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C6" w:rsidRPr="00DC4D74" w:rsidRDefault="004909C6" w:rsidP="004909C6">
      <w:pPr>
        <w:pStyle w:val="Title"/>
      </w:pPr>
      <w:bookmarkStart w:id="0" w:name="_Toc334795809"/>
      <w:bookmarkStart w:id="1" w:name="_GoBack"/>
      <w:r w:rsidRPr="00DC4D74">
        <w:t>Table of Contents</w:t>
      </w:r>
      <w:bookmarkEnd w:id="0"/>
    </w:p>
    <w:p w:rsidR="004909C6" w:rsidRDefault="004909C6" w:rsidP="004909C6">
      <w:pPr>
        <w:spacing w:after="0" w:line="240" w:lineRule="auto"/>
      </w:pPr>
      <w:r w:rsidRPr="004909C6">
        <w:rPr>
          <w:b/>
        </w:rPr>
        <w:t>ITEM</w:t>
      </w:r>
      <w:r>
        <w:tab/>
      </w:r>
      <w:r>
        <w:tab/>
      </w:r>
      <w:r>
        <w:tab/>
      </w:r>
      <w:r>
        <w:tab/>
      </w:r>
      <w:r>
        <w:tab/>
      </w:r>
      <w:r>
        <w:tab/>
      </w:r>
      <w:r>
        <w:tab/>
      </w:r>
      <w:r>
        <w:tab/>
      </w:r>
      <w:r>
        <w:tab/>
      </w:r>
      <w:r>
        <w:tab/>
        <w:t xml:space="preserve">      </w:t>
      </w:r>
      <w:r>
        <w:tab/>
        <w:t xml:space="preserve">             </w:t>
      </w:r>
      <w:r w:rsidRPr="004909C6">
        <w:rPr>
          <w:b/>
        </w:rPr>
        <w:t>PAGE</w:t>
      </w:r>
    </w:p>
    <w:p w:rsidR="004909C6" w:rsidRDefault="004909C6">
      <w:pPr>
        <w:pStyle w:val="TOC1"/>
        <w:tabs>
          <w:tab w:val="right" w:pos="9168"/>
        </w:tabs>
      </w:pPr>
    </w:p>
    <w:p w:rsidR="00337F89" w:rsidRDefault="006D635B">
      <w:pPr>
        <w:pStyle w:val="TOC1"/>
        <w:tabs>
          <w:tab w:val="right" w:pos="9168"/>
        </w:tabs>
        <w:rPr>
          <w:rFonts w:asciiTheme="minorHAnsi" w:eastAsiaTheme="minorEastAsia" w:hAnsiTheme="minorHAnsi" w:cstheme="minorBidi"/>
          <w:noProof/>
          <w:spacing w:val="0"/>
          <w:sz w:val="22"/>
          <w:szCs w:val="22"/>
          <w:lang w:eastAsia="en-AU"/>
        </w:rPr>
      </w:pPr>
      <w:r>
        <w:fldChar w:fldCharType="begin"/>
      </w:r>
      <w:r w:rsidR="004909C6">
        <w:instrText xml:space="preserve"> TOC \h \z \t "Heading 1,2,Title,1" </w:instrText>
      </w:r>
      <w:r>
        <w:fldChar w:fldCharType="separate"/>
      </w:r>
      <w:hyperlink w:anchor="_Toc334795809" w:history="1">
        <w:r w:rsidR="00337F89" w:rsidRPr="001E279F">
          <w:rPr>
            <w:rStyle w:val="Hyperlink"/>
            <w:noProof/>
          </w:rPr>
          <w:t>Table of Contents</w:t>
        </w:r>
        <w:r w:rsidR="00337F89">
          <w:rPr>
            <w:noProof/>
            <w:webHidden/>
          </w:rPr>
          <w:tab/>
        </w:r>
        <w:r>
          <w:rPr>
            <w:noProof/>
            <w:webHidden/>
          </w:rPr>
          <w:fldChar w:fldCharType="begin"/>
        </w:r>
        <w:r w:rsidR="00337F89">
          <w:rPr>
            <w:noProof/>
            <w:webHidden/>
          </w:rPr>
          <w:instrText xml:space="preserve"> PAGEREF _Toc334795809 \h </w:instrText>
        </w:r>
        <w:r>
          <w:rPr>
            <w:noProof/>
            <w:webHidden/>
          </w:rPr>
        </w:r>
        <w:r>
          <w:rPr>
            <w:noProof/>
            <w:webHidden/>
          </w:rPr>
          <w:fldChar w:fldCharType="separate"/>
        </w:r>
        <w:r w:rsidR="0080265F">
          <w:rPr>
            <w:noProof/>
            <w:webHidden/>
          </w:rPr>
          <w:t>1</w:t>
        </w:r>
        <w:r>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10" w:history="1">
        <w:r w:rsidR="00337F89" w:rsidRPr="001E279F">
          <w:rPr>
            <w:rStyle w:val="Hyperlink"/>
            <w:noProof/>
          </w:rPr>
          <w:t>Section 1: About this Agreement</w:t>
        </w:r>
        <w:r w:rsidR="00337F89">
          <w:rPr>
            <w:noProof/>
            <w:webHidden/>
          </w:rPr>
          <w:tab/>
        </w:r>
        <w:r w:rsidR="006D635B">
          <w:rPr>
            <w:noProof/>
            <w:webHidden/>
          </w:rPr>
          <w:fldChar w:fldCharType="begin"/>
        </w:r>
        <w:r w:rsidR="00337F89">
          <w:rPr>
            <w:noProof/>
            <w:webHidden/>
          </w:rPr>
          <w:instrText xml:space="preserve"> PAGEREF _Toc334795810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1" w:history="1">
        <w:r w:rsidR="00337F89" w:rsidRPr="001E279F">
          <w:rPr>
            <w:rStyle w:val="Hyperlink"/>
            <w:noProof/>
          </w:rPr>
          <w:t>Title</w:t>
        </w:r>
        <w:r w:rsidR="00337F89">
          <w:rPr>
            <w:noProof/>
            <w:webHidden/>
          </w:rPr>
          <w:tab/>
        </w:r>
        <w:r w:rsidR="006D635B">
          <w:rPr>
            <w:noProof/>
            <w:webHidden/>
          </w:rPr>
          <w:fldChar w:fldCharType="begin"/>
        </w:r>
        <w:r w:rsidR="00337F89">
          <w:rPr>
            <w:noProof/>
            <w:webHidden/>
          </w:rPr>
          <w:instrText xml:space="preserve"> PAGEREF _Toc334795811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2" w:history="1">
        <w:r w:rsidR="00337F89" w:rsidRPr="001E279F">
          <w:rPr>
            <w:rStyle w:val="Hyperlink"/>
            <w:noProof/>
          </w:rPr>
          <w:t>How this Agreement is organised</w:t>
        </w:r>
        <w:r w:rsidR="00337F89">
          <w:rPr>
            <w:noProof/>
            <w:webHidden/>
          </w:rPr>
          <w:tab/>
        </w:r>
        <w:r w:rsidR="006D635B">
          <w:rPr>
            <w:noProof/>
            <w:webHidden/>
          </w:rPr>
          <w:fldChar w:fldCharType="begin"/>
        </w:r>
        <w:r w:rsidR="00337F89">
          <w:rPr>
            <w:noProof/>
            <w:webHidden/>
          </w:rPr>
          <w:instrText xml:space="preserve"> PAGEREF _Toc334795812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3" w:history="1">
        <w:r w:rsidR="00337F89" w:rsidRPr="001E279F">
          <w:rPr>
            <w:rStyle w:val="Hyperlink"/>
            <w:noProof/>
          </w:rPr>
          <w:t>How certain words/phrases are defined</w:t>
        </w:r>
        <w:r w:rsidR="00337F89">
          <w:rPr>
            <w:noProof/>
            <w:webHidden/>
          </w:rPr>
          <w:tab/>
        </w:r>
        <w:r w:rsidR="006D635B">
          <w:rPr>
            <w:noProof/>
            <w:webHidden/>
          </w:rPr>
          <w:fldChar w:fldCharType="begin"/>
        </w:r>
        <w:r w:rsidR="00337F89">
          <w:rPr>
            <w:noProof/>
            <w:webHidden/>
          </w:rPr>
          <w:instrText xml:space="preserve"> PAGEREF _Toc334795813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4" w:history="1">
        <w:r w:rsidR="00337F89" w:rsidRPr="001E279F">
          <w:rPr>
            <w:rStyle w:val="Hyperlink"/>
            <w:noProof/>
          </w:rPr>
          <w:t>Who this Agreement covers</w:t>
        </w:r>
        <w:r w:rsidR="00337F89">
          <w:rPr>
            <w:noProof/>
            <w:webHidden/>
          </w:rPr>
          <w:tab/>
        </w:r>
        <w:r w:rsidR="006D635B">
          <w:rPr>
            <w:noProof/>
            <w:webHidden/>
          </w:rPr>
          <w:fldChar w:fldCharType="begin"/>
        </w:r>
        <w:r w:rsidR="00337F89">
          <w:rPr>
            <w:noProof/>
            <w:webHidden/>
          </w:rPr>
          <w:instrText xml:space="preserve"> PAGEREF _Toc334795814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5" w:history="1">
        <w:r w:rsidR="00337F89" w:rsidRPr="001E279F">
          <w:rPr>
            <w:rStyle w:val="Hyperlink"/>
            <w:noProof/>
          </w:rPr>
          <w:t>Some important rules about how the Agreement operates</w:t>
        </w:r>
        <w:r w:rsidR="00337F89">
          <w:rPr>
            <w:noProof/>
            <w:webHidden/>
          </w:rPr>
          <w:tab/>
        </w:r>
        <w:r w:rsidR="006D635B">
          <w:rPr>
            <w:noProof/>
            <w:webHidden/>
          </w:rPr>
          <w:fldChar w:fldCharType="begin"/>
        </w:r>
        <w:r w:rsidR="00337F89">
          <w:rPr>
            <w:noProof/>
            <w:webHidden/>
          </w:rPr>
          <w:instrText xml:space="preserve"> PAGEREF _Toc334795815 \h </w:instrText>
        </w:r>
        <w:r w:rsidR="006D635B">
          <w:rPr>
            <w:noProof/>
            <w:webHidden/>
          </w:rPr>
        </w:r>
        <w:r w:rsidR="006D635B">
          <w:rPr>
            <w:noProof/>
            <w:webHidden/>
          </w:rPr>
          <w:fldChar w:fldCharType="separate"/>
        </w:r>
        <w:r w:rsidR="0080265F">
          <w:rPr>
            <w:noProof/>
            <w:webHidden/>
          </w:rPr>
          <w:t>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6" w:history="1">
        <w:r w:rsidR="00337F89" w:rsidRPr="001E279F">
          <w:rPr>
            <w:rStyle w:val="Hyperlink"/>
            <w:noProof/>
          </w:rPr>
          <w:t>Work model arrangements</w:t>
        </w:r>
        <w:r w:rsidR="00337F89">
          <w:rPr>
            <w:noProof/>
            <w:webHidden/>
          </w:rPr>
          <w:tab/>
        </w:r>
        <w:r w:rsidR="006D635B">
          <w:rPr>
            <w:noProof/>
            <w:webHidden/>
          </w:rPr>
          <w:fldChar w:fldCharType="begin"/>
        </w:r>
        <w:r w:rsidR="00337F89">
          <w:rPr>
            <w:noProof/>
            <w:webHidden/>
          </w:rPr>
          <w:instrText xml:space="preserve"> PAGEREF _Toc334795816 \h </w:instrText>
        </w:r>
        <w:r w:rsidR="006D635B">
          <w:rPr>
            <w:noProof/>
            <w:webHidden/>
          </w:rPr>
        </w:r>
        <w:r w:rsidR="006D635B">
          <w:rPr>
            <w:noProof/>
            <w:webHidden/>
          </w:rPr>
          <w:fldChar w:fldCharType="separate"/>
        </w:r>
        <w:r w:rsidR="0080265F">
          <w:rPr>
            <w:noProof/>
            <w:webHidden/>
          </w:rPr>
          <w:t>5</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17" w:history="1">
        <w:r w:rsidR="00337F89" w:rsidRPr="001E279F">
          <w:rPr>
            <w:rStyle w:val="Hyperlink"/>
            <w:noProof/>
          </w:rPr>
          <w:t>Section 2: Pay and benefits</w:t>
        </w:r>
        <w:r w:rsidR="00337F89">
          <w:rPr>
            <w:noProof/>
            <w:webHidden/>
          </w:rPr>
          <w:tab/>
        </w:r>
        <w:r w:rsidR="006D635B">
          <w:rPr>
            <w:noProof/>
            <w:webHidden/>
          </w:rPr>
          <w:fldChar w:fldCharType="begin"/>
        </w:r>
        <w:r w:rsidR="00337F89">
          <w:rPr>
            <w:noProof/>
            <w:webHidden/>
          </w:rPr>
          <w:instrText xml:space="preserve"> PAGEREF _Toc334795817 \h </w:instrText>
        </w:r>
        <w:r w:rsidR="006D635B">
          <w:rPr>
            <w:noProof/>
            <w:webHidden/>
          </w:rPr>
        </w:r>
        <w:r w:rsidR="006D635B">
          <w:rPr>
            <w:noProof/>
            <w:webHidden/>
          </w:rPr>
          <w:fldChar w:fldCharType="separate"/>
        </w:r>
        <w:r w:rsidR="0080265F">
          <w:rPr>
            <w:noProof/>
            <w:webHidden/>
          </w:rPr>
          <w:t>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8" w:history="1">
        <w:r w:rsidR="00337F89" w:rsidRPr="001E279F">
          <w:rPr>
            <w:rStyle w:val="Hyperlink"/>
            <w:noProof/>
          </w:rPr>
          <w:t>Annual pay increases</w:t>
        </w:r>
        <w:r w:rsidR="00337F89">
          <w:rPr>
            <w:noProof/>
            <w:webHidden/>
          </w:rPr>
          <w:tab/>
        </w:r>
        <w:r w:rsidR="006D635B">
          <w:rPr>
            <w:noProof/>
            <w:webHidden/>
          </w:rPr>
          <w:fldChar w:fldCharType="begin"/>
        </w:r>
        <w:r w:rsidR="00337F89">
          <w:rPr>
            <w:noProof/>
            <w:webHidden/>
          </w:rPr>
          <w:instrText xml:space="preserve"> PAGEREF _Toc334795818 \h </w:instrText>
        </w:r>
        <w:r w:rsidR="006D635B">
          <w:rPr>
            <w:noProof/>
            <w:webHidden/>
          </w:rPr>
        </w:r>
        <w:r w:rsidR="006D635B">
          <w:rPr>
            <w:noProof/>
            <w:webHidden/>
          </w:rPr>
          <w:fldChar w:fldCharType="separate"/>
        </w:r>
        <w:r w:rsidR="0080265F">
          <w:rPr>
            <w:noProof/>
            <w:webHidden/>
          </w:rPr>
          <w:t>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19" w:history="1">
        <w:r w:rsidR="00337F89" w:rsidRPr="001E279F">
          <w:rPr>
            <w:rStyle w:val="Hyperlink"/>
            <w:noProof/>
          </w:rPr>
          <w:t>Pay rates for new employees &amp; employees who move job</w:t>
        </w:r>
        <w:r w:rsidR="00337F89">
          <w:rPr>
            <w:noProof/>
            <w:webHidden/>
          </w:rPr>
          <w:tab/>
        </w:r>
        <w:r w:rsidR="006D635B">
          <w:rPr>
            <w:noProof/>
            <w:webHidden/>
          </w:rPr>
          <w:fldChar w:fldCharType="begin"/>
        </w:r>
        <w:r w:rsidR="00337F89">
          <w:rPr>
            <w:noProof/>
            <w:webHidden/>
          </w:rPr>
          <w:instrText xml:space="preserve"> PAGEREF _Toc334795819 \h </w:instrText>
        </w:r>
        <w:r w:rsidR="006D635B">
          <w:rPr>
            <w:noProof/>
            <w:webHidden/>
          </w:rPr>
        </w:r>
        <w:r w:rsidR="006D635B">
          <w:rPr>
            <w:noProof/>
            <w:webHidden/>
          </w:rPr>
          <w:fldChar w:fldCharType="separate"/>
        </w:r>
        <w:r w:rsidR="0080265F">
          <w:rPr>
            <w:noProof/>
            <w:webHidden/>
          </w:rPr>
          <w:t>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0" w:history="1">
        <w:r w:rsidR="00337F89" w:rsidRPr="001E279F">
          <w:rPr>
            <w:rStyle w:val="Hyperlink"/>
            <w:noProof/>
          </w:rPr>
          <w:t>Transition to Fixed Remuneration</w:t>
        </w:r>
        <w:r w:rsidR="00337F89">
          <w:rPr>
            <w:noProof/>
            <w:webHidden/>
          </w:rPr>
          <w:tab/>
        </w:r>
        <w:r w:rsidR="006D635B">
          <w:rPr>
            <w:noProof/>
            <w:webHidden/>
          </w:rPr>
          <w:fldChar w:fldCharType="begin"/>
        </w:r>
        <w:r w:rsidR="00337F89">
          <w:rPr>
            <w:noProof/>
            <w:webHidden/>
          </w:rPr>
          <w:instrText xml:space="preserve"> PAGEREF _Toc334795820 \h </w:instrText>
        </w:r>
        <w:r w:rsidR="006D635B">
          <w:rPr>
            <w:noProof/>
            <w:webHidden/>
          </w:rPr>
        </w:r>
        <w:r w:rsidR="006D635B">
          <w:rPr>
            <w:noProof/>
            <w:webHidden/>
          </w:rPr>
          <w:fldChar w:fldCharType="separate"/>
        </w:r>
        <w:r w:rsidR="0080265F">
          <w:rPr>
            <w:noProof/>
            <w:webHidden/>
          </w:rPr>
          <w:t>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1" w:history="1">
        <w:r w:rsidR="00337F89" w:rsidRPr="001E279F">
          <w:rPr>
            <w:rStyle w:val="Hyperlink"/>
            <w:noProof/>
          </w:rPr>
          <w:t>Superannuation</w:t>
        </w:r>
        <w:r w:rsidR="00337F89">
          <w:rPr>
            <w:noProof/>
            <w:webHidden/>
          </w:rPr>
          <w:tab/>
        </w:r>
        <w:r w:rsidR="006D635B">
          <w:rPr>
            <w:noProof/>
            <w:webHidden/>
          </w:rPr>
          <w:fldChar w:fldCharType="begin"/>
        </w:r>
        <w:r w:rsidR="00337F89">
          <w:rPr>
            <w:noProof/>
            <w:webHidden/>
          </w:rPr>
          <w:instrText xml:space="preserve"> PAGEREF _Toc334795821 \h </w:instrText>
        </w:r>
        <w:r w:rsidR="006D635B">
          <w:rPr>
            <w:noProof/>
            <w:webHidden/>
          </w:rPr>
        </w:r>
        <w:r w:rsidR="006D635B">
          <w:rPr>
            <w:noProof/>
            <w:webHidden/>
          </w:rPr>
          <w:fldChar w:fldCharType="separate"/>
        </w:r>
        <w:r w:rsidR="0080265F">
          <w:rPr>
            <w:noProof/>
            <w:webHidden/>
          </w:rPr>
          <w:t>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2" w:history="1">
        <w:r w:rsidR="00337F89" w:rsidRPr="001E279F">
          <w:rPr>
            <w:rStyle w:val="Hyperlink"/>
            <w:noProof/>
          </w:rPr>
          <w:t>Salary packaging</w:t>
        </w:r>
        <w:r w:rsidR="00337F89">
          <w:rPr>
            <w:noProof/>
            <w:webHidden/>
          </w:rPr>
          <w:tab/>
        </w:r>
        <w:r w:rsidR="006D635B">
          <w:rPr>
            <w:noProof/>
            <w:webHidden/>
          </w:rPr>
          <w:fldChar w:fldCharType="begin"/>
        </w:r>
        <w:r w:rsidR="00337F89">
          <w:rPr>
            <w:noProof/>
            <w:webHidden/>
          </w:rPr>
          <w:instrText xml:space="preserve"> PAGEREF _Toc334795822 \h </w:instrText>
        </w:r>
        <w:r w:rsidR="006D635B">
          <w:rPr>
            <w:noProof/>
            <w:webHidden/>
          </w:rPr>
        </w:r>
        <w:r w:rsidR="006D635B">
          <w:rPr>
            <w:noProof/>
            <w:webHidden/>
          </w:rPr>
          <w:fldChar w:fldCharType="separate"/>
        </w:r>
        <w:r w:rsidR="0080265F">
          <w:rPr>
            <w:noProof/>
            <w:webHidden/>
          </w:rPr>
          <w:t>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3" w:history="1">
        <w:r w:rsidR="00337F89" w:rsidRPr="001E279F">
          <w:rPr>
            <w:rStyle w:val="Hyperlink"/>
            <w:noProof/>
            <w:lang w:val="en-US"/>
          </w:rPr>
          <w:t>Performance pay principles</w:t>
        </w:r>
        <w:r w:rsidR="00337F89">
          <w:rPr>
            <w:noProof/>
            <w:webHidden/>
          </w:rPr>
          <w:tab/>
        </w:r>
        <w:r w:rsidR="006D635B">
          <w:rPr>
            <w:noProof/>
            <w:webHidden/>
          </w:rPr>
          <w:fldChar w:fldCharType="begin"/>
        </w:r>
        <w:r w:rsidR="00337F89">
          <w:rPr>
            <w:noProof/>
            <w:webHidden/>
          </w:rPr>
          <w:instrText xml:space="preserve"> PAGEREF _Toc334795823 \h </w:instrText>
        </w:r>
        <w:r w:rsidR="006D635B">
          <w:rPr>
            <w:noProof/>
            <w:webHidden/>
          </w:rPr>
        </w:r>
        <w:r w:rsidR="006D635B">
          <w:rPr>
            <w:noProof/>
            <w:webHidden/>
          </w:rPr>
          <w:fldChar w:fldCharType="separate"/>
        </w:r>
        <w:r w:rsidR="0080265F">
          <w:rPr>
            <w:noProof/>
            <w:webHidden/>
          </w:rPr>
          <w:t>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4" w:history="1">
        <w:r w:rsidR="00337F89" w:rsidRPr="001E279F">
          <w:rPr>
            <w:rStyle w:val="Hyperlink"/>
            <w:noProof/>
          </w:rPr>
          <w:t>Customer Satisfaction Bonus</w:t>
        </w:r>
        <w:r w:rsidR="00337F89">
          <w:rPr>
            <w:noProof/>
            <w:webHidden/>
          </w:rPr>
          <w:tab/>
        </w:r>
        <w:r w:rsidR="006D635B">
          <w:rPr>
            <w:noProof/>
            <w:webHidden/>
          </w:rPr>
          <w:fldChar w:fldCharType="begin"/>
        </w:r>
        <w:r w:rsidR="00337F89">
          <w:rPr>
            <w:noProof/>
            <w:webHidden/>
          </w:rPr>
          <w:instrText xml:space="preserve"> PAGEREF _Toc334795824 \h </w:instrText>
        </w:r>
        <w:r w:rsidR="006D635B">
          <w:rPr>
            <w:noProof/>
            <w:webHidden/>
          </w:rPr>
        </w:r>
        <w:r w:rsidR="006D635B">
          <w:rPr>
            <w:noProof/>
            <w:webHidden/>
          </w:rPr>
          <w:fldChar w:fldCharType="separate"/>
        </w:r>
        <w:r w:rsidR="0080265F">
          <w:rPr>
            <w:noProof/>
            <w:webHidden/>
          </w:rPr>
          <w:t>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5" w:history="1">
        <w:r w:rsidR="00337F89" w:rsidRPr="001E279F">
          <w:rPr>
            <w:rStyle w:val="Hyperlink"/>
            <w:noProof/>
          </w:rPr>
          <w:t>Zing</w:t>
        </w:r>
        <w:r w:rsidR="00337F89">
          <w:rPr>
            <w:noProof/>
            <w:webHidden/>
          </w:rPr>
          <w:tab/>
        </w:r>
        <w:r w:rsidR="006D635B">
          <w:rPr>
            <w:noProof/>
            <w:webHidden/>
          </w:rPr>
          <w:fldChar w:fldCharType="begin"/>
        </w:r>
        <w:r w:rsidR="00337F89">
          <w:rPr>
            <w:noProof/>
            <w:webHidden/>
          </w:rPr>
          <w:instrText xml:space="preserve"> PAGEREF _Toc334795825 \h </w:instrText>
        </w:r>
        <w:r w:rsidR="006D635B">
          <w:rPr>
            <w:noProof/>
            <w:webHidden/>
          </w:rPr>
        </w:r>
        <w:r w:rsidR="006D635B">
          <w:rPr>
            <w:noProof/>
            <w:webHidden/>
          </w:rPr>
          <w:fldChar w:fldCharType="separate"/>
        </w:r>
        <w:r w:rsidR="0080265F">
          <w:rPr>
            <w:noProof/>
            <w:webHidden/>
          </w:rPr>
          <w:t>9</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26" w:history="1">
        <w:r w:rsidR="00337F89" w:rsidRPr="001E279F">
          <w:rPr>
            <w:rStyle w:val="Hyperlink"/>
            <w:noProof/>
          </w:rPr>
          <w:t>Section 3: Working arrangements</w:t>
        </w:r>
        <w:r w:rsidR="00337F89">
          <w:rPr>
            <w:noProof/>
            <w:webHidden/>
          </w:rPr>
          <w:tab/>
        </w:r>
        <w:r w:rsidR="006D635B">
          <w:rPr>
            <w:noProof/>
            <w:webHidden/>
          </w:rPr>
          <w:fldChar w:fldCharType="begin"/>
        </w:r>
        <w:r w:rsidR="00337F89">
          <w:rPr>
            <w:noProof/>
            <w:webHidden/>
          </w:rPr>
          <w:instrText xml:space="preserve"> PAGEREF _Toc334795826 \h </w:instrText>
        </w:r>
        <w:r w:rsidR="006D635B">
          <w:rPr>
            <w:noProof/>
            <w:webHidden/>
          </w:rPr>
        </w:r>
        <w:r w:rsidR="006D635B">
          <w:rPr>
            <w:noProof/>
            <w:webHidden/>
          </w:rPr>
          <w:fldChar w:fldCharType="separate"/>
        </w:r>
        <w:r w:rsidR="0080265F">
          <w:rPr>
            <w:noProof/>
            <w:webHidden/>
          </w:rPr>
          <w:t>10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7" w:history="1">
        <w:r w:rsidR="00337F89" w:rsidRPr="001E279F">
          <w:rPr>
            <w:rStyle w:val="Hyperlink"/>
            <w:noProof/>
          </w:rPr>
          <w:t>Types of working arrangements</w:t>
        </w:r>
        <w:r w:rsidR="00337F89">
          <w:rPr>
            <w:noProof/>
            <w:webHidden/>
          </w:rPr>
          <w:tab/>
        </w:r>
        <w:r w:rsidR="006D635B">
          <w:rPr>
            <w:noProof/>
            <w:webHidden/>
          </w:rPr>
          <w:fldChar w:fldCharType="begin"/>
        </w:r>
        <w:r w:rsidR="00337F89">
          <w:rPr>
            <w:noProof/>
            <w:webHidden/>
          </w:rPr>
          <w:instrText xml:space="preserve"> PAGEREF _Toc334795827 \h </w:instrText>
        </w:r>
        <w:r w:rsidR="006D635B">
          <w:rPr>
            <w:noProof/>
            <w:webHidden/>
          </w:rPr>
        </w:r>
        <w:r w:rsidR="006D635B">
          <w:rPr>
            <w:noProof/>
            <w:webHidden/>
          </w:rPr>
          <w:fldChar w:fldCharType="separate"/>
        </w:r>
        <w:r w:rsidR="0080265F">
          <w:rPr>
            <w:noProof/>
            <w:webHidden/>
          </w:rPr>
          <w:t>10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8" w:history="1">
        <w:r w:rsidR="00337F89" w:rsidRPr="001E279F">
          <w:rPr>
            <w:rStyle w:val="Hyperlink"/>
            <w:noProof/>
          </w:rPr>
          <w:t>Moving between jobs</w:t>
        </w:r>
        <w:r w:rsidR="00337F89">
          <w:rPr>
            <w:noProof/>
            <w:webHidden/>
          </w:rPr>
          <w:tab/>
        </w:r>
        <w:r w:rsidR="006D635B">
          <w:rPr>
            <w:noProof/>
            <w:webHidden/>
          </w:rPr>
          <w:fldChar w:fldCharType="begin"/>
        </w:r>
        <w:r w:rsidR="00337F89">
          <w:rPr>
            <w:noProof/>
            <w:webHidden/>
          </w:rPr>
          <w:instrText xml:space="preserve"> PAGEREF _Toc334795828 \h </w:instrText>
        </w:r>
        <w:r w:rsidR="006D635B">
          <w:rPr>
            <w:noProof/>
            <w:webHidden/>
          </w:rPr>
        </w:r>
        <w:r w:rsidR="006D635B">
          <w:rPr>
            <w:noProof/>
            <w:webHidden/>
          </w:rPr>
          <w:fldChar w:fldCharType="separate"/>
        </w:r>
        <w:r w:rsidR="0080265F">
          <w:rPr>
            <w:noProof/>
            <w:webHidden/>
          </w:rPr>
          <w:t>10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29" w:history="1">
        <w:r w:rsidR="00337F89" w:rsidRPr="001E279F">
          <w:rPr>
            <w:rStyle w:val="Hyperlink"/>
            <w:noProof/>
          </w:rPr>
          <w:t>Casual work arrangements</w:t>
        </w:r>
        <w:r w:rsidR="00337F89">
          <w:rPr>
            <w:noProof/>
            <w:webHidden/>
          </w:rPr>
          <w:tab/>
        </w:r>
        <w:r w:rsidR="006D635B">
          <w:rPr>
            <w:noProof/>
            <w:webHidden/>
          </w:rPr>
          <w:fldChar w:fldCharType="begin"/>
        </w:r>
        <w:r w:rsidR="00337F89">
          <w:rPr>
            <w:noProof/>
            <w:webHidden/>
          </w:rPr>
          <w:instrText xml:space="preserve"> PAGEREF _Toc334795829 \h </w:instrText>
        </w:r>
        <w:r w:rsidR="006D635B">
          <w:rPr>
            <w:noProof/>
            <w:webHidden/>
          </w:rPr>
        </w:r>
        <w:r w:rsidR="006D635B">
          <w:rPr>
            <w:noProof/>
            <w:webHidden/>
          </w:rPr>
          <w:fldChar w:fldCharType="separate"/>
        </w:r>
        <w:r w:rsidR="0080265F">
          <w:rPr>
            <w:noProof/>
            <w:webHidden/>
          </w:rPr>
          <w:t>10</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30" w:history="1">
        <w:r w:rsidR="00337F89" w:rsidRPr="001E279F">
          <w:rPr>
            <w:rStyle w:val="Hyperlink"/>
            <w:noProof/>
          </w:rPr>
          <w:t>Section 4: Hours of work &amp; scheduling</w:t>
        </w:r>
        <w:r w:rsidR="00337F89">
          <w:rPr>
            <w:noProof/>
            <w:webHidden/>
          </w:rPr>
          <w:tab/>
        </w:r>
        <w:r w:rsidR="006D635B">
          <w:rPr>
            <w:noProof/>
            <w:webHidden/>
          </w:rPr>
          <w:fldChar w:fldCharType="begin"/>
        </w:r>
        <w:r w:rsidR="00337F89">
          <w:rPr>
            <w:noProof/>
            <w:webHidden/>
          </w:rPr>
          <w:instrText xml:space="preserve"> PAGEREF _Toc334795830 \h </w:instrText>
        </w:r>
        <w:r w:rsidR="006D635B">
          <w:rPr>
            <w:noProof/>
            <w:webHidden/>
          </w:rPr>
        </w:r>
        <w:r w:rsidR="006D635B">
          <w:rPr>
            <w:noProof/>
            <w:webHidden/>
          </w:rPr>
          <w:fldChar w:fldCharType="separate"/>
        </w:r>
        <w:r w:rsidR="0080265F">
          <w:rPr>
            <w:noProof/>
            <w:webHidden/>
          </w:rPr>
          <w:t>12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1" w:history="1">
        <w:r w:rsidR="00337F89" w:rsidRPr="001E279F">
          <w:rPr>
            <w:rStyle w:val="Hyperlink"/>
            <w:noProof/>
          </w:rPr>
          <w:t>Ordinary hours of work</w:t>
        </w:r>
        <w:r w:rsidR="00337F89">
          <w:rPr>
            <w:noProof/>
            <w:webHidden/>
          </w:rPr>
          <w:tab/>
        </w:r>
        <w:r w:rsidR="006D635B">
          <w:rPr>
            <w:noProof/>
            <w:webHidden/>
          </w:rPr>
          <w:fldChar w:fldCharType="begin"/>
        </w:r>
        <w:r w:rsidR="00337F89">
          <w:rPr>
            <w:noProof/>
            <w:webHidden/>
          </w:rPr>
          <w:instrText xml:space="preserve"> PAGEREF _Toc334795831 \h </w:instrText>
        </w:r>
        <w:r w:rsidR="006D635B">
          <w:rPr>
            <w:noProof/>
            <w:webHidden/>
          </w:rPr>
        </w:r>
        <w:r w:rsidR="006D635B">
          <w:rPr>
            <w:noProof/>
            <w:webHidden/>
          </w:rPr>
          <w:fldChar w:fldCharType="separate"/>
        </w:r>
        <w:r w:rsidR="0080265F">
          <w:rPr>
            <w:noProof/>
            <w:webHidden/>
          </w:rPr>
          <w:t>12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2" w:history="1">
        <w:r w:rsidR="00337F89" w:rsidRPr="001E279F">
          <w:rPr>
            <w:rStyle w:val="Hyperlink"/>
            <w:noProof/>
          </w:rPr>
          <w:t>Scheduled work and shift work</w:t>
        </w:r>
        <w:r w:rsidR="00337F89">
          <w:rPr>
            <w:noProof/>
            <w:webHidden/>
          </w:rPr>
          <w:tab/>
        </w:r>
        <w:r w:rsidR="006D635B">
          <w:rPr>
            <w:noProof/>
            <w:webHidden/>
          </w:rPr>
          <w:fldChar w:fldCharType="begin"/>
        </w:r>
        <w:r w:rsidR="00337F89">
          <w:rPr>
            <w:noProof/>
            <w:webHidden/>
          </w:rPr>
          <w:instrText xml:space="preserve"> PAGEREF _Toc334795832 \h </w:instrText>
        </w:r>
        <w:r w:rsidR="006D635B">
          <w:rPr>
            <w:noProof/>
            <w:webHidden/>
          </w:rPr>
        </w:r>
        <w:r w:rsidR="006D635B">
          <w:rPr>
            <w:noProof/>
            <w:webHidden/>
          </w:rPr>
          <w:fldChar w:fldCharType="separate"/>
        </w:r>
        <w:r w:rsidR="0080265F">
          <w:rPr>
            <w:noProof/>
            <w:webHidden/>
          </w:rPr>
          <w:t>13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3" w:history="1">
        <w:r w:rsidR="00337F89" w:rsidRPr="001E279F">
          <w:rPr>
            <w:rStyle w:val="Hyperlink"/>
            <w:noProof/>
          </w:rPr>
          <w:t>Breaks</w:t>
        </w:r>
        <w:r w:rsidR="00337F89">
          <w:rPr>
            <w:noProof/>
            <w:webHidden/>
          </w:rPr>
          <w:tab/>
        </w:r>
        <w:r w:rsidR="006D635B">
          <w:rPr>
            <w:noProof/>
            <w:webHidden/>
          </w:rPr>
          <w:fldChar w:fldCharType="begin"/>
        </w:r>
        <w:r w:rsidR="00337F89">
          <w:rPr>
            <w:noProof/>
            <w:webHidden/>
          </w:rPr>
          <w:instrText xml:space="preserve"> PAGEREF _Toc334795833 \h </w:instrText>
        </w:r>
        <w:r w:rsidR="006D635B">
          <w:rPr>
            <w:noProof/>
            <w:webHidden/>
          </w:rPr>
        </w:r>
        <w:r w:rsidR="006D635B">
          <w:rPr>
            <w:noProof/>
            <w:webHidden/>
          </w:rPr>
          <w:fldChar w:fldCharType="separate"/>
        </w:r>
        <w:r w:rsidR="0080265F">
          <w:rPr>
            <w:noProof/>
            <w:webHidden/>
          </w:rPr>
          <w:t>14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4" w:history="1">
        <w:r w:rsidR="00337F89" w:rsidRPr="001E279F">
          <w:rPr>
            <w:rStyle w:val="Hyperlink"/>
            <w:noProof/>
          </w:rPr>
          <w:t>Additional hours</w:t>
        </w:r>
        <w:r w:rsidR="00337F89">
          <w:rPr>
            <w:noProof/>
            <w:webHidden/>
          </w:rPr>
          <w:tab/>
        </w:r>
        <w:r w:rsidR="006D635B">
          <w:rPr>
            <w:noProof/>
            <w:webHidden/>
          </w:rPr>
          <w:fldChar w:fldCharType="begin"/>
        </w:r>
        <w:r w:rsidR="00337F89">
          <w:rPr>
            <w:noProof/>
            <w:webHidden/>
          </w:rPr>
          <w:instrText xml:space="preserve"> PAGEREF _Toc334795834 \h </w:instrText>
        </w:r>
        <w:r w:rsidR="006D635B">
          <w:rPr>
            <w:noProof/>
            <w:webHidden/>
          </w:rPr>
        </w:r>
        <w:r w:rsidR="006D635B">
          <w:rPr>
            <w:noProof/>
            <w:webHidden/>
          </w:rPr>
          <w:fldChar w:fldCharType="separate"/>
        </w:r>
        <w:r w:rsidR="0080265F">
          <w:rPr>
            <w:noProof/>
            <w:webHidden/>
          </w:rPr>
          <w:t>15</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5" w:history="1">
        <w:r w:rsidR="00337F89" w:rsidRPr="001E279F">
          <w:rPr>
            <w:rStyle w:val="Hyperlink"/>
            <w:noProof/>
          </w:rPr>
          <w:t>Work on a public holiday</w:t>
        </w:r>
        <w:r w:rsidR="00337F89">
          <w:rPr>
            <w:noProof/>
            <w:webHidden/>
          </w:rPr>
          <w:tab/>
        </w:r>
        <w:r w:rsidR="006D635B">
          <w:rPr>
            <w:noProof/>
            <w:webHidden/>
          </w:rPr>
          <w:fldChar w:fldCharType="begin"/>
        </w:r>
        <w:r w:rsidR="00337F89">
          <w:rPr>
            <w:noProof/>
            <w:webHidden/>
          </w:rPr>
          <w:instrText xml:space="preserve"> PAGEREF _Toc334795835 \h </w:instrText>
        </w:r>
        <w:r w:rsidR="006D635B">
          <w:rPr>
            <w:noProof/>
            <w:webHidden/>
          </w:rPr>
        </w:r>
        <w:r w:rsidR="006D635B">
          <w:rPr>
            <w:noProof/>
            <w:webHidden/>
          </w:rPr>
          <w:fldChar w:fldCharType="separate"/>
        </w:r>
        <w:r w:rsidR="0080265F">
          <w:rPr>
            <w:noProof/>
            <w:webHidden/>
          </w:rPr>
          <w:t>16</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36" w:history="1">
        <w:r w:rsidR="00337F89" w:rsidRPr="001E279F">
          <w:rPr>
            <w:rStyle w:val="Hyperlink"/>
            <w:noProof/>
          </w:rPr>
          <w:t>Section 5: Flexible work</w:t>
        </w:r>
        <w:r w:rsidR="00337F89">
          <w:rPr>
            <w:noProof/>
            <w:webHidden/>
          </w:rPr>
          <w:tab/>
        </w:r>
        <w:r w:rsidR="006D635B">
          <w:rPr>
            <w:noProof/>
            <w:webHidden/>
          </w:rPr>
          <w:fldChar w:fldCharType="begin"/>
        </w:r>
        <w:r w:rsidR="00337F89">
          <w:rPr>
            <w:noProof/>
            <w:webHidden/>
          </w:rPr>
          <w:instrText xml:space="preserve"> PAGEREF _Toc334795836 \h </w:instrText>
        </w:r>
        <w:r w:rsidR="006D635B">
          <w:rPr>
            <w:noProof/>
            <w:webHidden/>
          </w:rPr>
        </w:r>
        <w:r w:rsidR="006D635B">
          <w:rPr>
            <w:noProof/>
            <w:webHidden/>
          </w:rPr>
          <w:fldChar w:fldCharType="separate"/>
        </w:r>
        <w:r w:rsidR="0080265F">
          <w:rPr>
            <w:noProof/>
            <w:webHidden/>
          </w:rPr>
          <w:t>17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7" w:history="1">
        <w:r w:rsidR="00337F89" w:rsidRPr="001E279F">
          <w:rPr>
            <w:rStyle w:val="Hyperlink"/>
            <w:noProof/>
          </w:rPr>
          <w:t>NES flexibility arrangements</w:t>
        </w:r>
        <w:r w:rsidR="00337F89">
          <w:rPr>
            <w:noProof/>
            <w:webHidden/>
          </w:rPr>
          <w:tab/>
        </w:r>
        <w:r w:rsidR="006D635B">
          <w:rPr>
            <w:noProof/>
            <w:webHidden/>
          </w:rPr>
          <w:fldChar w:fldCharType="begin"/>
        </w:r>
        <w:r w:rsidR="00337F89">
          <w:rPr>
            <w:noProof/>
            <w:webHidden/>
          </w:rPr>
          <w:instrText xml:space="preserve"> PAGEREF _Toc334795837 \h </w:instrText>
        </w:r>
        <w:r w:rsidR="006D635B">
          <w:rPr>
            <w:noProof/>
            <w:webHidden/>
          </w:rPr>
        </w:r>
        <w:r w:rsidR="006D635B">
          <w:rPr>
            <w:noProof/>
            <w:webHidden/>
          </w:rPr>
          <w:fldChar w:fldCharType="separate"/>
        </w:r>
        <w:r w:rsidR="0080265F">
          <w:rPr>
            <w:noProof/>
            <w:webHidden/>
          </w:rPr>
          <w:t>17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8" w:history="1">
        <w:r w:rsidR="00337F89" w:rsidRPr="001E279F">
          <w:rPr>
            <w:rStyle w:val="Hyperlink"/>
            <w:noProof/>
          </w:rPr>
          <w:t>Individual flexibility agreements</w:t>
        </w:r>
        <w:r w:rsidR="00337F89">
          <w:rPr>
            <w:noProof/>
            <w:webHidden/>
          </w:rPr>
          <w:tab/>
        </w:r>
        <w:r w:rsidR="006D635B">
          <w:rPr>
            <w:noProof/>
            <w:webHidden/>
          </w:rPr>
          <w:fldChar w:fldCharType="begin"/>
        </w:r>
        <w:r w:rsidR="00337F89">
          <w:rPr>
            <w:noProof/>
            <w:webHidden/>
          </w:rPr>
          <w:instrText xml:space="preserve"> PAGEREF _Toc334795838 \h </w:instrText>
        </w:r>
        <w:r w:rsidR="006D635B">
          <w:rPr>
            <w:noProof/>
            <w:webHidden/>
          </w:rPr>
        </w:r>
        <w:r w:rsidR="006D635B">
          <w:rPr>
            <w:noProof/>
            <w:webHidden/>
          </w:rPr>
          <w:fldChar w:fldCharType="separate"/>
        </w:r>
        <w:r w:rsidR="0080265F">
          <w:rPr>
            <w:noProof/>
            <w:webHidden/>
          </w:rPr>
          <w:t>17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39" w:history="1">
        <w:r w:rsidR="00337F89" w:rsidRPr="001E279F">
          <w:rPr>
            <w:rStyle w:val="Hyperlink"/>
            <w:noProof/>
          </w:rPr>
          <w:t>Group flexibility agreements</w:t>
        </w:r>
        <w:r w:rsidR="00337F89">
          <w:rPr>
            <w:noProof/>
            <w:webHidden/>
          </w:rPr>
          <w:tab/>
        </w:r>
        <w:r w:rsidR="006D635B">
          <w:rPr>
            <w:noProof/>
            <w:webHidden/>
          </w:rPr>
          <w:fldChar w:fldCharType="begin"/>
        </w:r>
        <w:r w:rsidR="00337F89">
          <w:rPr>
            <w:noProof/>
            <w:webHidden/>
          </w:rPr>
          <w:instrText xml:space="preserve"> PAGEREF _Toc334795839 \h </w:instrText>
        </w:r>
        <w:r w:rsidR="006D635B">
          <w:rPr>
            <w:noProof/>
            <w:webHidden/>
          </w:rPr>
        </w:r>
        <w:r w:rsidR="006D635B">
          <w:rPr>
            <w:noProof/>
            <w:webHidden/>
          </w:rPr>
          <w:fldChar w:fldCharType="separate"/>
        </w:r>
        <w:r w:rsidR="0080265F">
          <w:rPr>
            <w:noProof/>
            <w:webHidden/>
          </w:rPr>
          <w:t>18</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40" w:history="1">
        <w:r w:rsidR="00337F89" w:rsidRPr="001E279F">
          <w:rPr>
            <w:rStyle w:val="Hyperlink"/>
            <w:noProof/>
          </w:rPr>
          <w:t>Section 6: Consultation, dispute resolution and union matters</w:t>
        </w:r>
        <w:r w:rsidR="00337F89">
          <w:rPr>
            <w:noProof/>
            <w:webHidden/>
          </w:rPr>
          <w:tab/>
        </w:r>
        <w:r w:rsidR="006D635B">
          <w:rPr>
            <w:noProof/>
            <w:webHidden/>
          </w:rPr>
          <w:fldChar w:fldCharType="begin"/>
        </w:r>
        <w:r w:rsidR="00337F89">
          <w:rPr>
            <w:noProof/>
            <w:webHidden/>
          </w:rPr>
          <w:instrText xml:space="preserve"> PAGEREF _Toc334795840 \h </w:instrText>
        </w:r>
        <w:r w:rsidR="006D635B">
          <w:rPr>
            <w:noProof/>
            <w:webHidden/>
          </w:rPr>
        </w:r>
        <w:r w:rsidR="006D635B">
          <w:rPr>
            <w:noProof/>
            <w:webHidden/>
          </w:rPr>
          <w:fldChar w:fldCharType="separate"/>
        </w:r>
        <w:r w:rsidR="0080265F">
          <w:rPr>
            <w:noProof/>
            <w:webHidden/>
          </w:rPr>
          <w:t>19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1" w:history="1">
        <w:r w:rsidR="00337F89" w:rsidRPr="001E279F">
          <w:rPr>
            <w:rStyle w:val="Hyperlink"/>
            <w:noProof/>
            <w:lang w:val="en-US"/>
          </w:rPr>
          <w:t>Consultation</w:t>
        </w:r>
        <w:r w:rsidR="00337F89">
          <w:rPr>
            <w:noProof/>
            <w:webHidden/>
          </w:rPr>
          <w:tab/>
        </w:r>
        <w:r w:rsidR="006D635B">
          <w:rPr>
            <w:noProof/>
            <w:webHidden/>
          </w:rPr>
          <w:fldChar w:fldCharType="begin"/>
        </w:r>
        <w:r w:rsidR="00337F89">
          <w:rPr>
            <w:noProof/>
            <w:webHidden/>
          </w:rPr>
          <w:instrText xml:space="preserve"> PAGEREF _Toc334795841 \h </w:instrText>
        </w:r>
        <w:r w:rsidR="006D635B">
          <w:rPr>
            <w:noProof/>
            <w:webHidden/>
          </w:rPr>
        </w:r>
        <w:r w:rsidR="006D635B">
          <w:rPr>
            <w:noProof/>
            <w:webHidden/>
          </w:rPr>
          <w:fldChar w:fldCharType="separate"/>
        </w:r>
        <w:r w:rsidR="0080265F">
          <w:rPr>
            <w:noProof/>
            <w:webHidden/>
          </w:rPr>
          <w:t>19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2" w:history="1">
        <w:r w:rsidR="00337F89" w:rsidRPr="001E279F">
          <w:rPr>
            <w:rStyle w:val="Hyperlink"/>
            <w:noProof/>
          </w:rPr>
          <w:t>Employee support, workplace delegates and union training</w:t>
        </w:r>
        <w:r w:rsidR="00337F89">
          <w:rPr>
            <w:noProof/>
            <w:webHidden/>
          </w:rPr>
          <w:tab/>
        </w:r>
        <w:r w:rsidR="006D635B">
          <w:rPr>
            <w:noProof/>
            <w:webHidden/>
          </w:rPr>
          <w:fldChar w:fldCharType="begin"/>
        </w:r>
        <w:r w:rsidR="00337F89">
          <w:rPr>
            <w:noProof/>
            <w:webHidden/>
          </w:rPr>
          <w:instrText xml:space="preserve"> PAGEREF _Toc334795842 \h </w:instrText>
        </w:r>
        <w:r w:rsidR="006D635B">
          <w:rPr>
            <w:noProof/>
            <w:webHidden/>
          </w:rPr>
        </w:r>
        <w:r w:rsidR="006D635B">
          <w:rPr>
            <w:noProof/>
            <w:webHidden/>
          </w:rPr>
          <w:fldChar w:fldCharType="separate"/>
        </w:r>
        <w:r w:rsidR="0080265F">
          <w:rPr>
            <w:noProof/>
            <w:webHidden/>
          </w:rPr>
          <w:t>20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3" w:history="1">
        <w:r w:rsidR="00337F89" w:rsidRPr="001E279F">
          <w:rPr>
            <w:rStyle w:val="Hyperlink"/>
            <w:noProof/>
          </w:rPr>
          <w:t>How disputes are resolved</w:t>
        </w:r>
        <w:r w:rsidR="00337F89">
          <w:rPr>
            <w:noProof/>
            <w:webHidden/>
          </w:rPr>
          <w:tab/>
        </w:r>
        <w:r w:rsidR="006D635B">
          <w:rPr>
            <w:noProof/>
            <w:webHidden/>
          </w:rPr>
          <w:fldChar w:fldCharType="begin"/>
        </w:r>
        <w:r w:rsidR="00337F89">
          <w:rPr>
            <w:noProof/>
            <w:webHidden/>
          </w:rPr>
          <w:instrText xml:space="preserve"> PAGEREF _Toc334795843 \h </w:instrText>
        </w:r>
        <w:r w:rsidR="006D635B">
          <w:rPr>
            <w:noProof/>
            <w:webHidden/>
          </w:rPr>
        </w:r>
        <w:r w:rsidR="006D635B">
          <w:rPr>
            <w:noProof/>
            <w:webHidden/>
          </w:rPr>
          <w:fldChar w:fldCharType="separate"/>
        </w:r>
        <w:r w:rsidR="0080265F">
          <w:rPr>
            <w:noProof/>
            <w:webHidden/>
          </w:rPr>
          <w:t>21</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44" w:history="1">
        <w:r w:rsidR="00337F89" w:rsidRPr="001E279F">
          <w:rPr>
            <w:rStyle w:val="Hyperlink"/>
            <w:noProof/>
          </w:rPr>
          <w:t>Section 7: Leave and public holiday entitlements</w:t>
        </w:r>
        <w:r w:rsidR="00337F89">
          <w:rPr>
            <w:noProof/>
            <w:webHidden/>
          </w:rPr>
          <w:tab/>
        </w:r>
        <w:r w:rsidR="006D635B">
          <w:rPr>
            <w:noProof/>
            <w:webHidden/>
          </w:rPr>
          <w:fldChar w:fldCharType="begin"/>
        </w:r>
        <w:r w:rsidR="00337F89">
          <w:rPr>
            <w:noProof/>
            <w:webHidden/>
          </w:rPr>
          <w:instrText xml:space="preserve"> PAGEREF _Toc334795844 \h </w:instrText>
        </w:r>
        <w:r w:rsidR="006D635B">
          <w:rPr>
            <w:noProof/>
            <w:webHidden/>
          </w:rPr>
        </w:r>
        <w:r w:rsidR="006D635B">
          <w:rPr>
            <w:noProof/>
            <w:webHidden/>
          </w:rPr>
          <w:fldChar w:fldCharType="separate"/>
        </w:r>
        <w:r w:rsidR="0080265F">
          <w:rPr>
            <w:noProof/>
            <w:webHidden/>
          </w:rPr>
          <w:t>23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5" w:history="1">
        <w:r w:rsidR="00337F89" w:rsidRPr="001E279F">
          <w:rPr>
            <w:rStyle w:val="Hyperlink"/>
            <w:noProof/>
          </w:rPr>
          <w:t>How Telstra calculates leave entitlements</w:t>
        </w:r>
        <w:r w:rsidR="00337F89">
          <w:rPr>
            <w:noProof/>
            <w:webHidden/>
          </w:rPr>
          <w:tab/>
        </w:r>
        <w:r w:rsidR="006D635B">
          <w:rPr>
            <w:noProof/>
            <w:webHidden/>
          </w:rPr>
          <w:fldChar w:fldCharType="begin"/>
        </w:r>
        <w:r w:rsidR="00337F89">
          <w:rPr>
            <w:noProof/>
            <w:webHidden/>
          </w:rPr>
          <w:instrText xml:space="preserve"> PAGEREF _Toc334795845 \h </w:instrText>
        </w:r>
        <w:r w:rsidR="006D635B">
          <w:rPr>
            <w:noProof/>
            <w:webHidden/>
          </w:rPr>
        </w:r>
        <w:r w:rsidR="006D635B">
          <w:rPr>
            <w:noProof/>
            <w:webHidden/>
          </w:rPr>
          <w:fldChar w:fldCharType="separate"/>
        </w:r>
        <w:r w:rsidR="0080265F">
          <w:rPr>
            <w:noProof/>
            <w:webHidden/>
          </w:rPr>
          <w:t>23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6" w:history="1">
        <w:r w:rsidR="00337F89" w:rsidRPr="001E279F">
          <w:rPr>
            <w:rStyle w:val="Hyperlink"/>
            <w:noProof/>
          </w:rPr>
          <w:t>Annual leave</w:t>
        </w:r>
        <w:r w:rsidR="00337F89">
          <w:rPr>
            <w:noProof/>
            <w:webHidden/>
          </w:rPr>
          <w:tab/>
        </w:r>
        <w:r w:rsidR="006D635B">
          <w:rPr>
            <w:noProof/>
            <w:webHidden/>
          </w:rPr>
          <w:fldChar w:fldCharType="begin"/>
        </w:r>
        <w:r w:rsidR="00337F89">
          <w:rPr>
            <w:noProof/>
            <w:webHidden/>
          </w:rPr>
          <w:instrText xml:space="preserve"> PAGEREF _Toc334795846 \h </w:instrText>
        </w:r>
        <w:r w:rsidR="006D635B">
          <w:rPr>
            <w:noProof/>
            <w:webHidden/>
          </w:rPr>
        </w:r>
        <w:r w:rsidR="006D635B">
          <w:rPr>
            <w:noProof/>
            <w:webHidden/>
          </w:rPr>
          <w:fldChar w:fldCharType="separate"/>
        </w:r>
        <w:r w:rsidR="0080265F">
          <w:rPr>
            <w:noProof/>
            <w:webHidden/>
          </w:rPr>
          <w:t>23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7" w:history="1">
        <w:r w:rsidR="00337F89" w:rsidRPr="001E279F">
          <w:rPr>
            <w:rStyle w:val="Hyperlink"/>
            <w:noProof/>
          </w:rPr>
          <w:t>Buying extra leave</w:t>
        </w:r>
        <w:r w:rsidR="00337F89">
          <w:rPr>
            <w:noProof/>
            <w:webHidden/>
          </w:rPr>
          <w:tab/>
        </w:r>
        <w:r w:rsidR="006D635B">
          <w:rPr>
            <w:noProof/>
            <w:webHidden/>
          </w:rPr>
          <w:fldChar w:fldCharType="begin"/>
        </w:r>
        <w:r w:rsidR="00337F89">
          <w:rPr>
            <w:noProof/>
            <w:webHidden/>
          </w:rPr>
          <w:instrText xml:space="preserve"> PAGEREF _Toc334795847 \h </w:instrText>
        </w:r>
        <w:r w:rsidR="006D635B">
          <w:rPr>
            <w:noProof/>
            <w:webHidden/>
          </w:rPr>
        </w:r>
        <w:r w:rsidR="006D635B">
          <w:rPr>
            <w:noProof/>
            <w:webHidden/>
          </w:rPr>
          <w:fldChar w:fldCharType="separate"/>
        </w:r>
        <w:r w:rsidR="0080265F">
          <w:rPr>
            <w:noProof/>
            <w:webHidden/>
          </w:rPr>
          <w:t>24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8" w:history="1">
        <w:r w:rsidR="00337F89" w:rsidRPr="001E279F">
          <w:rPr>
            <w:rStyle w:val="Hyperlink"/>
            <w:noProof/>
          </w:rPr>
          <w:t>Personal leave</w:t>
        </w:r>
        <w:r w:rsidR="00337F89">
          <w:rPr>
            <w:noProof/>
            <w:webHidden/>
          </w:rPr>
          <w:tab/>
        </w:r>
        <w:r w:rsidR="006D635B">
          <w:rPr>
            <w:noProof/>
            <w:webHidden/>
          </w:rPr>
          <w:fldChar w:fldCharType="begin"/>
        </w:r>
        <w:r w:rsidR="00337F89">
          <w:rPr>
            <w:noProof/>
            <w:webHidden/>
          </w:rPr>
          <w:instrText xml:space="preserve"> PAGEREF _Toc334795848 \h </w:instrText>
        </w:r>
        <w:r w:rsidR="006D635B">
          <w:rPr>
            <w:noProof/>
            <w:webHidden/>
          </w:rPr>
        </w:r>
        <w:r w:rsidR="006D635B">
          <w:rPr>
            <w:noProof/>
            <w:webHidden/>
          </w:rPr>
          <w:fldChar w:fldCharType="separate"/>
        </w:r>
        <w:r w:rsidR="0080265F">
          <w:rPr>
            <w:noProof/>
            <w:webHidden/>
          </w:rPr>
          <w:t>24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49" w:history="1">
        <w:r w:rsidR="00337F89" w:rsidRPr="001E279F">
          <w:rPr>
            <w:rStyle w:val="Hyperlink"/>
            <w:noProof/>
          </w:rPr>
          <w:t>Bereavement/compassionate leave</w:t>
        </w:r>
        <w:r w:rsidR="00337F89">
          <w:rPr>
            <w:noProof/>
            <w:webHidden/>
          </w:rPr>
          <w:tab/>
        </w:r>
        <w:r w:rsidR="006D635B">
          <w:rPr>
            <w:noProof/>
            <w:webHidden/>
          </w:rPr>
          <w:fldChar w:fldCharType="begin"/>
        </w:r>
        <w:r w:rsidR="00337F89">
          <w:rPr>
            <w:noProof/>
            <w:webHidden/>
          </w:rPr>
          <w:instrText xml:space="preserve"> PAGEREF _Toc334795849 \h </w:instrText>
        </w:r>
        <w:r w:rsidR="006D635B">
          <w:rPr>
            <w:noProof/>
            <w:webHidden/>
          </w:rPr>
        </w:r>
        <w:r w:rsidR="006D635B">
          <w:rPr>
            <w:noProof/>
            <w:webHidden/>
          </w:rPr>
          <w:fldChar w:fldCharType="separate"/>
        </w:r>
        <w:r w:rsidR="0080265F">
          <w:rPr>
            <w:noProof/>
            <w:webHidden/>
          </w:rPr>
          <w:t>25</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0" w:history="1">
        <w:r w:rsidR="00337F89" w:rsidRPr="001E279F">
          <w:rPr>
            <w:rStyle w:val="Hyperlink"/>
            <w:noProof/>
          </w:rPr>
          <w:t>Parental leave</w:t>
        </w:r>
        <w:r w:rsidR="00337F89">
          <w:rPr>
            <w:noProof/>
            <w:webHidden/>
          </w:rPr>
          <w:tab/>
        </w:r>
        <w:r w:rsidR="006D635B">
          <w:rPr>
            <w:noProof/>
            <w:webHidden/>
          </w:rPr>
          <w:fldChar w:fldCharType="begin"/>
        </w:r>
        <w:r w:rsidR="00337F89">
          <w:rPr>
            <w:noProof/>
            <w:webHidden/>
          </w:rPr>
          <w:instrText xml:space="preserve"> PAGEREF _Toc334795850 \h </w:instrText>
        </w:r>
        <w:r w:rsidR="006D635B">
          <w:rPr>
            <w:noProof/>
            <w:webHidden/>
          </w:rPr>
        </w:r>
        <w:r w:rsidR="006D635B">
          <w:rPr>
            <w:noProof/>
            <w:webHidden/>
          </w:rPr>
          <w:fldChar w:fldCharType="separate"/>
        </w:r>
        <w:r w:rsidR="0080265F">
          <w:rPr>
            <w:noProof/>
            <w:webHidden/>
          </w:rPr>
          <w:t>25</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1" w:history="1">
        <w:r w:rsidR="00337F89" w:rsidRPr="001E279F">
          <w:rPr>
            <w:rStyle w:val="Hyperlink"/>
            <w:noProof/>
          </w:rPr>
          <w:t>Long service leave</w:t>
        </w:r>
        <w:r w:rsidR="00337F89">
          <w:rPr>
            <w:noProof/>
            <w:webHidden/>
          </w:rPr>
          <w:tab/>
        </w:r>
        <w:r w:rsidR="006D635B">
          <w:rPr>
            <w:noProof/>
            <w:webHidden/>
          </w:rPr>
          <w:fldChar w:fldCharType="begin"/>
        </w:r>
        <w:r w:rsidR="00337F89">
          <w:rPr>
            <w:noProof/>
            <w:webHidden/>
          </w:rPr>
          <w:instrText xml:space="preserve"> PAGEREF _Toc334795851 \h </w:instrText>
        </w:r>
        <w:r w:rsidR="006D635B">
          <w:rPr>
            <w:noProof/>
            <w:webHidden/>
          </w:rPr>
        </w:r>
        <w:r w:rsidR="006D635B">
          <w:rPr>
            <w:noProof/>
            <w:webHidden/>
          </w:rPr>
          <w:fldChar w:fldCharType="separate"/>
        </w:r>
        <w:r w:rsidR="0080265F">
          <w:rPr>
            <w:noProof/>
            <w:webHidden/>
          </w:rPr>
          <w:t>26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2" w:history="1">
        <w:r w:rsidR="00337F89" w:rsidRPr="001E279F">
          <w:rPr>
            <w:rStyle w:val="Hyperlink"/>
            <w:noProof/>
          </w:rPr>
          <w:t>Community Service leave</w:t>
        </w:r>
        <w:r w:rsidR="00337F89">
          <w:rPr>
            <w:noProof/>
            <w:webHidden/>
          </w:rPr>
          <w:tab/>
        </w:r>
        <w:r w:rsidR="006D635B">
          <w:rPr>
            <w:noProof/>
            <w:webHidden/>
          </w:rPr>
          <w:fldChar w:fldCharType="begin"/>
        </w:r>
        <w:r w:rsidR="00337F89">
          <w:rPr>
            <w:noProof/>
            <w:webHidden/>
          </w:rPr>
          <w:instrText xml:space="preserve"> PAGEREF _Toc334795852 \h </w:instrText>
        </w:r>
        <w:r w:rsidR="006D635B">
          <w:rPr>
            <w:noProof/>
            <w:webHidden/>
          </w:rPr>
        </w:r>
        <w:r w:rsidR="006D635B">
          <w:rPr>
            <w:noProof/>
            <w:webHidden/>
          </w:rPr>
          <w:fldChar w:fldCharType="separate"/>
        </w:r>
        <w:r w:rsidR="0080265F">
          <w:rPr>
            <w:noProof/>
            <w:webHidden/>
          </w:rPr>
          <w:t>26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3" w:history="1">
        <w:r w:rsidR="00337F89" w:rsidRPr="001E279F">
          <w:rPr>
            <w:rStyle w:val="Hyperlink"/>
            <w:noProof/>
          </w:rPr>
          <w:t>Public holidays</w:t>
        </w:r>
        <w:r w:rsidR="00337F89">
          <w:rPr>
            <w:noProof/>
            <w:webHidden/>
          </w:rPr>
          <w:tab/>
        </w:r>
        <w:r w:rsidR="006D635B">
          <w:rPr>
            <w:noProof/>
            <w:webHidden/>
          </w:rPr>
          <w:fldChar w:fldCharType="begin"/>
        </w:r>
        <w:r w:rsidR="00337F89">
          <w:rPr>
            <w:noProof/>
            <w:webHidden/>
          </w:rPr>
          <w:instrText xml:space="preserve"> PAGEREF _Toc334795853 \h </w:instrText>
        </w:r>
        <w:r w:rsidR="006D635B">
          <w:rPr>
            <w:noProof/>
            <w:webHidden/>
          </w:rPr>
        </w:r>
        <w:r w:rsidR="006D635B">
          <w:rPr>
            <w:noProof/>
            <w:webHidden/>
          </w:rPr>
          <w:fldChar w:fldCharType="separate"/>
        </w:r>
        <w:r w:rsidR="0080265F">
          <w:rPr>
            <w:noProof/>
            <w:webHidden/>
          </w:rPr>
          <w:t>26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4" w:history="1">
        <w:r w:rsidR="00337F89" w:rsidRPr="001E279F">
          <w:rPr>
            <w:rStyle w:val="Hyperlink"/>
            <w:noProof/>
          </w:rPr>
          <w:t>Telstra Additional Day</w:t>
        </w:r>
        <w:r w:rsidR="00337F89">
          <w:rPr>
            <w:noProof/>
            <w:webHidden/>
          </w:rPr>
          <w:tab/>
        </w:r>
        <w:r w:rsidR="006D635B">
          <w:rPr>
            <w:noProof/>
            <w:webHidden/>
          </w:rPr>
          <w:fldChar w:fldCharType="begin"/>
        </w:r>
        <w:r w:rsidR="00337F89">
          <w:rPr>
            <w:noProof/>
            <w:webHidden/>
          </w:rPr>
          <w:instrText xml:space="preserve"> PAGEREF _Toc334795854 \h </w:instrText>
        </w:r>
        <w:r w:rsidR="006D635B">
          <w:rPr>
            <w:noProof/>
            <w:webHidden/>
          </w:rPr>
        </w:r>
        <w:r w:rsidR="006D635B">
          <w:rPr>
            <w:noProof/>
            <w:webHidden/>
          </w:rPr>
          <w:fldChar w:fldCharType="separate"/>
        </w:r>
        <w:r w:rsidR="0080265F">
          <w:rPr>
            <w:noProof/>
            <w:webHidden/>
          </w:rPr>
          <w:t>27</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55" w:history="1">
        <w:r w:rsidR="00337F89" w:rsidRPr="001E279F">
          <w:rPr>
            <w:rStyle w:val="Hyperlink"/>
            <w:noProof/>
          </w:rPr>
          <w:t>Section 8: Redundancy</w:t>
        </w:r>
        <w:r w:rsidR="00337F89">
          <w:rPr>
            <w:noProof/>
            <w:webHidden/>
          </w:rPr>
          <w:tab/>
        </w:r>
        <w:r w:rsidR="006D635B">
          <w:rPr>
            <w:noProof/>
            <w:webHidden/>
          </w:rPr>
          <w:fldChar w:fldCharType="begin"/>
        </w:r>
        <w:r w:rsidR="00337F89">
          <w:rPr>
            <w:noProof/>
            <w:webHidden/>
          </w:rPr>
          <w:instrText xml:space="preserve"> PAGEREF _Toc334795855 \h </w:instrText>
        </w:r>
        <w:r w:rsidR="006D635B">
          <w:rPr>
            <w:noProof/>
            <w:webHidden/>
          </w:rPr>
        </w:r>
        <w:r w:rsidR="006D635B">
          <w:rPr>
            <w:noProof/>
            <w:webHidden/>
          </w:rPr>
          <w:fldChar w:fldCharType="separate"/>
        </w:r>
        <w:r w:rsidR="0080265F">
          <w:rPr>
            <w:noProof/>
            <w:webHidden/>
          </w:rPr>
          <w:t>28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6" w:history="1">
        <w:r w:rsidR="00337F89" w:rsidRPr="001E279F">
          <w:rPr>
            <w:rStyle w:val="Hyperlink"/>
            <w:noProof/>
          </w:rPr>
          <w:t>Some overarching principles</w:t>
        </w:r>
        <w:r w:rsidR="00337F89">
          <w:rPr>
            <w:noProof/>
            <w:webHidden/>
          </w:rPr>
          <w:tab/>
        </w:r>
        <w:r w:rsidR="006D635B">
          <w:rPr>
            <w:noProof/>
            <w:webHidden/>
          </w:rPr>
          <w:fldChar w:fldCharType="begin"/>
        </w:r>
        <w:r w:rsidR="00337F89">
          <w:rPr>
            <w:noProof/>
            <w:webHidden/>
          </w:rPr>
          <w:instrText xml:space="preserve"> PAGEREF _Toc334795856 \h </w:instrText>
        </w:r>
        <w:r w:rsidR="006D635B">
          <w:rPr>
            <w:noProof/>
            <w:webHidden/>
          </w:rPr>
        </w:r>
        <w:r w:rsidR="006D635B">
          <w:rPr>
            <w:noProof/>
            <w:webHidden/>
          </w:rPr>
          <w:fldChar w:fldCharType="separate"/>
        </w:r>
        <w:r w:rsidR="0080265F">
          <w:rPr>
            <w:noProof/>
            <w:webHidden/>
          </w:rPr>
          <w:t>28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7" w:history="1">
        <w:r w:rsidR="00337F89" w:rsidRPr="001E279F">
          <w:rPr>
            <w:rStyle w:val="Hyperlink"/>
            <w:noProof/>
          </w:rPr>
          <w:t>Individual retrenchment</w:t>
        </w:r>
        <w:r w:rsidR="00337F89">
          <w:rPr>
            <w:noProof/>
            <w:webHidden/>
          </w:rPr>
          <w:tab/>
        </w:r>
        <w:r w:rsidR="006D635B">
          <w:rPr>
            <w:noProof/>
            <w:webHidden/>
          </w:rPr>
          <w:fldChar w:fldCharType="begin"/>
        </w:r>
        <w:r w:rsidR="00337F89">
          <w:rPr>
            <w:noProof/>
            <w:webHidden/>
          </w:rPr>
          <w:instrText xml:space="preserve"> PAGEREF _Toc334795857 \h </w:instrText>
        </w:r>
        <w:r w:rsidR="006D635B">
          <w:rPr>
            <w:noProof/>
            <w:webHidden/>
          </w:rPr>
        </w:r>
        <w:r w:rsidR="006D635B">
          <w:rPr>
            <w:noProof/>
            <w:webHidden/>
          </w:rPr>
          <w:fldChar w:fldCharType="separate"/>
        </w:r>
        <w:r w:rsidR="0080265F">
          <w:rPr>
            <w:noProof/>
            <w:webHidden/>
          </w:rPr>
          <w:t>28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8" w:history="1">
        <w:r w:rsidR="00337F89" w:rsidRPr="001E279F">
          <w:rPr>
            <w:rStyle w:val="Hyperlink"/>
            <w:noProof/>
          </w:rPr>
          <w:t>Group retrenchment</w:t>
        </w:r>
        <w:r w:rsidR="00337F89">
          <w:rPr>
            <w:noProof/>
            <w:webHidden/>
          </w:rPr>
          <w:tab/>
        </w:r>
        <w:r w:rsidR="006D635B">
          <w:rPr>
            <w:noProof/>
            <w:webHidden/>
          </w:rPr>
          <w:fldChar w:fldCharType="begin"/>
        </w:r>
        <w:r w:rsidR="00337F89">
          <w:rPr>
            <w:noProof/>
            <w:webHidden/>
          </w:rPr>
          <w:instrText xml:space="preserve"> PAGEREF _Toc334795858 \h </w:instrText>
        </w:r>
        <w:r w:rsidR="006D635B">
          <w:rPr>
            <w:noProof/>
            <w:webHidden/>
          </w:rPr>
        </w:r>
        <w:r w:rsidR="006D635B">
          <w:rPr>
            <w:noProof/>
            <w:webHidden/>
          </w:rPr>
          <w:fldChar w:fldCharType="separate"/>
        </w:r>
        <w:r w:rsidR="0080265F">
          <w:rPr>
            <w:noProof/>
            <w:webHidden/>
          </w:rPr>
          <w:t>28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59" w:history="1">
        <w:r w:rsidR="00337F89" w:rsidRPr="001E279F">
          <w:rPr>
            <w:rStyle w:val="Hyperlink"/>
            <w:noProof/>
          </w:rPr>
          <w:t>Site function closure</w:t>
        </w:r>
        <w:r w:rsidR="00337F89">
          <w:rPr>
            <w:noProof/>
            <w:webHidden/>
          </w:rPr>
          <w:tab/>
        </w:r>
        <w:r w:rsidR="006D635B">
          <w:rPr>
            <w:noProof/>
            <w:webHidden/>
          </w:rPr>
          <w:fldChar w:fldCharType="begin"/>
        </w:r>
        <w:r w:rsidR="00337F89">
          <w:rPr>
            <w:noProof/>
            <w:webHidden/>
          </w:rPr>
          <w:instrText xml:space="preserve"> PAGEREF _Toc334795859 \h </w:instrText>
        </w:r>
        <w:r w:rsidR="006D635B">
          <w:rPr>
            <w:noProof/>
            <w:webHidden/>
          </w:rPr>
        </w:r>
        <w:r w:rsidR="006D635B">
          <w:rPr>
            <w:noProof/>
            <w:webHidden/>
          </w:rPr>
          <w:fldChar w:fldCharType="separate"/>
        </w:r>
        <w:r w:rsidR="0080265F">
          <w:rPr>
            <w:noProof/>
            <w:webHidden/>
          </w:rPr>
          <w:t>29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0" w:history="1">
        <w:r w:rsidR="00337F89" w:rsidRPr="001E279F">
          <w:rPr>
            <w:rStyle w:val="Hyperlink"/>
            <w:noProof/>
          </w:rPr>
          <w:t>What happens if Telstra decides to retrench you</w:t>
        </w:r>
        <w:r w:rsidR="00337F89">
          <w:rPr>
            <w:noProof/>
            <w:webHidden/>
          </w:rPr>
          <w:tab/>
        </w:r>
        <w:r w:rsidR="006D635B">
          <w:rPr>
            <w:noProof/>
            <w:webHidden/>
          </w:rPr>
          <w:fldChar w:fldCharType="begin"/>
        </w:r>
        <w:r w:rsidR="00337F89">
          <w:rPr>
            <w:noProof/>
            <w:webHidden/>
          </w:rPr>
          <w:instrText xml:space="preserve"> PAGEREF _Toc334795860 \h </w:instrText>
        </w:r>
        <w:r w:rsidR="006D635B">
          <w:rPr>
            <w:noProof/>
            <w:webHidden/>
          </w:rPr>
        </w:r>
        <w:r w:rsidR="006D635B">
          <w:rPr>
            <w:noProof/>
            <w:webHidden/>
          </w:rPr>
          <w:fldChar w:fldCharType="separate"/>
        </w:r>
        <w:r w:rsidR="0080265F">
          <w:rPr>
            <w:noProof/>
            <w:webHidden/>
          </w:rPr>
          <w:t>29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1" w:history="1">
        <w:r w:rsidR="00337F89" w:rsidRPr="001E279F">
          <w:rPr>
            <w:rStyle w:val="Hyperlink"/>
            <w:noProof/>
          </w:rPr>
          <w:t>Redeployment</w:t>
        </w:r>
        <w:r w:rsidR="00337F89">
          <w:rPr>
            <w:noProof/>
            <w:webHidden/>
          </w:rPr>
          <w:tab/>
        </w:r>
        <w:r w:rsidR="006D635B">
          <w:rPr>
            <w:noProof/>
            <w:webHidden/>
          </w:rPr>
          <w:fldChar w:fldCharType="begin"/>
        </w:r>
        <w:r w:rsidR="00337F89">
          <w:rPr>
            <w:noProof/>
            <w:webHidden/>
          </w:rPr>
          <w:instrText xml:space="preserve"> PAGEREF _Toc334795861 \h </w:instrText>
        </w:r>
        <w:r w:rsidR="006D635B">
          <w:rPr>
            <w:noProof/>
            <w:webHidden/>
          </w:rPr>
        </w:r>
        <w:r w:rsidR="006D635B">
          <w:rPr>
            <w:noProof/>
            <w:webHidden/>
          </w:rPr>
          <w:fldChar w:fldCharType="separate"/>
        </w:r>
        <w:r w:rsidR="0080265F">
          <w:rPr>
            <w:noProof/>
            <w:webHidden/>
          </w:rPr>
          <w:t>30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2" w:history="1">
        <w:r w:rsidR="00337F89" w:rsidRPr="001E279F">
          <w:rPr>
            <w:rStyle w:val="Hyperlink"/>
            <w:noProof/>
          </w:rPr>
          <w:t>Retrenchment Benefit</w:t>
        </w:r>
        <w:r w:rsidR="00337F89">
          <w:rPr>
            <w:noProof/>
            <w:webHidden/>
          </w:rPr>
          <w:tab/>
        </w:r>
        <w:r w:rsidR="006D635B">
          <w:rPr>
            <w:noProof/>
            <w:webHidden/>
          </w:rPr>
          <w:fldChar w:fldCharType="begin"/>
        </w:r>
        <w:r w:rsidR="00337F89">
          <w:rPr>
            <w:noProof/>
            <w:webHidden/>
          </w:rPr>
          <w:instrText xml:space="preserve"> PAGEREF _Toc334795862 \h </w:instrText>
        </w:r>
        <w:r w:rsidR="006D635B">
          <w:rPr>
            <w:noProof/>
            <w:webHidden/>
          </w:rPr>
        </w:r>
        <w:r w:rsidR="006D635B">
          <w:rPr>
            <w:noProof/>
            <w:webHidden/>
          </w:rPr>
          <w:fldChar w:fldCharType="separate"/>
        </w:r>
        <w:r w:rsidR="0080265F">
          <w:rPr>
            <w:noProof/>
            <w:webHidden/>
          </w:rPr>
          <w:t>30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3" w:history="1">
        <w:r w:rsidR="00337F89" w:rsidRPr="001E279F">
          <w:rPr>
            <w:rStyle w:val="Hyperlink"/>
            <w:noProof/>
          </w:rPr>
          <w:t>Recognition of prior learning</w:t>
        </w:r>
        <w:r w:rsidR="00337F89">
          <w:rPr>
            <w:noProof/>
            <w:webHidden/>
          </w:rPr>
          <w:tab/>
        </w:r>
        <w:r w:rsidR="006D635B">
          <w:rPr>
            <w:noProof/>
            <w:webHidden/>
          </w:rPr>
          <w:fldChar w:fldCharType="begin"/>
        </w:r>
        <w:r w:rsidR="00337F89">
          <w:rPr>
            <w:noProof/>
            <w:webHidden/>
          </w:rPr>
          <w:instrText xml:space="preserve"> PAGEREF _Toc334795863 \h </w:instrText>
        </w:r>
        <w:r w:rsidR="006D635B">
          <w:rPr>
            <w:noProof/>
            <w:webHidden/>
          </w:rPr>
        </w:r>
        <w:r w:rsidR="006D635B">
          <w:rPr>
            <w:noProof/>
            <w:webHidden/>
          </w:rPr>
          <w:fldChar w:fldCharType="separate"/>
        </w:r>
        <w:r w:rsidR="0080265F">
          <w:rPr>
            <w:noProof/>
            <w:webHidden/>
          </w:rPr>
          <w:t>31</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4" w:history="1">
        <w:r w:rsidR="00337F89" w:rsidRPr="001E279F">
          <w:rPr>
            <w:rStyle w:val="Hyperlink"/>
            <w:noProof/>
          </w:rPr>
          <w:t>Appeals</w:t>
        </w:r>
        <w:r w:rsidR="00337F89">
          <w:rPr>
            <w:noProof/>
            <w:webHidden/>
          </w:rPr>
          <w:tab/>
        </w:r>
        <w:r w:rsidR="006D635B">
          <w:rPr>
            <w:noProof/>
            <w:webHidden/>
          </w:rPr>
          <w:fldChar w:fldCharType="begin"/>
        </w:r>
        <w:r w:rsidR="00337F89">
          <w:rPr>
            <w:noProof/>
            <w:webHidden/>
          </w:rPr>
          <w:instrText xml:space="preserve"> PAGEREF _Toc334795864 \h </w:instrText>
        </w:r>
        <w:r w:rsidR="006D635B">
          <w:rPr>
            <w:noProof/>
            <w:webHidden/>
          </w:rPr>
        </w:r>
        <w:r w:rsidR="006D635B">
          <w:rPr>
            <w:noProof/>
            <w:webHidden/>
          </w:rPr>
          <w:fldChar w:fldCharType="separate"/>
        </w:r>
        <w:r w:rsidR="0080265F">
          <w:rPr>
            <w:noProof/>
            <w:webHidden/>
          </w:rPr>
          <w:t>31</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5" w:history="1">
        <w:r w:rsidR="00337F89" w:rsidRPr="001E279F">
          <w:rPr>
            <w:rStyle w:val="Hyperlink"/>
            <w:noProof/>
          </w:rPr>
          <w:t>Transitional arrangements</w:t>
        </w:r>
        <w:r w:rsidR="00337F89">
          <w:rPr>
            <w:noProof/>
            <w:webHidden/>
          </w:rPr>
          <w:tab/>
        </w:r>
        <w:r w:rsidR="006D635B">
          <w:rPr>
            <w:noProof/>
            <w:webHidden/>
          </w:rPr>
          <w:fldChar w:fldCharType="begin"/>
        </w:r>
        <w:r w:rsidR="00337F89">
          <w:rPr>
            <w:noProof/>
            <w:webHidden/>
          </w:rPr>
          <w:instrText xml:space="preserve"> PAGEREF _Toc334795865 \h </w:instrText>
        </w:r>
        <w:r w:rsidR="006D635B">
          <w:rPr>
            <w:noProof/>
            <w:webHidden/>
          </w:rPr>
        </w:r>
        <w:r w:rsidR="006D635B">
          <w:rPr>
            <w:noProof/>
            <w:webHidden/>
          </w:rPr>
          <w:fldChar w:fldCharType="separate"/>
        </w:r>
        <w:r w:rsidR="0080265F">
          <w:rPr>
            <w:noProof/>
            <w:webHidden/>
          </w:rPr>
          <w:t>31</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66" w:history="1">
        <w:r w:rsidR="00337F89" w:rsidRPr="001E279F">
          <w:rPr>
            <w:rStyle w:val="Hyperlink"/>
            <w:rFonts w:eastAsia="Times New Roman"/>
            <w:noProof/>
          </w:rPr>
          <w:t xml:space="preserve">Section 9: </w:t>
        </w:r>
        <w:r w:rsidR="00337F89" w:rsidRPr="001E279F">
          <w:rPr>
            <w:rStyle w:val="Hyperlink"/>
            <w:noProof/>
          </w:rPr>
          <w:t>Telstra</w:t>
        </w:r>
        <w:r w:rsidR="00337F89" w:rsidRPr="001E279F">
          <w:rPr>
            <w:rStyle w:val="Hyperlink"/>
            <w:rFonts w:eastAsia="Times New Roman"/>
            <w:noProof/>
          </w:rPr>
          <w:t xml:space="preserve"> retail outlets</w:t>
        </w:r>
        <w:r w:rsidR="00337F89">
          <w:rPr>
            <w:noProof/>
            <w:webHidden/>
          </w:rPr>
          <w:tab/>
        </w:r>
        <w:r w:rsidR="006D635B">
          <w:rPr>
            <w:noProof/>
            <w:webHidden/>
          </w:rPr>
          <w:fldChar w:fldCharType="begin"/>
        </w:r>
        <w:r w:rsidR="00337F89">
          <w:rPr>
            <w:noProof/>
            <w:webHidden/>
          </w:rPr>
          <w:instrText xml:space="preserve"> PAGEREF _Toc334795866 \h </w:instrText>
        </w:r>
        <w:r w:rsidR="006D635B">
          <w:rPr>
            <w:noProof/>
            <w:webHidden/>
          </w:rPr>
        </w:r>
        <w:r w:rsidR="006D635B">
          <w:rPr>
            <w:noProof/>
            <w:webHidden/>
          </w:rPr>
          <w:fldChar w:fldCharType="separate"/>
        </w:r>
        <w:r w:rsidR="0080265F">
          <w:rPr>
            <w:noProof/>
            <w:webHidden/>
          </w:rPr>
          <w:t>32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7" w:history="1">
        <w:r w:rsidR="00337F89" w:rsidRPr="001E279F">
          <w:rPr>
            <w:rStyle w:val="Hyperlink"/>
            <w:noProof/>
          </w:rPr>
          <w:t>Ordinary hours of work</w:t>
        </w:r>
        <w:r w:rsidR="00337F89">
          <w:rPr>
            <w:noProof/>
            <w:webHidden/>
          </w:rPr>
          <w:tab/>
        </w:r>
        <w:r w:rsidR="006D635B">
          <w:rPr>
            <w:noProof/>
            <w:webHidden/>
          </w:rPr>
          <w:fldChar w:fldCharType="begin"/>
        </w:r>
        <w:r w:rsidR="00337F89">
          <w:rPr>
            <w:noProof/>
            <w:webHidden/>
          </w:rPr>
          <w:instrText xml:space="preserve"> PAGEREF _Toc334795867 \h </w:instrText>
        </w:r>
        <w:r w:rsidR="006D635B">
          <w:rPr>
            <w:noProof/>
            <w:webHidden/>
          </w:rPr>
        </w:r>
        <w:r w:rsidR="006D635B">
          <w:rPr>
            <w:noProof/>
            <w:webHidden/>
          </w:rPr>
          <w:fldChar w:fldCharType="separate"/>
        </w:r>
        <w:r w:rsidR="0080265F">
          <w:rPr>
            <w:noProof/>
            <w:webHidden/>
          </w:rPr>
          <w:t>32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8" w:history="1">
        <w:r w:rsidR="00337F89" w:rsidRPr="001E279F">
          <w:rPr>
            <w:rStyle w:val="Hyperlink"/>
            <w:noProof/>
          </w:rPr>
          <w:t>Casual rate of pay</w:t>
        </w:r>
        <w:r w:rsidR="00337F89">
          <w:rPr>
            <w:noProof/>
            <w:webHidden/>
          </w:rPr>
          <w:tab/>
        </w:r>
        <w:r w:rsidR="006D635B">
          <w:rPr>
            <w:noProof/>
            <w:webHidden/>
          </w:rPr>
          <w:fldChar w:fldCharType="begin"/>
        </w:r>
        <w:r w:rsidR="00337F89">
          <w:rPr>
            <w:noProof/>
            <w:webHidden/>
          </w:rPr>
          <w:instrText xml:space="preserve"> PAGEREF _Toc334795868 \h </w:instrText>
        </w:r>
        <w:r w:rsidR="006D635B">
          <w:rPr>
            <w:noProof/>
            <w:webHidden/>
          </w:rPr>
        </w:r>
        <w:r w:rsidR="006D635B">
          <w:rPr>
            <w:noProof/>
            <w:webHidden/>
          </w:rPr>
          <w:fldChar w:fldCharType="separate"/>
        </w:r>
        <w:r w:rsidR="0080265F">
          <w:rPr>
            <w:noProof/>
            <w:webHidden/>
          </w:rPr>
          <w:t>32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69" w:history="1">
        <w:r w:rsidR="00337F89" w:rsidRPr="001E279F">
          <w:rPr>
            <w:rStyle w:val="Hyperlink"/>
            <w:noProof/>
          </w:rPr>
          <w:t>Penalties</w:t>
        </w:r>
        <w:r w:rsidR="00337F89">
          <w:rPr>
            <w:noProof/>
            <w:webHidden/>
          </w:rPr>
          <w:tab/>
        </w:r>
        <w:r w:rsidR="006D635B">
          <w:rPr>
            <w:noProof/>
            <w:webHidden/>
          </w:rPr>
          <w:fldChar w:fldCharType="begin"/>
        </w:r>
        <w:r w:rsidR="00337F89">
          <w:rPr>
            <w:noProof/>
            <w:webHidden/>
          </w:rPr>
          <w:instrText xml:space="preserve"> PAGEREF _Toc334795869 \h </w:instrText>
        </w:r>
        <w:r w:rsidR="006D635B">
          <w:rPr>
            <w:noProof/>
            <w:webHidden/>
          </w:rPr>
        </w:r>
        <w:r w:rsidR="006D635B">
          <w:rPr>
            <w:noProof/>
            <w:webHidden/>
          </w:rPr>
          <w:fldChar w:fldCharType="separate"/>
        </w:r>
        <w:r w:rsidR="0080265F">
          <w:rPr>
            <w:noProof/>
            <w:webHidden/>
          </w:rPr>
          <w:t>32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0" w:history="1">
        <w:r w:rsidR="00337F89" w:rsidRPr="001E279F">
          <w:rPr>
            <w:rStyle w:val="Hyperlink"/>
            <w:noProof/>
          </w:rPr>
          <w:t>Meal allowance</w:t>
        </w:r>
        <w:r w:rsidR="00337F89">
          <w:rPr>
            <w:noProof/>
            <w:webHidden/>
          </w:rPr>
          <w:tab/>
        </w:r>
        <w:r w:rsidR="006D635B">
          <w:rPr>
            <w:noProof/>
            <w:webHidden/>
          </w:rPr>
          <w:fldChar w:fldCharType="begin"/>
        </w:r>
        <w:r w:rsidR="00337F89">
          <w:rPr>
            <w:noProof/>
            <w:webHidden/>
          </w:rPr>
          <w:instrText xml:space="preserve"> PAGEREF _Toc334795870 \h </w:instrText>
        </w:r>
        <w:r w:rsidR="006D635B">
          <w:rPr>
            <w:noProof/>
            <w:webHidden/>
          </w:rPr>
        </w:r>
        <w:r w:rsidR="006D635B">
          <w:rPr>
            <w:noProof/>
            <w:webHidden/>
          </w:rPr>
          <w:fldChar w:fldCharType="separate"/>
        </w:r>
        <w:r w:rsidR="0080265F">
          <w:rPr>
            <w:noProof/>
            <w:webHidden/>
          </w:rPr>
          <w:t>33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1" w:history="1">
        <w:r w:rsidR="00337F89" w:rsidRPr="001E279F">
          <w:rPr>
            <w:rStyle w:val="Hyperlink"/>
            <w:noProof/>
          </w:rPr>
          <w:t>Scheduling &amp; rostering</w:t>
        </w:r>
        <w:r w:rsidR="00337F89">
          <w:rPr>
            <w:noProof/>
            <w:webHidden/>
          </w:rPr>
          <w:tab/>
        </w:r>
        <w:r w:rsidR="006D635B">
          <w:rPr>
            <w:noProof/>
            <w:webHidden/>
          </w:rPr>
          <w:fldChar w:fldCharType="begin"/>
        </w:r>
        <w:r w:rsidR="00337F89">
          <w:rPr>
            <w:noProof/>
            <w:webHidden/>
          </w:rPr>
          <w:instrText xml:space="preserve"> PAGEREF _Toc334795871 \h </w:instrText>
        </w:r>
        <w:r w:rsidR="006D635B">
          <w:rPr>
            <w:noProof/>
            <w:webHidden/>
          </w:rPr>
        </w:r>
        <w:r w:rsidR="006D635B">
          <w:rPr>
            <w:noProof/>
            <w:webHidden/>
          </w:rPr>
          <w:fldChar w:fldCharType="separate"/>
        </w:r>
        <w:r w:rsidR="0080265F">
          <w:rPr>
            <w:noProof/>
            <w:webHidden/>
          </w:rPr>
          <w:t>33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2" w:history="1">
        <w:r w:rsidR="00337F89" w:rsidRPr="001E279F">
          <w:rPr>
            <w:rStyle w:val="Hyperlink"/>
            <w:noProof/>
          </w:rPr>
          <w:t>24 hour trading</w:t>
        </w:r>
        <w:r w:rsidR="00337F89">
          <w:rPr>
            <w:noProof/>
            <w:webHidden/>
          </w:rPr>
          <w:tab/>
        </w:r>
        <w:r w:rsidR="006D635B">
          <w:rPr>
            <w:noProof/>
            <w:webHidden/>
          </w:rPr>
          <w:fldChar w:fldCharType="begin"/>
        </w:r>
        <w:r w:rsidR="00337F89">
          <w:rPr>
            <w:noProof/>
            <w:webHidden/>
          </w:rPr>
          <w:instrText xml:space="preserve"> PAGEREF _Toc334795872 \h </w:instrText>
        </w:r>
        <w:r w:rsidR="006D635B">
          <w:rPr>
            <w:noProof/>
            <w:webHidden/>
          </w:rPr>
        </w:r>
        <w:r w:rsidR="006D635B">
          <w:rPr>
            <w:noProof/>
            <w:webHidden/>
          </w:rPr>
          <w:fldChar w:fldCharType="separate"/>
        </w:r>
        <w:r w:rsidR="0080265F">
          <w:rPr>
            <w:noProof/>
            <w:webHidden/>
          </w:rPr>
          <w:t>33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3" w:history="1">
        <w:r w:rsidR="00337F89" w:rsidRPr="001E279F">
          <w:rPr>
            <w:rStyle w:val="Hyperlink"/>
            <w:noProof/>
          </w:rPr>
          <w:t>Relocation to another Telstra retail outlet</w:t>
        </w:r>
        <w:r w:rsidR="00337F89">
          <w:rPr>
            <w:noProof/>
            <w:webHidden/>
          </w:rPr>
          <w:tab/>
        </w:r>
        <w:r w:rsidR="006D635B">
          <w:rPr>
            <w:noProof/>
            <w:webHidden/>
          </w:rPr>
          <w:fldChar w:fldCharType="begin"/>
        </w:r>
        <w:r w:rsidR="00337F89">
          <w:rPr>
            <w:noProof/>
            <w:webHidden/>
          </w:rPr>
          <w:instrText xml:space="preserve"> PAGEREF _Toc334795873 \h </w:instrText>
        </w:r>
        <w:r w:rsidR="006D635B">
          <w:rPr>
            <w:noProof/>
            <w:webHidden/>
          </w:rPr>
        </w:r>
        <w:r w:rsidR="006D635B">
          <w:rPr>
            <w:noProof/>
            <w:webHidden/>
          </w:rPr>
          <w:fldChar w:fldCharType="separate"/>
        </w:r>
        <w:r w:rsidR="0080265F">
          <w:rPr>
            <w:noProof/>
            <w:webHidden/>
          </w:rPr>
          <w:t>34</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4" w:history="1">
        <w:r w:rsidR="00337F89" w:rsidRPr="001E279F">
          <w:rPr>
            <w:rStyle w:val="Hyperlink"/>
            <w:noProof/>
          </w:rPr>
          <w:t>Team meetings</w:t>
        </w:r>
        <w:r w:rsidR="00337F89">
          <w:rPr>
            <w:noProof/>
            <w:webHidden/>
          </w:rPr>
          <w:tab/>
        </w:r>
        <w:r w:rsidR="006D635B">
          <w:rPr>
            <w:noProof/>
            <w:webHidden/>
          </w:rPr>
          <w:fldChar w:fldCharType="begin"/>
        </w:r>
        <w:r w:rsidR="00337F89">
          <w:rPr>
            <w:noProof/>
            <w:webHidden/>
          </w:rPr>
          <w:instrText xml:space="preserve"> PAGEREF _Toc334795874 \h </w:instrText>
        </w:r>
        <w:r w:rsidR="006D635B">
          <w:rPr>
            <w:noProof/>
            <w:webHidden/>
          </w:rPr>
        </w:r>
        <w:r w:rsidR="006D635B">
          <w:rPr>
            <w:noProof/>
            <w:webHidden/>
          </w:rPr>
          <w:fldChar w:fldCharType="separate"/>
        </w:r>
        <w:r w:rsidR="0080265F">
          <w:rPr>
            <w:noProof/>
            <w:webHidden/>
          </w:rPr>
          <w:t>34</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75" w:history="1">
        <w:r w:rsidR="00337F89" w:rsidRPr="001E279F">
          <w:rPr>
            <w:rStyle w:val="Hyperlink"/>
            <w:rFonts w:eastAsia="Times New Roman"/>
            <w:noProof/>
          </w:rPr>
          <w:t>Section 10: Log on arrangements</w:t>
        </w:r>
        <w:r w:rsidR="00337F89">
          <w:rPr>
            <w:noProof/>
            <w:webHidden/>
          </w:rPr>
          <w:tab/>
        </w:r>
        <w:r w:rsidR="006D635B">
          <w:rPr>
            <w:noProof/>
            <w:webHidden/>
          </w:rPr>
          <w:fldChar w:fldCharType="begin"/>
        </w:r>
        <w:r w:rsidR="00337F89">
          <w:rPr>
            <w:noProof/>
            <w:webHidden/>
          </w:rPr>
          <w:instrText xml:space="preserve"> PAGEREF _Toc334795875 \h </w:instrText>
        </w:r>
        <w:r w:rsidR="006D635B">
          <w:rPr>
            <w:noProof/>
            <w:webHidden/>
          </w:rPr>
        </w:r>
        <w:r w:rsidR="006D635B">
          <w:rPr>
            <w:noProof/>
            <w:webHidden/>
          </w:rPr>
          <w:fldChar w:fldCharType="separate"/>
        </w:r>
        <w:r w:rsidR="0080265F">
          <w:rPr>
            <w:noProof/>
            <w:webHidden/>
          </w:rPr>
          <w:t>35</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6" w:history="1">
        <w:r w:rsidR="00337F89" w:rsidRPr="001E279F">
          <w:rPr>
            <w:rStyle w:val="Hyperlink"/>
            <w:noProof/>
          </w:rPr>
          <w:t>End of day procedures</w:t>
        </w:r>
        <w:r w:rsidR="00337F89">
          <w:rPr>
            <w:noProof/>
            <w:webHidden/>
          </w:rPr>
          <w:tab/>
        </w:r>
        <w:r w:rsidR="006D635B">
          <w:rPr>
            <w:noProof/>
            <w:webHidden/>
          </w:rPr>
          <w:fldChar w:fldCharType="begin"/>
        </w:r>
        <w:r w:rsidR="00337F89">
          <w:rPr>
            <w:noProof/>
            <w:webHidden/>
          </w:rPr>
          <w:instrText xml:space="preserve"> PAGEREF _Toc334795876 \h </w:instrText>
        </w:r>
        <w:r w:rsidR="006D635B">
          <w:rPr>
            <w:noProof/>
            <w:webHidden/>
          </w:rPr>
        </w:r>
        <w:r w:rsidR="006D635B">
          <w:rPr>
            <w:noProof/>
            <w:webHidden/>
          </w:rPr>
          <w:fldChar w:fldCharType="separate"/>
        </w:r>
        <w:r w:rsidR="0080265F">
          <w:rPr>
            <w:noProof/>
            <w:webHidden/>
          </w:rPr>
          <w:t>36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7" w:history="1">
        <w:r w:rsidR="00337F89" w:rsidRPr="001E279F">
          <w:rPr>
            <w:rStyle w:val="Hyperlink"/>
            <w:noProof/>
          </w:rPr>
          <w:t>Transfer to another work area</w:t>
        </w:r>
        <w:r w:rsidR="00337F89">
          <w:rPr>
            <w:noProof/>
            <w:webHidden/>
          </w:rPr>
          <w:tab/>
        </w:r>
        <w:r w:rsidR="006D635B">
          <w:rPr>
            <w:noProof/>
            <w:webHidden/>
          </w:rPr>
          <w:fldChar w:fldCharType="begin"/>
        </w:r>
        <w:r w:rsidR="00337F89">
          <w:rPr>
            <w:noProof/>
            <w:webHidden/>
          </w:rPr>
          <w:instrText xml:space="preserve"> PAGEREF _Toc334795877 \h </w:instrText>
        </w:r>
        <w:r w:rsidR="006D635B">
          <w:rPr>
            <w:noProof/>
            <w:webHidden/>
          </w:rPr>
        </w:r>
        <w:r w:rsidR="006D635B">
          <w:rPr>
            <w:noProof/>
            <w:webHidden/>
          </w:rPr>
          <w:fldChar w:fldCharType="separate"/>
        </w:r>
        <w:r w:rsidR="0080265F">
          <w:rPr>
            <w:noProof/>
            <w:webHidden/>
          </w:rPr>
          <w:t>36</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78" w:history="1">
        <w:r w:rsidR="00337F89" w:rsidRPr="001E279F">
          <w:rPr>
            <w:rStyle w:val="Hyperlink"/>
            <w:noProof/>
          </w:rPr>
          <w:t>Section 11: Allowances</w:t>
        </w:r>
        <w:r w:rsidR="00337F89">
          <w:rPr>
            <w:noProof/>
            <w:webHidden/>
          </w:rPr>
          <w:tab/>
        </w:r>
        <w:r w:rsidR="006D635B">
          <w:rPr>
            <w:noProof/>
            <w:webHidden/>
          </w:rPr>
          <w:fldChar w:fldCharType="begin"/>
        </w:r>
        <w:r w:rsidR="00337F89">
          <w:rPr>
            <w:noProof/>
            <w:webHidden/>
          </w:rPr>
          <w:instrText xml:space="preserve"> PAGEREF _Toc334795878 \h </w:instrText>
        </w:r>
        <w:r w:rsidR="006D635B">
          <w:rPr>
            <w:noProof/>
            <w:webHidden/>
          </w:rPr>
        </w:r>
        <w:r w:rsidR="006D635B">
          <w:rPr>
            <w:noProof/>
            <w:webHidden/>
          </w:rPr>
          <w:fldChar w:fldCharType="separate"/>
        </w:r>
        <w:r w:rsidR="0080265F">
          <w:rPr>
            <w:noProof/>
            <w:webHidden/>
          </w:rPr>
          <w:t>37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79" w:history="1">
        <w:r w:rsidR="00337F89" w:rsidRPr="001E279F">
          <w:rPr>
            <w:rStyle w:val="Hyperlink"/>
            <w:noProof/>
          </w:rPr>
          <w:t>All employees</w:t>
        </w:r>
        <w:r w:rsidR="00337F89">
          <w:rPr>
            <w:noProof/>
            <w:webHidden/>
          </w:rPr>
          <w:tab/>
        </w:r>
        <w:r w:rsidR="006D635B">
          <w:rPr>
            <w:noProof/>
            <w:webHidden/>
          </w:rPr>
          <w:fldChar w:fldCharType="begin"/>
        </w:r>
        <w:r w:rsidR="00337F89">
          <w:rPr>
            <w:noProof/>
            <w:webHidden/>
          </w:rPr>
          <w:instrText xml:space="preserve"> PAGEREF _Toc334795879 \h </w:instrText>
        </w:r>
        <w:r w:rsidR="006D635B">
          <w:rPr>
            <w:noProof/>
            <w:webHidden/>
          </w:rPr>
        </w:r>
        <w:r w:rsidR="006D635B">
          <w:rPr>
            <w:noProof/>
            <w:webHidden/>
          </w:rPr>
          <w:fldChar w:fldCharType="separate"/>
        </w:r>
        <w:r w:rsidR="0080265F">
          <w:rPr>
            <w:noProof/>
            <w:webHidden/>
          </w:rPr>
          <w:t>37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0" w:history="1">
        <w:r w:rsidR="00337F89" w:rsidRPr="001E279F">
          <w:rPr>
            <w:rStyle w:val="Hyperlink"/>
            <w:noProof/>
          </w:rPr>
          <w:t>Higher Duties Allowance</w:t>
        </w:r>
        <w:r w:rsidR="00337F89">
          <w:rPr>
            <w:noProof/>
            <w:webHidden/>
          </w:rPr>
          <w:tab/>
        </w:r>
        <w:r w:rsidR="006D635B">
          <w:rPr>
            <w:noProof/>
            <w:webHidden/>
          </w:rPr>
          <w:fldChar w:fldCharType="begin"/>
        </w:r>
        <w:r w:rsidR="00337F89">
          <w:rPr>
            <w:noProof/>
            <w:webHidden/>
          </w:rPr>
          <w:instrText xml:space="preserve"> PAGEREF _Toc334795880 \h </w:instrText>
        </w:r>
        <w:r w:rsidR="006D635B">
          <w:rPr>
            <w:noProof/>
            <w:webHidden/>
          </w:rPr>
        </w:r>
        <w:r w:rsidR="006D635B">
          <w:rPr>
            <w:noProof/>
            <w:webHidden/>
          </w:rPr>
          <w:fldChar w:fldCharType="separate"/>
        </w:r>
        <w:r w:rsidR="0080265F">
          <w:rPr>
            <w:noProof/>
            <w:webHidden/>
          </w:rPr>
          <w:t>37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1" w:history="1">
        <w:r w:rsidR="00337F89" w:rsidRPr="001E279F">
          <w:rPr>
            <w:rStyle w:val="Hyperlink"/>
            <w:noProof/>
          </w:rPr>
          <w:t>Workstream employees only</w:t>
        </w:r>
        <w:r w:rsidR="00337F89">
          <w:rPr>
            <w:noProof/>
            <w:webHidden/>
          </w:rPr>
          <w:tab/>
        </w:r>
        <w:r w:rsidR="006D635B">
          <w:rPr>
            <w:noProof/>
            <w:webHidden/>
          </w:rPr>
          <w:fldChar w:fldCharType="begin"/>
        </w:r>
        <w:r w:rsidR="00337F89">
          <w:rPr>
            <w:noProof/>
            <w:webHidden/>
          </w:rPr>
          <w:instrText xml:space="preserve"> PAGEREF _Toc334795881 \h </w:instrText>
        </w:r>
        <w:r w:rsidR="006D635B">
          <w:rPr>
            <w:noProof/>
            <w:webHidden/>
          </w:rPr>
        </w:r>
        <w:r w:rsidR="006D635B">
          <w:rPr>
            <w:noProof/>
            <w:webHidden/>
          </w:rPr>
          <w:fldChar w:fldCharType="separate"/>
        </w:r>
        <w:r w:rsidR="0080265F">
          <w:rPr>
            <w:noProof/>
            <w:webHidden/>
          </w:rPr>
          <w:t>38</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82" w:history="1">
        <w:r w:rsidR="00337F89" w:rsidRPr="001E279F">
          <w:rPr>
            <w:rStyle w:val="Hyperlink"/>
            <w:noProof/>
          </w:rPr>
          <w:t>Section 12: Miscellaneous provisions</w:t>
        </w:r>
        <w:r w:rsidR="00337F89">
          <w:rPr>
            <w:noProof/>
            <w:webHidden/>
          </w:rPr>
          <w:tab/>
        </w:r>
        <w:r w:rsidR="006D635B">
          <w:rPr>
            <w:noProof/>
            <w:webHidden/>
          </w:rPr>
          <w:fldChar w:fldCharType="begin"/>
        </w:r>
        <w:r w:rsidR="00337F89">
          <w:rPr>
            <w:noProof/>
            <w:webHidden/>
          </w:rPr>
          <w:instrText xml:space="preserve"> PAGEREF _Toc334795882 \h </w:instrText>
        </w:r>
        <w:r w:rsidR="006D635B">
          <w:rPr>
            <w:noProof/>
            <w:webHidden/>
          </w:rPr>
        </w:r>
        <w:r w:rsidR="006D635B">
          <w:rPr>
            <w:noProof/>
            <w:webHidden/>
          </w:rPr>
          <w:fldChar w:fldCharType="separate"/>
        </w:r>
        <w:r w:rsidR="0080265F">
          <w:rPr>
            <w:noProof/>
            <w:webHidden/>
          </w:rPr>
          <w:t>40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3" w:history="1">
        <w:r w:rsidR="00337F89" w:rsidRPr="001E279F">
          <w:rPr>
            <w:rStyle w:val="Hyperlink"/>
            <w:noProof/>
          </w:rPr>
          <w:t>Calculation of benefits under this Agreement</w:t>
        </w:r>
        <w:r w:rsidR="00337F89">
          <w:rPr>
            <w:noProof/>
            <w:webHidden/>
          </w:rPr>
          <w:tab/>
        </w:r>
        <w:r w:rsidR="006D635B">
          <w:rPr>
            <w:noProof/>
            <w:webHidden/>
          </w:rPr>
          <w:fldChar w:fldCharType="begin"/>
        </w:r>
        <w:r w:rsidR="00337F89">
          <w:rPr>
            <w:noProof/>
            <w:webHidden/>
          </w:rPr>
          <w:instrText xml:space="preserve"> PAGEREF _Toc334795883 \h </w:instrText>
        </w:r>
        <w:r w:rsidR="006D635B">
          <w:rPr>
            <w:noProof/>
            <w:webHidden/>
          </w:rPr>
        </w:r>
        <w:r w:rsidR="006D635B">
          <w:rPr>
            <w:noProof/>
            <w:webHidden/>
          </w:rPr>
          <w:fldChar w:fldCharType="separate"/>
        </w:r>
        <w:r w:rsidR="0080265F">
          <w:rPr>
            <w:noProof/>
            <w:webHidden/>
          </w:rPr>
          <w:t>40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4" w:history="1">
        <w:r w:rsidR="00337F89" w:rsidRPr="001E279F">
          <w:rPr>
            <w:rStyle w:val="Hyperlink"/>
            <w:noProof/>
          </w:rPr>
          <w:t>Exempt Employees</w:t>
        </w:r>
        <w:r w:rsidR="00337F89">
          <w:rPr>
            <w:noProof/>
            <w:webHidden/>
          </w:rPr>
          <w:tab/>
        </w:r>
        <w:r w:rsidR="006D635B">
          <w:rPr>
            <w:noProof/>
            <w:webHidden/>
          </w:rPr>
          <w:fldChar w:fldCharType="begin"/>
        </w:r>
        <w:r w:rsidR="00337F89">
          <w:rPr>
            <w:noProof/>
            <w:webHidden/>
          </w:rPr>
          <w:instrText xml:space="preserve"> PAGEREF _Toc334795884 \h </w:instrText>
        </w:r>
        <w:r w:rsidR="006D635B">
          <w:rPr>
            <w:noProof/>
            <w:webHidden/>
          </w:rPr>
        </w:r>
        <w:r w:rsidR="006D635B">
          <w:rPr>
            <w:noProof/>
            <w:webHidden/>
          </w:rPr>
          <w:fldChar w:fldCharType="separate"/>
        </w:r>
        <w:r w:rsidR="0080265F">
          <w:rPr>
            <w:noProof/>
            <w:webHidden/>
          </w:rPr>
          <w:t>40</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5" w:history="1">
        <w:r w:rsidR="00337F89" w:rsidRPr="001E279F">
          <w:rPr>
            <w:rStyle w:val="Hyperlink"/>
            <w:noProof/>
            <w:lang w:val="en-US"/>
          </w:rPr>
          <w:t>Telstra policies</w:t>
        </w:r>
        <w:r w:rsidR="00337F89">
          <w:rPr>
            <w:noProof/>
            <w:webHidden/>
          </w:rPr>
          <w:tab/>
        </w:r>
        <w:r w:rsidR="006D635B">
          <w:rPr>
            <w:noProof/>
            <w:webHidden/>
          </w:rPr>
          <w:fldChar w:fldCharType="begin"/>
        </w:r>
        <w:r w:rsidR="00337F89">
          <w:rPr>
            <w:noProof/>
            <w:webHidden/>
          </w:rPr>
          <w:instrText xml:space="preserve"> PAGEREF _Toc334795885 \h </w:instrText>
        </w:r>
        <w:r w:rsidR="006D635B">
          <w:rPr>
            <w:noProof/>
            <w:webHidden/>
          </w:rPr>
        </w:r>
        <w:r w:rsidR="006D635B">
          <w:rPr>
            <w:noProof/>
            <w:webHidden/>
          </w:rPr>
          <w:fldChar w:fldCharType="separate"/>
        </w:r>
        <w:r w:rsidR="0080265F">
          <w:rPr>
            <w:noProof/>
            <w:webHidden/>
          </w:rPr>
          <w:t>41</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6" w:history="1">
        <w:r w:rsidR="00337F89" w:rsidRPr="001E279F">
          <w:rPr>
            <w:rStyle w:val="Hyperlink"/>
            <w:noProof/>
          </w:rPr>
          <w:t>Essential customer servicing</w:t>
        </w:r>
        <w:r w:rsidR="00337F89">
          <w:rPr>
            <w:noProof/>
            <w:webHidden/>
          </w:rPr>
          <w:tab/>
        </w:r>
        <w:r w:rsidR="006D635B">
          <w:rPr>
            <w:noProof/>
            <w:webHidden/>
          </w:rPr>
          <w:fldChar w:fldCharType="begin"/>
        </w:r>
        <w:r w:rsidR="00337F89">
          <w:rPr>
            <w:noProof/>
            <w:webHidden/>
          </w:rPr>
          <w:instrText xml:space="preserve"> PAGEREF _Toc334795886 \h </w:instrText>
        </w:r>
        <w:r w:rsidR="006D635B">
          <w:rPr>
            <w:noProof/>
            <w:webHidden/>
          </w:rPr>
        </w:r>
        <w:r w:rsidR="006D635B">
          <w:rPr>
            <w:noProof/>
            <w:webHidden/>
          </w:rPr>
          <w:fldChar w:fldCharType="separate"/>
        </w:r>
        <w:r w:rsidR="0080265F">
          <w:rPr>
            <w:noProof/>
            <w:webHidden/>
          </w:rPr>
          <w:t>41</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7" w:history="1">
        <w:r w:rsidR="00337F89" w:rsidRPr="001E279F">
          <w:rPr>
            <w:rStyle w:val="Hyperlink"/>
            <w:noProof/>
          </w:rPr>
          <w:t>Excess Travel Time</w:t>
        </w:r>
        <w:r w:rsidR="00337F89">
          <w:rPr>
            <w:noProof/>
            <w:webHidden/>
          </w:rPr>
          <w:tab/>
        </w:r>
        <w:r w:rsidR="006D635B">
          <w:rPr>
            <w:noProof/>
            <w:webHidden/>
          </w:rPr>
          <w:fldChar w:fldCharType="begin"/>
        </w:r>
        <w:r w:rsidR="00337F89">
          <w:rPr>
            <w:noProof/>
            <w:webHidden/>
          </w:rPr>
          <w:instrText xml:space="preserve"> PAGEREF _Toc334795887 \h </w:instrText>
        </w:r>
        <w:r w:rsidR="006D635B">
          <w:rPr>
            <w:noProof/>
            <w:webHidden/>
          </w:rPr>
        </w:r>
        <w:r w:rsidR="006D635B">
          <w:rPr>
            <w:noProof/>
            <w:webHidden/>
          </w:rPr>
          <w:fldChar w:fldCharType="separate"/>
        </w:r>
        <w:r w:rsidR="0080265F">
          <w:rPr>
            <w:noProof/>
            <w:webHidden/>
          </w:rPr>
          <w:t>42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8" w:history="1">
        <w:r w:rsidR="00337F89" w:rsidRPr="001E279F">
          <w:rPr>
            <w:rStyle w:val="Hyperlink"/>
            <w:noProof/>
          </w:rPr>
          <w:t>Emergency work</w:t>
        </w:r>
        <w:r w:rsidR="00337F89">
          <w:rPr>
            <w:noProof/>
            <w:webHidden/>
          </w:rPr>
          <w:tab/>
        </w:r>
        <w:r w:rsidR="006D635B">
          <w:rPr>
            <w:noProof/>
            <w:webHidden/>
          </w:rPr>
          <w:fldChar w:fldCharType="begin"/>
        </w:r>
        <w:r w:rsidR="00337F89">
          <w:rPr>
            <w:noProof/>
            <w:webHidden/>
          </w:rPr>
          <w:instrText xml:space="preserve"> PAGEREF _Toc334795888 \h </w:instrText>
        </w:r>
        <w:r w:rsidR="006D635B">
          <w:rPr>
            <w:noProof/>
            <w:webHidden/>
          </w:rPr>
        </w:r>
        <w:r w:rsidR="006D635B">
          <w:rPr>
            <w:noProof/>
            <w:webHidden/>
          </w:rPr>
          <w:fldChar w:fldCharType="separate"/>
        </w:r>
        <w:r w:rsidR="0080265F">
          <w:rPr>
            <w:noProof/>
            <w:webHidden/>
          </w:rPr>
          <w:t>43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89" w:history="1">
        <w:r w:rsidR="00337F89" w:rsidRPr="001E279F">
          <w:rPr>
            <w:rStyle w:val="Hyperlink"/>
            <w:noProof/>
          </w:rPr>
          <w:t>Working in remote localities</w:t>
        </w:r>
        <w:r w:rsidR="00337F89">
          <w:rPr>
            <w:noProof/>
            <w:webHidden/>
          </w:rPr>
          <w:tab/>
        </w:r>
        <w:r w:rsidR="006D635B">
          <w:rPr>
            <w:noProof/>
            <w:webHidden/>
          </w:rPr>
          <w:fldChar w:fldCharType="begin"/>
        </w:r>
        <w:r w:rsidR="00337F89">
          <w:rPr>
            <w:noProof/>
            <w:webHidden/>
          </w:rPr>
          <w:instrText xml:space="preserve"> PAGEREF _Toc334795889 \h </w:instrText>
        </w:r>
        <w:r w:rsidR="006D635B">
          <w:rPr>
            <w:noProof/>
            <w:webHidden/>
          </w:rPr>
        </w:r>
        <w:r w:rsidR="006D635B">
          <w:rPr>
            <w:noProof/>
            <w:webHidden/>
          </w:rPr>
          <w:fldChar w:fldCharType="separate"/>
        </w:r>
        <w:r w:rsidR="0080265F">
          <w:rPr>
            <w:noProof/>
            <w:webHidden/>
          </w:rPr>
          <w:t>43</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0" w:history="1">
        <w:r w:rsidR="00337F89" w:rsidRPr="001E279F">
          <w:rPr>
            <w:rStyle w:val="Hyperlink"/>
            <w:noProof/>
          </w:rPr>
          <w:t>Working at sea</w:t>
        </w:r>
        <w:r w:rsidR="00337F89">
          <w:rPr>
            <w:noProof/>
            <w:webHidden/>
          </w:rPr>
          <w:tab/>
        </w:r>
        <w:r w:rsidR="006D635B">
          <w:rPr>
            <w:noProof/>
            <w:webHidden/>
          </w:rPr>
          <w:fldChar w:fldCharType="begin"/>
        </w:r>
        <w:r w:rsidR="00337F89">
          <w:rPr>
            <w:noProof/>
            <w:webHidden/>
          </w:rPr>
          <w:instrText xml:space="preserve"> PAGEREF _Toc334795890 \h </w:instrText>
        </w:r>
        <w:r w:rsidR="006D635B">
          <w:rPr>
            <w:noProof/>
            <w:webHidden/>
          </w:rPr>
        </w:r>
        <w:r w:rsidR="006D635B">
          <w:rPr>
            <w:noProof/>
            <w:webHidden/>
          </w:rPr>
          <w:fldChar w:fldCharType="separate"/>
        </w:r>
        <w:r w:rsidR="0080265F">
          <w:rPr>
            <w:noProof/>
            <w:webHidden/>
          </w:rPr>
          <w:t>43</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91" w:history="1">
        <w:r w:rsidR="00337F89" w:rsidRPr="001E279F">
          <w:rPr>
            <w:rStyle w:val="Hyperlink"/>
            <w:noProof/>
          </w:rPr>
          <w:t>Dictionary</w:t>
        </w:r>
        <w:r w:rsidR="00337F89">
          <w:rPr>
            <w:noProof/>
            <w:webHidden/>
          </w:rPr>
          <w:tab/>
        </w:r>
        <w:r w:rsidR="006D635B">
          <w:rPr>
            <w:noProof/>
            <w:webHidden/>
          </w:rPr>
          <w:fldChar w:fldCharType="begin"/>
        </w:r>
        <w:r w:rsidR="00337F89">
          <w:rPr>
            <w:noProof/>
            <w:webHidden/>
          </w:rPr>
          <w:instrText xml:space="preserve"> PAGEREF _Toc334795891 \h </w:instrText>
        </w:r>
        <w:r w:rsidR="006D635B">
          <w:rPr>
            <w:noProof/>
            <w:webHidden/>
          </w:rPr>
        </w:r>
        <w:r w:rsidR="006D635B">
          <w:rPr>
            <w:noProof/>
            <w:webHidden/>
          </w:rPr>
          <w:fldChar w:fldCharType="separate"/>
        </w:r>
        <w:r w:rsidR="0080265F">
          <w:rPr>
            <w:noProof/>
            <w:webHidden/>
          </w:rPr>
          <w:t>44</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92" w:history="1">
        <w:r w:rsidR="00337F89" w:rsidRPr="001E279F">
          <w:rPr>
            <w:rStyle w:val="Hyperlink"/>
            <w:noProof/>
            <w:lang w:val="en-US"/>
          </w:rPr>
          <w:t>Appendix A: Pay for Job Family Employees</w:t>
        </w:r>
        <w:r w:rsidR="00337F89">
          <w:rPr>
            <w:noProof/>
            <w:webHidden/>
          </w:rPr>
          <w:tab/>
        </w:r>
        <w:r w:rsidR="006D635B">
          <w:rPr>
            <w:noProof/>
            <w:webHidden/>
          </w:rPr>
          <w:fldChar w:fldCharType="begin"/>
        </w:r>
        <w:r w:rsidR="00337F89">
          <w:rPr>
            <w:noProof/>
            <w:webHidden/>
          </w:rPr>
          <w:instrText xml:space="preserve"> PAGEREF _Toc334795892 \h </w:instrText>
        </w:r>
        <w:r w:rsidR="006D635B">
          <w:rPr>
            <w:noProof/>
            <w:webHidden/>
          </w:rPr>
        </w:r>
        <w:r w:rsidR="006D635B">
          <w:rPr>
            <w:noProof/>
            <w:webHidden/>
          </w:rPr>
          <w:fldChar w:fldCharType="separate"/>
        </w:r>
        <w:r w:rsidR="0080265F">
          <w:rPr>
            <w:noProof/>
            <w:webHidden/>
          </w:rPr>
          <w:t>48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3" w:history="1">
        <w:r w:rsidR="00337F89" w:rsidRPr="001E279F">
          <w:rPr>
            <w:rStyle w:val="Hyperlink"/>
            <w:noProof/>
          </w:rPr>
          <w:t>Pay increases</w:t>
        </w:r>
        <w:r w:rsidR="00337F89">
          <w:rPr>
            <w:noProof/>
            <w:webHidden/>
          </w:rPr>
          <w:tab/>
        </w:r>
        <w:r w:rsidR="006D635B">
          <w:rPr>
            <w:noProof/>
            <w:webHidden/>
          </w:rPr>
          <w:fldChar w:fldCharType="begin"/>
        </w:r>
        <w:r w:rsidR="00337F89">
          <w:rPr>
            <w:noProof/>
            <w:webHidden/>
          </w:rPr>
          <w:instrText xml:space="preserve"> PAGEREF _Toc334795893 \h </w:instrText>
        </w:r>
        <w:r w:rsidR="006D635B">
          <w:rPr>
            <w:noProof/>
            <w:webHidden/>
          </w:rPr>
        </w:r>
        <w:r w:rsidR="006D635B">
          <w:rPr>
            <w:noProof/>
            <w:webHidden/>
          </w:rPr>
          <w:fldChar w:fldCharType="separate"/>
        </w:r>
        <w:r w:rsidR="0080265F">
          <w:rPr>
            <w:noProof/>
            <w:webHidden/>
          </w:rPr>
          <w:t>48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4" w:history="1">
        <w:r w:rsidR="00337F89" w:rsidRPr="001E279F">
          <w:rPr>
            <w:rStyle w:val="Hyperlink"/>
            <w:noProof/>
          </w:rPr>
          <w:t>How the pay pool is calculated and distributed</w:t>
        </w:r>
        <w:r w:rsidR="00337F89">
          <w:rPr>
            <w:noProof/>
            <w:webHidden/>
          </w:rPr>
          <w:tab/>
        </w:r>
        <w:r w:rsidR="006D635B">
          <w:rPr>
            <w:noProof/>
            <w:webHidden/>
          </w:rPr>
          <w:fldChar w:fldCharType="begin"/>
        </w:r>
        <w:r w:rsidR="00337F89">
          <w:rPr>
            <w:noProof/>
            <w:webHidden/>
          </w:rPr>
          <w:instrText xml:space="preserve"> PAGEREF _Toc334795894 \h </w:instrText>
        </w:r>
        <w:r w:rsidR="006D635B">
          <w:rPr>
            <w:noProof/>
            <w:webHidden/>
          </w:rPr>
        </w:r>
        <w:r w:rsidR="006D635B">
          <w:rPr>
            <w:noProof/>
            <w:webHidden/>
          </w:rPr>
          <w:fldChar w:fldCharType="separate"/>
        </w:r>
        <w:r w:rsidR="0080265F">
          <w:rPr>
            <w:noProof/>
            <w:webHidden/>
          </w:rPr>
          <w:t>48</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5" w:history="1">
        <w:r w:rsidR="00337F89" w:rsidRPr="001E279F">
          <w:rPr>
            <w:rStyle w:val="Hyperlink"/>
            <w:noProof/>
          </w:rPr>
          <w:t>New employees and newly promoted employees</w:t>
        </w:r>
        <w:r w:rsidR="00337F89">
          <w:rPr>
            <w:noProof/>
            <w:webHidden/>
          </w:rPr>
          <w:tab/>
        </w:r>
        <w:r w:rsidR="006D635B">
          <w:rPr>
            <w:noProof/>
            <w:webHidden/>
          </w:rPr>
          <w:fldChar w:fldCharType="begin"/>
        </w:r>
        <w:r w:rsidR="00337F89">
          <w:rPr>
            <w:noProof/>
            <w:webHidden/>
          </w:rPr>
          <w:instrText xml:space="preserve"> PAGEREF _Toc334795895 \h </w:instrText>
        </w:r>
        <w:r w:rsidR="006D635B">
          <w:rPr>
            <w:noProof/>
            <w:webHidden/>
          </w:rPr>
        </w:r>
        <w:r w:rsidR="006D635B">
          <w:rPr>
            <w:noProof/>
            <w:webHidden/>
          </w:rPr>
          <w:fldChar w:fldCharType="separate"/>
        </w:r>
        <w:r w:rsidR="0080265F">
          <w:rPr>
            <w:noProof/>
            <w:webHidden/>
          </w:rPr>
          <w:t>49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6" w:history="1">
        <w:r w:rsidR="00337F89" w:rsidRPr="001E279F">
          <w:rPr>
            <w:rStyle w:val="Hyperlink"/>
            <w:noProof/>
          </w:rPr>
          <w:t>Variable Remuneration</w:t>
        </w:r>
        <w:r w:rsidR="00337F89">
          <w:rPr>
            <w:noProof/>
            <w:webHidden/>
          </w:rPr>
          <w:tab/>
        </w:r>
        <w:r w:rsidR="006D635B">
          <w:rPr>
            <w:noProof/>
            <w:webHidden/>
          </w:rPr>
          <w:fldChar w:fldCharType="begin"/>
        </w:r>
        <w:r w:rsidR="00337F89">
          <w:rPr>
            <w:noProof/>
            <w:webHidden/>
          </w:rPr>
          <w:instrText xml:space="preserve"> PAGEREF _Toc334795896 \h </w:instrText>
        </w:r>
        <w:r w:rsidR="006D635B">
          <w:rPr>
            <w:noProof/>
            <w:webHidden/>
          </w:rPr>
        </w:r>
        <w:r w:rsidR="006D635B">
          <w:rPr>
            <w:noProof/>
            <w:webHidden/>
          </w:rPr>
          <w:fldChar w:fldCharType="separate"/>
        </w:r>
        <w:r w:rsidR="0080265F">
          <w:rPr>
            <w:noProof/>
            <w:webHidden/>
          </w:rPr>
          <w:t>49</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7" w:history="1">
        <w:r w:rsidR="00337F89" w:rsidRPr="001E279F">
          <w:rPr>
            <w:rStyle w:val="Hyperlink"/>
            <w:noProof/>
          </w:rPr>
          <w:t>Minimum rates</w:t>
        </w:r>
        <w:r w:rsidR="00337F89">
          <w:rPr>
            <w:noProof/>
            <w:webHidden/>
          </w:rPr>
          <w:tab/>
        </w:r>
        <w:r w:rsidR="006D635B">
          <w:rPr>
            <w:noProof/>
            <w:webHidden/>
          </w:rPr>
          <w:fldChar w:fldCharType="begin"/>
        </w:r>
        <w:r w:rsidR="00337F89">
          <w:rPr>
            <w:noProof/>
            <w:webHidden/>
          </w:rPr>
          <w:instrText xml:space="preserve"> PAGEREF _Toc334795897 \h </w:instrText>
        </w:r>
        <w:r w:rsidR="006D635B">
          <w:rPr>
            <w:noProof/>
            <w:webHidden/>
          </w:rPr>
        </w:r>
        <w:r w:rsidR="006D635B">
          <w:rPr>
            <w:noProof/>
            <w:webHidden/>
          </w:rPr>
          <w:fldChar w:fldCharType="separate"/>
        </w:r>
        <w:r w:rsidR="0080265F">
          <w:rPr>
            <w:noProof/>
            <w:webHidden/>
          </w:rPr>
          <w:t>49</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898" w:history="1">
        <w:r w:rsidR="00337F89" w:rsidRPr="001E279F">
          <w:rPr>
            <w:rStyle w:val="Hyperlink"/>
            <w:noProof/>
          </w:rPr>
          <w:t>Appendix B – Transition to Fixed Remuneration</w:t>
        </w:r>
        <w:r w:rsidR="00337F89">
          <w:rPr>
            <w:noProof/>
            <w:webHidden/>
          </w:rPr>
          <w:tab/>
        </w:r>
        <w:r w:rsidR="006D635B">
          <w:rPr>
            <w:noProof/>
            <w:webHidden/>
          </w:rPr>
          <w:fldChar w:fldCharType="begin"/>
        </w:r>
        <w:r w:rsidR="00337F89">
          <w:rPr>
            <w:noProof/>
            <w:webHidden/>
          </w:rPr>
          <w:instrText xml:space="preserve"> PAGEREF _Toc334795898 \h </w:instrText>
        </w:r>
        <w:r w:rsidR="006D635B">
          <w:rPr>
            <w:noProof/>
            <w:webHidden/>
          </w:rPr>
        </w:r>
        <w:r w:rsidR="006D635B">
          <w:rPr>
            <w:noProof/>
            <w:webHidden/>
          </w:rPr>
          <w:fldChar w:fldCharType="separate"/>
        </w:r>
        <w:r w:rsidR="0080265F">
          <w:rPr>
            <w:noProof/>
            <w:webHidden/>
          </w:rPr>
          <w:t>51</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899" w:history="1">
        <w:r w:rsidR="00337F89" w:rsidRPr="001E279F">
          <w:rPr>
            <w:rStyle w:val="Hyperlink"/>
            <w:noProof/>
            <w:lang w:val="en-US"/>
          </w:rPr>
          <w:t>Process</w:t>
        </w:r>
        <w:r w:rsidR="00337F89">
          <w:rPr>
            <w:noProof/>
            <w:webHidden/>
          </w:rPr>
          <w:tab/>
        </w:r>
        <w:r w:rsidR="006D635B">
          <w:rPr>
            <w:noProof/>
            <w:webHidden/>
          </w:rPr>
          <w:fldChar w:fldCharType="begin"/>
        </w:r>
        <w:r w:rsidR="00337F89">
          <w:rPr>
            <w:noProof/>
            <w:webHidden/>
          </w:rPr>
          <w:instrText xml:space="preserve"> PAGEREF _Toc334795899 \h </w:instrText>
        </w:r>
        <w:r w:rsidR="006D635B">
          <w:rPr>
            <w:noProof/>
            <w:webHidden/>
          </w:rPr>
        </w:r>
        <w:r w:rsidR="006D635B">
          <w:rPr>
            <w:noProof/>
            <w:webHidden/>
          </w:rPr>
          <w:fldChar w:fldCharType="separate"/>
        </w:r>
        <w:r w:rsidR="0080265F">
          <w:rPr>
            <w:noProof/>
            <w:webHidden/>
          </w:rPr>
          <w:t>51</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900" w:history="1">
        <w:r w:rsidR="00337F89" w:rsidRPr="001E279F">
          <w:rPr>
            <w:rStyle w:val="Hyperlink"/>
            <w:noProof/>
            <w:lang w:val="en-US"/>
          </w:rPr>
          <w:t>Appendix C: Pay for Workstream Employees</w:t>
        </w:r>
        <w:r w:rsidR="00337F89">
          <w:rPr>
            <w:noProof/>
            <w:webHidden/>
          </w:rPr>
          <w:tab/>
        </w:r>
        <w:r w:rsidR="006D635B">
          <w:rPr>
            <w:noProof/>
            <w:webHidden/>
          </w:rPr>
          <w:fldChar w:fldCharType="begin"/>
        </w:r>
        <w:r w:rsidR="00337F89">
          <w:rPr>
            <w:noProof/>
            <w:webHidden/>
          </w:rPr>
          <w:instrText xml:space="preserve"> PAGEREF _Toc334795900 \h </w:instrText>
        </w:r>
        <w:r w:rsidR="006D635B">
          <w:rPr>
            <w:noProof/>
            <w:webHidden/>
          </w:rPr>
        </w:r>
        <w:r w:rsidR="006D635B">
          <w:rPr>
            <w:noProof/>
            <w:webHidden/>
          </w:rPr>
          <w:fldChar w:fldCharType="separate"/>
        </w:r>
        <w:r w:rsidR="0080265F">
          <w:rPr>
            <w:noProof/>
            <w:webHidden/>
          </w:rPr>
          <w:t>52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1" w:history="1">
        <w:r w:rsidR="00337F89" w:rsidRPr="001E279F">
          <w:rPr>
            <w:rStyle w:val="Hyperlink"/>
            <w:noProof/>
          </w:rPr>
          <w:t>Pay increases</w:t>
        </w:r>
        <w:r w:rsidR="00337F89">
          <w:rPr>
            <w:noProof/>
            <w:webHidden/>
          </w:rPr>
          <w:tab/>
        </w:r>
        <w:r w:rsidR="006D635B">
          <w:rPr>
            <w:noProof/>
            <w:webHidden/>
          </w:rPr>
          <w:fldChar w:fldCharType="begin"/>
        </w:r>
        <w:r w:rsidR="00337F89">
          <w:rPr>
            <w:noProof/>
            <w:webHidden/>
          </w:rPr>
          <w:instrText xml:space="preserve"> PAGEREF _Toc334795901 \h </w:instrText>
        </w:r>
        <w:r w:rsidR="006D635B">
          <w:rPr>
            <w:noProof/>
            <w:webHidden/>
          </w:rPr>
        </w:r>
        <w:r w:rsidR="006D635B">
          <w:rPr>
            <w:noProof/>
            <w:webHidden/>
          </w:rPr>
          <w:fldChar w:fldCharType="separate"/>
        </w:r>
        <w:r w:rsidR="0080265F">
          <w:rPr>
            <w:noProof/>
            <w:webHidden/>
          </w:rPr>
          <w:t>52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2" w:history="1">
        <w:r w:rsidR="00337F89" w:rsidRPr="001E279F">
          <w:rPr>
            <w:rStyle w:val="Hyperlink"/>
            <w:iCs/>
            <w:noProof/>
          </w:rPr>
          <w:t>Performance bonuses</w:t>
        </w:r>
        <w:r w:rsidR="00337F89">
          <w:rPr>
            <w:noProof/>
            <w:webHidden/>
          </w:rPr>
          <w:tab/>
        </w:r>
        <w:r w:rsidR="006D635B">
          <w:rPr>
            <w:noProof/>
            <w:webHidden/>
          </w:rPr>
          <w:fldChar w:fldCharType="begin"/>
        </w:r>
        <w:r w:rsidR="00337F89">
          <w:rPr>
            <w:noProof/>
            <w:webHidden/>
          </w:rPr>
          <w:instrText xml:space="preserve"> PAGEREF _Toc334795902 \h </w:instrText>
        </w:r>
        <w:r w:rsidR="006D635B">
          <w:rPr>
            <w:noProof/>
            <w:webHidden/>
          </w:rPr>
        </w:r>
        <w:r w:rsidR="006D635B">
          <w:rPr>
            <w:noProof/>
            <w:webHidden/>
          </w:rPr>
          <w:fldChar w:fldCharType="separate"/>
        </w:r>
        <w:r w:rsidR="0080265F">
          <w:rPr>
            <w:noProof/>
            <w:webHidden/>
          </w:rPr>
          <w:t>52</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3" w:history="1">
        <w:r w:rsidR="00337F89" w:rsidRPr="001E279F">
          <w:rPr>
            <w:rStyle w:val="Hyperlink"/>
            <w:iCs/>
            <w:noProof/>
          </w:rPr>
          <w:t>Minimum rates</w:t>
        </w:r>
        <w:r w:rsidR="00337F89">
          <w:rPr>
            <w:noProof/>
            <w:webHidden/>
          </w:rPr>
          <w:tab/>
        </w:r>
        <w:r w:rsidR="006D635B">
          <w:rPr>
            <w:noProof/>
            <w:webHidden/>
          </w:rPr>
          <w:fldChar w:fldCharType="begin"/>
        </w:r>
        <w:r w:rsidR="00337F89">
          <w:rPr>
            <w:noProof/>
            <w:webHidden/>
          </w:rPr>
          <w:instrText xml:space="preserve"> PAGEREF _Toc334795903 \h </w:instrText>
        </w:r>
        <w:r w:rsidR="006D635B">
          <w:rPr>
            <w:noProof/>
            <w:webHidden/>
          </w:rPr>
        </w:r>
        <w:r w:rsidR="006D635B">
          <w:rPr>
            <w:noProof/>
            <w:webHidden/>
          </w:rPr>
          <w:fldChar w:fldCharType="separate"/>
        </w:r>
        <w:r w:rsidR="0080265F">
          <w:rPr>
            <w:noProof/>
            <w:webHidden/>
          </w:rPr>
          <w:t>53</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904" w:history="1">
        <w:r w:rsidR="00337F89" w:rsidRPr="001E279F">
          <w:rPr>
            <w:rStyle w:val="Hyperlink"/>
            <w:noProof/>
          </w:rPr>
          <w:t>Appendix D: Workstream arrangements</w:t>
        </w:r>
        <w:r w:rsidR="00337F89">
          <w:rPr>
            <w:noProof/>
            <w:webHidden/>
          </w:rPr>
          <w:tab/>
        </w:r>
        <w:r w:rsidR="006D635B">
          <w:rPr>
            <w:noProof/>
            <w:webHidden/>
          </w:rPr>
          <w:fldChar w:fldCharType="begin"/>
        </w:r>
        <w:r w:rsidR="00337F89">
          <w:rPr>
            <w:noProof/>
            <w:webHidden/>
          </w:rPr>
          <w:instrText xml:space="preserve"> PAGEREF _Toc334795904 \h </w:instrText>
        </w:r>
        <w:r w:rsidR="006D635B">
          <w:rPr>
            <w:noProof/>
            <w:webHidden/>
          </w:rPr>
        </w:r>
        <w:r w:rsidR="006D635B">
          <w:rPr>
            <w:noProof/>
            <w:webHidden/>
          </w:rPr>
          <w:fldChar w:fldCharType="separate"/>
        </w:r>
        <w:r w:rsidR="0080265F">
          <w:rPr>
            <w:noProof/>
            <w:webHidden/>
          </w:rPr>
          <w:t>56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5" w:history="1">
        <w:r w:rsidR="00337F89" w:rsidRPr="001E279F">
          <w:rPr>
            <w:rStyle w:val="Hyperlink"/>
            <w:noProof/>
          </w:rPr>
          <w:t>Workstream principles</w:t>
        </w:r>
        <w:r w:rsidR="00337F89">
          <w:rPr>
            <w:noProof/>
            <w:webHidden/>
          </w:rPr>
          <w:tab/>
        </w:r>
        <w:r w:rsidR="006D635B">
          <w:rPr>
            <w:noProof/>
            <w:webHidden/>
          </w:rPr>
          <w:fldChar w:fldCharType="begin"/>
        </w:r>
        <w:r w:rsidR="00337F89">
          <w:rPr>
            <w:noProof/>
            <w:webHidden/>
          </w:rPr>
          <w:instrText xml:space="preserve"> PAGEREF _Toc334795905 \h </w:instrText>
        </w:r>
        <w:r w:rsidR="006D635B">
          <w:rPr>
            <w:noProof/>
            <w:webHidden/>
          </w:rPr>
        </w:r>
        <w:r w:rsidR="006D635B">
          <w:rPr>
            <w:noProof/>
            <w:webHidden/>
          </w:rPr>
          <w:fldChar w:fldCharType="separate"/>
        </w:r>
        <w:r w:rsidR="0080265F">
          <w:rPr>
            <w:noProof/>
            <w:webHidden/>
          </w:rPr>
          <w:t>56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6" w:history="1">
        <w:r w:rsidR="00337F89" w:rsidRPr="001E279F">
          <w:rPr>
            <w:rStyle w:val="Hyperlink"/>
            <w:noProof/>
          </w:rPr>
          <w:t>Customer Field Workstream</w:t>
        </w:r>
        <w:r w:rsidR="00337F89">
          <w:rPr>
            <w:noProof/>
            <w:webHidden/>
          </w:rPr>
          <w:tab/>
        </w:r>
        <w:r w:rsidR="006D635B">
          <w:rPr>
            <w:noProof/>
            <w:webHidden/>
          </w:rPr>
          <w:fldChar w:fldCharType="begin"/>
        </w:r>
        <w:r w:rsidR="00337F89">
          <w:rPr>
            <w:noProof/>
            <w:webHidden/>
          </w:rPr>
          <w:instrText xml:space="preserve"> PAGEREF _Toc334795906 \h </w:instrText>
        </w:r>
        <w:r w:rsidR="006D635B">
          <w:rPr>
            <w:noProof/>
            <w:webHidden/>
          </w:rPr>
        </w:r>
        <w:r w:rsidR="006D635B">
          <w:rPr>
            <w:noProof/>
            <w:webHidden/>
          </w:rPr>
          <w:fldChar w:fldCharType="separate"/>
        </w:r>
        <w:r w:rsidR="0080265F">
          <w:rPr>
            <w:noProof/>
            <w:webHidden/>
          </w:rPr>
          <w:t>56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7" w:history="1">
        <w:r w:rsidR="00337F89" w:rsidRPr="001E279F">
          <w:rPr>
            <w:rStyle w:val="Hyperlink"/>
            <w:noProof/>
          </w:rPr>
          <w:t>Multifunctional work provisions</w:t>
        </w:r>
        <w:r w:rsidR="00337F89">
          <w:rPr>
            <w:noProof/>
            <w:webHidden/>
          </w:rPr>
          <w:tab/>
        </w:r>
        <w:r w:rsidR="006D635B">
          <w:rPr>
            <w:noProof/>
            <w:webHidden/>
          </w:rPr>
          <w:fldChar w:fldCharType="begin"/>
        </w:r>
        <w:r w:rsidR="00337F89">
          <w:rPr>
            <w:noProof/>
            <w:webHidden/>
          </w:rPr>
          <w:instrText xml:space="preserve"> PAGEREF _Toc334795907 \h </w:instrText>
        </w:r>
        <w:r w:rsidR="006D635B">
          <w:rPr>
            <w:noProof/>
            <w:webHidden/>
          </w:rPr>
        </w:r>
        <w:r w:rsidR="006D635B">
          <w:rPr>
            <w:noProof/>
            <w:webHidden/>
          </w:rPr>
          <w:fldChar w:fldCharType="separate"/>
        </w:r>
        <w:r w:rsidR="0080265F">
          <w:rPr>
            <w:noProof/>
            <w:webHidden/>
          </w:rPr>
          <w:t>56</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8" w:history="1">
        <w:r w:rsidR="00337F89" w:rsidRPr="001E279F">
          <w:rPr>
            <w:rStyle w:val="Hyperlink"/>
            <w:noProof/>
          </w:rPr>
          <w:t>Grandfathered employees</w:t>
        </w:r>
        <w:r w:rsidR="00337F89">
          <w:rPr>
            <w:noProof/>
            <w:webHidden/>
          </w:rPr>
          <w:tab/>
        </w:r>
        <w:r w:rsidR="006D635B">
          <w:rPr>
            <w:noProof/>
            <w:webHidden/>
          </w:rPr>
          <w:fldChar w:fldCharType="begin"/>
        </w:r>
        <w:r w:rsidR="00337F89">
          <w:rPr>
            <w:noProof/>
            <w:webHidden/>
          </w:rPr>
          <w:instrText xml:space="preserve"> PAGEREF _Toc334795908 \h </w:instrText>
        </w:r>
        <w:r w:rsidR="006D635B">
          <w:rPr>
            <w:noProof/>
            <w:webHidden/>
          </w:rPr>
        </w:r>
        <w:r w:rsidR="006D635B">
          <w:rPr>
            <w:noProof/>
            <w:webHidden/>
          </w:rPr>
          <w:fldChar w:fldCharType="separate"/>
        </w:r>
        <w:r w:rsidR="0080265F">
          <w:rPr>
            <w:noProof/>
            <w:webHidden/>
          </w:rPr>
          <w:t>57</w:t>
        </w:r>
        <w:r w:rsidR="006D635B">
          <w:rPr>
            <w:noProof/>
            <w:webHidden/>
          </w:rPr>
          <w:fldChar w:fldCharType="end"/>
        </w:r>
      </w:hyperlink>
    </w:p>
    <w:p w:rsidR="00337F89" w:rsidRDefault="002F1693">
      <w:pPr>
        <w:pStyle w:val="TOC2"/>
        <w:tabs>
          <w:tab w:val="right" w:pos="9168"/>
        </w:tabs>
        <w:rPr>
          <w:rFonts w:asciiTheme="minorHAnsi" w:eastAsiaTheme="minorEastAsia" w:hAnsiTheme="minorHAnsi" w:cstheme="minorBidi"/>
          <w:noProof/>
          <w:spacing w:val="0"/>
          <w:sz w:val="22"/>
          <w:szCs w:val="22"/>
          <w:lang w:eastAsia="en-AU"/>
        </w:rPr>
      </w:pPr>
      <w:hyperlink w:anchor="_Toc334795909" w:history="1">
        <w:r w:rsidR="00337F89" w:rsidRPr="001E279F">
          <w:rPr>
            <w:rStyle w:val="Hyperlink"/>
            <w:noProof/>
          </w:rPr>
          <w:t>Salary maintenance rules for Workstream Employees</w:t>
        </w:r>
        <w:r w:rsidR="00337F89">
          <w:rPr>
            <w:noProof/>
            <w:webHidden/>
          </w:rPr>
          <w:tab/>
        </w:r>
        <w:r w:rsidR="006D635B">
          <w:rPr>
            <w:noProof/>
            <w:webHidden/>
          </w:rPr>
          <w:fldChar w:fldCharType="begin"/>
        </w:r>
        <w:r w:rsidR="00337F89">
          <w:rPr>
            <w:noProof/>
            <w:webHidden/>
          </w:rPr>
          <w:instrText xml:space="preserve"> PAGEREF _Toc334795909 \h </w:instrText>
        </w:r>
        <w:r w:rsidR="006D635B">
          <w:rPr>
            <w:noProof/>
            <w:webHidden/>
          </w:rPr>
        </w:r>
        <w:r w:rsidR="006D635B">
          <w:rPr>
            <w:noProof/>
            <w:webHidden/>
          </w:rPr>
          <w:fldChar w:fldCharType="separate"/>
        </w:r>
        <w:r w:rsidR="0080265F">
          <w:rPr>
            <w:noProof/>
            <w:webHidden/>
          </w:rPr>
          <w:t>57</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910" w:history="1">
        <w:r w:rsidR="00337F89" w:rsidRPr="001E279F">
          <w:rPr>
            <w:rStyle w:val="Hyperlink"/>
            <w:noProof/>
          </w:rPr>
          <w:t>Appendix E: Awards</w:t>
        </w:r>
        <w:r w:rsidR="00337F89">
          <w:rPr>
            <w:noProof/>
            <w:webHidden/>
          </w:rPr>
          <w:tab/>
        </w:r>
        <w:r w:rsidR="006D635B">
          <w:rPr>
            <w:noProof/>
            <w:webHidden/>
          </w:rPr>
          <w:fldChar w:fldCharType="begin"/>
        </w:r>
        <w:r w:rsidR="00337F89">
          <w:rPr>
            <w:noProof/>
            <w:webHidden/>
          </w:rPr>
          <w:instrText xml:space="preserve"> PAGEREF _Toc334795910 \h </w:instrText>
        </w:r>
        <w:r w:rsidR="006D635B">
          <w:rPr>
            <w:noProof/>
            <w:webHidden/>
          </w:rPr>
        </w:r>
        <w:r w:rsidR="006D635B">
          <w:rPr>
            <w:noProof/>
            <w:webHidden/>
          </w:rPr>
          <w:fldChar w:fldCharType="separate"/>
        </w:r>
        <w:r w:rsidR="0080265F">
          <w:rPr>
            <w:noProof/>
            <w:webHidden/>
          </w:rPr>
          <w:t>58</w:t>
        </w:r>
        <w:r w:rsidR="006D635B">
          <w:rPr>
            <w:noProof/>
            <w:webHidden/>
          </w:rPr>
          <w:fldChar w:fldCharType="end"/>
        </w:r>
      </w:hyperlink>
    </w:p>
    <w:p w:rsidR="00337F89" w:rsidRDefault="002F1693">
      <w:pPr>
        <w:pStyle w:val="TOC1"/>
        <w:tabs>
          <w:tab w:val="right" w:pos="9168"/>
        </w:tabs>
        <w:rPr>
          <w:rFonts w:asciiTheme="minorHAnsi" w:eastAsiaTheme="minorEastAsia" w:hAnsiTheme="minorHAnsi" w:cstheme="minorBidi"/>
          <w:noProof/>
          <w:spacing w:val="0"/>
          <w:sz w:val="22"/>
          <w:szCs w:val="22"/>
          <w:lang w:eastAsia="en-AU"/>
        </w:rPr>
      </w:pPr>
      <w:hyperlink w:anchor="_Toc334795911" w:history="1">
        <w:r w:rsidR="00337F89" w:rsidRPr="001E279F">
          <w:rPr>
            <w:rStyle w:val="Hyperlink"/>
            <w:noProof/>
          </w:rPr>
          <w:t>Signature page</w:t>
        </w:r>
        <w:r w:rsidR="00337F89">
          <w:rPr>
            <w:noProof/>
            <w:webHidden/>
          </w:rPr>
          <w:tab/>
        </w:r>
        <w:r w:rsidR="006D635B">
          <w:rPr>
            <w:noProof/>
            <w:webHidden/>
          </w:rPr>
          <w:fldChar w:fldCharType="begin"/>
        </w:r>
        <w:r w:rsidR="00337F89">
          <w:rPr>
            <w:noProof/>
            <w:webHidden/>
          </w:rPr>
          <w:instrText xml:space="preserve"> PAGEREF _Toc334795911 \h </w:instrText>
        </w:r>
        <w:r w:rsidR="006D635B">
          <w:rPr>
            <w:noProof/>
            <w:webHidden/>
          </w:rPr>
        </w:r>
        <w:r w:rsidR="006D635B">
          <w:rPr>
            <w:noProof/>
            <w:webHidden/>
          </w:rPr>
          <w:fldChar w:fldCharType="separate"/>
        </w:r>
        <w:r w:rsidR="0080265F">
          <w:rPr>
            <w:noProof/>
            <w:webHidden/>
          </w:rPr>
          <w:t>59</w:t>
        </w:r>
        <w:r w:rsidR="006D635B">
          <w:rPr>
            <w:noProof/>
            <w:webHidden/>
          </w:rPr>
          <w:fldChar w:fldCharType="end"/>
        </w:r>
      </w:hyperlink>
    </w:p>
    <w:p w:rsidR="004909C6" w:rsidRDefault="006D635B" w:rsidP="004909C6">
      <w:pPr>
        <w:spacing w:after="0" w:line="240" w:lineRule="auto"/>
      </w:pPr>
      <w:r>
        <w:fldChar w:fldCharType="end"/>
      </w:r>
    </w:p>
    <w:p w:rsidR="004909C6" w:rsidRDefault="004909C6" w:rsidP="004909C6">
      <w:pPr>
        <w:spacing w:after="0" w:line="240" w:lineRule="auto"/>
      </w:pPr>
    </w:p>
    <w:p w:rsidR="004909C6" w:rsidRDefault="004909C6" w:rsidP="004909C6">
      <w:pPr>
        <w:spacing w:after="0" w:line="240" w:lineRule="auto"/>
      </w:pPr>
    </w:p>
    <w:p w:rsidR="004909C6" w:rsidRPr="00450965" w:rsidRDefault="004909C6" w:rsidP="004909C6"/>
    <w:p w:rsidR="004909C6" w:rsidRDefault="004909C6" w:rsidP="004909C6"/>
    <w:p w:rsidR="00DC4D74" w:rsidRDefault="004909C6" w:rsidP="00CD7AF7">
      <w:pPr>
        <w:pStyle w:val="Title"/>
      </w:pPr>
      <w:r>
        <w:br w:type="page"/>
      </w:r>
      <w:bookmarkStart w:id="2" w:name="_Toc334795810"/>
      <w:r w:rsidR="000E238D">
        <w:lastRenderedPageBreak/>
        <w:t xml:space="preserve">Section 1: </w:t>
      </w:r>
      <w:r w:rsidR="00AA70D1">
        <w:t xml:space="preserve">About this </w:t>
      </w:r>
      <w:r w:rsidR="00F01305" w:rsidRPr="009D2B16">
        <w:t>Agreement</w:t>
      </w:r>
      <w:bookmarkEnd w:id="2"/>
    </w:p>
    <w:p w:rsidR="00AA70D1" w:rsidRDefault="00AA70D1" w:rsidP="004D426B">
      <w:pPr>
        <w:pStyle w:val="Heading1"/>
      </w:pPr>
      <w:bookmarkStart w:id="3" w:name="_Toc334795811"/>
      <w:r>
        <w:t>Title</w:t>
      </w:r>
      <w:bookmarkEnd w:id="3"/>
    </w:p>
    <w:p w:rsidR="00AA70D1" w:rsidRDefault="00AA70D1" w:rsidP="00AA70D1">
      <w:r>
        <w:t xml:space="preserve">This </w:t>
      </w:r>
      <w:r w:rsidR="007C0998">
        <w:t>is the</w:t>
      </w:r>
      <w:r>
        <w:t xml:space="preserve"> </w:t>
      </w:r>
      <w:r w:rsidR="009D2B16" w:rsidRPr="009D2B16">
        <w:t>Telstra</w:t>
      </w:r>
      <w:r w:rsidR="00327866">
        <w:t xml:space="preserve"> Enterprise </w:t>
      </w:r>
      <w:r w:rsidR="00F01305" w:rsidRPr="009D2B16">
        <w:t>Agreement</w:t>
      </w:r>
      <w:r w:rsidR="00327866">
        <w:t xml:space="preserve"> 2012-2015</w:t>
      </w:r>
      <w:r>
        <w:t>.</w:t>
      </w:r>
    </w:p>
    <w:p w:rsidR="007C0998" w:rsidRDefault="007C0998" w:rsidP="007C0998">
      <w:pPr>
        <w:pStyle w:val="Heading1"/>
      </w:pPr>
      <w:bookmarkStart w:id="4" w:name="_Toc334795812"/>
      <w:r>
        <w:t xml:space="preserve">How this </w:t>
      </w:r>
      <w:r w:rsidR="00F01305" w:rsidRPr="009D2B16">
        <w:t>Agreement</w:t>
      </w:r>
      <w:r>
        <w:t xml:space="preserve"> is organised</w:t>
      </w:r>
      <w:bookmarkEnd w:id="4"/>
    </w:p>
    <w:p w:rsidR="007C0998" w:rsidRDefault="007C0998" w:rsidP="007C0998">
      <w:r>
        <w:t xml:space="preserve">To help you find your way around the </w:t>
      </w:r>
      <w:r w:rsidR="00F01305" w:rsidRPr="00F01305">
        <w:rPr>
          <w:i/>
        </w:rPr>
        <w:t>Agreement</w:t>
      </w:r>
      <w:r>
        <w:t>, it is divided into Sections. You will find a</w:t>
      </w:r>
      <w:r w:rsidR="00450965">
        <w:t xml:space="preserve"> table of contents at the</w:t>
      </w:r>
      <w:r>
        <w:t xml:space="preserve"> </w:t>
      </w:r>
      <w:r w:rsidR="00DC7D9B">
        <w:t>front</w:t>
      </w:r>
      <w:r>
        <w:t xml:space="preserve">. </w:t>
      </w:r>
    </w:p>
    <w:p w:rsidR="00AA70D1" w:rsidRDefault="00C837BB" w:rsidP="004D426B">
      <w:pPr>
        <w:pStyle w:val="Heading1"/>
      </w:pPr>
      <w:bookmarkStart w:id="5" w:name="_Toc334795813"/>
      <w:r>
        <w:t>How certain words/phrases are defined</w:t>
      </w:r>
      <w:bookmarkEnd w:id="5"/>
    </w:p>
    <w:p w:rsidR="00AA70D1" w:rsidRDefault="007C0998" w:rsidP="00AA70D1">
      <w:r>
        <w:t>You will find some w</w:t>
      </w:r>
      <w:r w:rsidR="00AA70D1">
        <w:t>ords</w:t>
      </w:r>
      <w:r w:rsidR="00C837BB">
        <w:t xml:space="preserve"> and phrases</w:t>
      </w:r>
      <w:r w:rsidR="00AA70D1">
        <w:t xml:space="preserve"> </w:t>
      </w:r>
      <w:r>
        <w:t xml:space="preserve">have a specific meaning. These words and phrases are </w:t>
      </w:r>
      <w:r w:rsidR="00AA70D1">
        <w:t xml:space="preserve">in </w:t>
      </w:r>
      <w:r w:rsidR="00AA70D1">
        <w:rPr>
          <w:i/>
        </w:rPr>
        <w:t>italics</w:t>
      </w:r>
      <w:r w:rsidR="00AA70D1">
        <w:t xml:space="preserve"> in this </w:t>
      </w:r>
      <w:r w:rsidR="00F01305" w:rsidRPr="00F01305">
        <w:rPr>
          <w:i/>
        </w:rPr>
        <w:t>Agreement</w:t>
      </w:r>
      <w:r w:rsidR="00AA70D1">
        <w:t>. You can find their meaning in the Dictionary</w:t>
      </w:r>
      <w:r w:rsidR="009A08A4">
        <w:t>.</w:t>
      </w:r>
      <w:r w:rsidR="00AA70D1">
        <w:t xml:space="preserve"> </w:t>
      </w:r>
    </w:p>
    <w:p w:rsidR="00AA70D1" w:rsidRDefault="00AA70D1" w:rsidP="004D426B">
      <w:pPr>
        <w:pStyle w:val="Heading1"/>
      </w:pPr>
      <w:bookmarkStart w:id="6" w:name="_Toc334795814"/>
      <w:r>
        <w:t xml:space="preserve">Who this </w:t>
      </w:r>
      <w:r w:rsidR="00F01305" w:rsidRPr="009D2B16">
        <w:t>Agreement</w:t>
      </w:r>
      <w:r>
        <w:t xml:space="preserve"> covers</w:t>
      </w:r>
      <w:bookmarkEnd w:id="6"/>
      <w:r>
        <w:t xml:space="preserve"> </w:t>
      </w:r>
    </w:p>
    <w:p w:rsidR="00AA70D1" w:rsidRDefault="00AA70D1" w:rsidP="00AA70D1">
      <w:r>
        <w:t xml:space="preserve">This </w:t>
      </w:r>
      <w:r w:rsidR="00F01305" w:rsidRPr="00F01305">
        <w:rPr>
          <w:i/>
        </w:rPr>
        <w:t>Agreement</w:t>
      </w:r>
      <w:r>
        <w:t xml:space="preserve"> covers:</w:t>
      </w:r>
    </w:p>
    <w:p w:rsidR="00AA70D1" w:rsidRPr="00450965" w:rsidRDefault="009D2B16" w:rsidP="002B4710">
      <w:pPr>
        <w:pStyle w:val="ListParagraph"/>
        <w:numPr>
          <w:ilvl w:val="0"/>
          <w:numId w:val="6"/>
        </w:numPr>
        <w:rPr>
          <w:i/>
        </w:rPr>
      </w:pPr>
      <w:r w:rsidRPr="009D2B16">
        <w:rPr>
          <w:i/>
        </w:rPr>
        <w:t>Telstra</w:t>
      </w:r>
    </w:p>
    <w:p w:rsidR="003F05DC" w:rsidRDefault="000E238D" w:rsidP="002B4710">
      <w:pPr>
        <w:pStyle w:val="ListParagraph"/>
        <w:numPr>
          <w:ilvl w:val="0"/>
          <w:numId w:val="6"/>
        </w:numPr>
      </w:pPr>
      <w:r>
        <w:t xml:space="preserve">all employees of </w:t>
      </w:r>
      <w:r w:rsidR="009D2B16" w:rsidRPr="009D2B16">
        <w:rPr>
          <w:i/>
        </w:rPr>
        <w:t>Telstra</w:t>
      </w:r>
      <w:r>
        <w:t xml:space="preserve">, </w:t>
      </w:r>
      <w:r w:rsidR="003F05DC">
        <w:t>except for:</w:t>
      </w:r>
    </w:p>
    <w:p w:rsidR="00F33C21" w:rsidRDefault="000E238D" w:rsidP="002B4710">
      <w:pPr>
        <w:pStyle w:val="ListParagraph"/>
        <w:numPr>
          <w:ilvl w:val="1"/>
          <w:numId w:val="6"/>
        </w:numPr>
      </w:pPr>
      <w:r>
        <w:t>member</w:t>
      </w:r>
      <w:r w:rsidR="00FB0B30">
        <w:t xml:space="preserve">s of the </w:t>
      </w:r>
      <w:r w:rsidR="009D2B16" w:rsidRPr="009D2B16">
        <w:rPr>
          <w:i/>
        </w:rPr>
        <w:t>Telstra</w:t>
      </w:r>
      <w:r w:rsidR="00FB0B30">
        <w:t xml:space="preserve"> Executive Team</w:t>
      </w:r>
      <w:r w:rsidR="00023435">
        <w:t>;</w:t>
      </w:r>
    </w:p>
    <w:p w:rsidR="00F33C21" w:rsidRDefault="000E238D" w:rsidP="002B4710">
      <w:pPr>
        <w:pStyle w:val="ListParagraph"/>
        <w:numPr>
          <w:ilvl w:val="1"/>
          <w:numId w:val="6"/>
        </w:numPr>
      </w:pPr>
      <w:r>
        <w:t>employees in Band 1</w:t>
      </w:r>
      <w:r w:rsidR="003F05DC">
        <w:t>; and</w:t>
      </w:r>
    </w:p>
    <w:p w:rsidR="00F33C21" w:rsidRDefault="009A24E1" w:rsidP="002B4710">
      <w:pPr>
        <w:pStyle w:val="ListParagraph"/>
        <w:numPr>
          <w:ilvl w:val="1"/>
          <w:numId w:val="6"/>
        </w:numPr>
      </w:pPr>
      <w:r>
        <w:t xml:space="preserve">qualified </w:t>
      </w:r>
      <w:r w:rsidR="00714C77">
        <w:t xml:space="preserve">legal practitioners working in </w:t>
      </w:r>
      <w:r w:rsidR="009D2B16" w:rsidRPr="009D2B16">
        <w:rPr>
          <w:i/>
        </w:rPr>
        <w:t>Telstra</w:t>
      </w:r>
      <w:r w:rsidR="00714C77">
        <w:t>’s Legal Services business unit</w:t>
      </w:r>
      <w:r w:rsidR="003F05DC">
        <w:t xml:space="preserve"> </w:t>
      </w:r>
    </w:p>
    <w:p w:rsidR="000E238D" w:rsidRPr="00450965" w:rsidRDefault="000E238D" w:rsidP="002B4710">
      <w:pPr>
        <w:pStyle w:val="ListParagraph"/>
        <w:numPr>
          <w:ilvl w:val="0"/>
          <w:numId w:val="6"/>
        </w:numPr>
        <w:rPr>
          <w:i/>
        </w:rPr>
      </w:pPr>
      <w:r w:rsidRPr="00450965">
        <w:rPr>
          <w:i/>
        </w:rPr>
        <w:t>CEPU</w:t>
      </w:r>
    </w:p>
    <w:p w:rsidR="000E238D" w:rsidRPr="00450965" w:rsidRDefault="000E238D" w:rsidP="002B4710">
      <w:pPr>
        <w:pStyle w:val="ListParagraph"/>
        <w:numPr>
          <w:ilvl w:val="0"/>
          <w:numId w:val="6"/>
        </w:numPr>
        <w:rPr>
          <w:i/>
        </w:rPr>
      </w:pPr>
      <w:r w:rsidRPr="00450965">
        <w:rPr>
          <w:i/>
        </w:rPr>
        <w:t>CPSU</w:t>
      </w:r>
    </w:p>
    <w:p w:rsidR="000E238D" w:rsidRPr="00450965" w:rsidRDefault="000E238D" w:rsidP="002B4710">
      <w:pPr>
        <w:pStyle w:val="ListParagraph"/>
        <w:numPr>
          <w:ilvl w:val="0"/>
          <w:numId w:val="6"/>
        </w:numPr>
        <w:rPr>
          <w:i/>
        </w:rPr>
      </w:pPr>
      <w:r w:rsidRPr="00450965">
        <w:rPr>
          <w:i/>
        </w:rPr>
        <w:t>APESMA</w:t>
      </w:r>
    </w:p>
    <w:p w:rsidR="00C349DA" w:rsidRDefault="009617B4">
      <w:r>
        <w:t xml:space="preserve">All of these people are the </w:t>
      </w:r>
      <w:r w:rsidR="00C85E1A" w:rsidRPr="00C85E1A">
        <w:rPr>
          <w:i/>
        </w:rPr>
        <w:t>Parties</w:t>
      </w:r>
      <w:r>
        <w:t xml:space="preserve"> to this </w:t>
      </w:r>
      <w:r w:rsidR="00F01305" w:rsidRPr="00F01305">
        <w:rPr>
          <w:i/>
        </w:rPr>
        <w:t>Agreement</w:t>
      </w:r>
      <w:r w:rsidR="00564AFA">
        <w:t xml:space="preserve">, to the extent the </w:t>
      </w:r>
      <w:r w:rsidR="00F01305" w:rsidRPr="00F01305">
        <w:rPr>
          <w:i/>
        </w:rPr>
        <w:t>Agreement</w:t>
      </w:r>
      <w:r w:rsidR="00564AFA">
        <w:rPr>
          <w:i/>
        </w:rPr>
        <w:t xml:space="preserve"> </w:t>
      </w:r>
      <w:r w:rsidR="00564AFA">
        <w:t>applies to them</w:t>
      </w:r>
      <w:r>
        <w:t>.</w:t>
      </w:r>
    </w:p>
    <w:p w:rsidR="000E238D" w:rsidRDefault="004D426B" w:rsidP="00A14C03">
      <w:pPr>
        <w:pStyle w:val="Heading1"/>
        <w:keepNext/>
      </w:pPr>
      <w:bookmarkStart w:id="7" w:name="_Toc334795815"/>
      <w:r>
        <w:t xml:space="preserve">Some important rules about how the </w:t>
      </w:r>
      <w:r w:rsidR="00F01305" w:rsidRPr="009D2B16">
        <w:t>Agreement</w:t>
      </w:r>
      <w:r>
        <w:t xml:space="preserve"> operates</w:t>
      </w:r>
      <w:bookmarkEnd w:id="7"/>
    </w:p>
    <w:p w:rsidR="007C0998" w:rsidRPr="00AA70D1" w:rsidRDefault="007C0998" w:rsidP="00A14C03">
      <w:pPr>
        <w:pStyle w:val="Heading2"/>
        <w:keepNext/>
      </w:pPr>
      <w:r>
        <w:t xml:space="preserve">When this </w:t>
      </w:r>
      <w:r w:rsidR="00F01305" w:rsidRPr="009D2B16">
        <w:t>Agreement</w:t>
      </w:r>
      <w:r>
        <w:t xml:space="preserve"> operates</w:t>
      </w:r>
    </w:p>
    <w:p w:rsidR="007C0998" w:rsidRDefault="007C0998" w:rsidP="007C0998">
      <w:pPr>
        <w:spacing w:after="0" w:line="240" w:lineRule="auto"/>
      </w:pPr>
      <w:r>
        <w:t xml:space="preserve">The </w:t>
      </w:r>
      <w:r w:rsidR="00F01305" w:rsidRPr="00F01305">
        <w:rPr>
          <w:i/>
        </w:rPr>
        <w:t>Agreement</w:t>
      </w:r>
      <w:r>
        <w:t xml:space="preserve"> operates from the </w:t>
      </w:r>
      <w:r w:rsidRPr="00AA70D1">
        <w:rPr>
          <w:i/>
        </w:rPr>
        <w:t>Commencement Date</w:t>
      </w:r>
      <w:r>
        <w:rPr>
          <w:i/>
        </w:rPr>
        <w:t xml:space="preserve"> </w:t>
      </w:r>
      <w:r w:rsidR="009A24E1">
        <w:t>which is</w:t>
      </w:r>
      <w:r>
        <w:t xml:space="preserve"> 7 days after Fair Work Australia approves it.</w:t>
      </w:r>
    </w:p>
    <w:p w:rsidR="007C0998" w:rsidRDefault="007C0998" w:rsidP="007C0998">
      <w:pPr>
        <w:spacing w:after="0" w:line="240" w:lineRule="auto"/>
      </w:pPr>
    </w:p>
    <w:p w:rsidR="007C0998" w:rsidRDefault="007C0998" w:rsidP="007C0998">
      <w:pPr>
        <w:spacing w:after="0" w:line="240" w:lineRule="auto"/>
      </w:pPr>
      <w:r>
        <w:t xml:space="preserve">It has a nominal expiry date which </w:t>
      </w:r>
      <w:r w:rsidR="00450965">
        <w:t>is 30 September 2015</w:t>
      </w:r>
      <w:r>
        <w:t>.</w:t>
      </w:r>
    </w:p>
    <w:p w:rsidR="007C0998" w:rsidRDefault="007C0998" w:rsidP="007C0998">
      <w:pPr>
        <w:spacing w:after="0" w:line="240" w:lineRule="auto"/>
      </w:pPr>
    </w:p>
    <w:p w:rsidR="007C0998" w:rsidRDefault="009D2B16" w:rsidP="007C0998">
      <w:pPr>
        <w:spacing w:after="0" w:line="240" w:lineRule="auto"/>
      </w:pPr>
      <w:r w:rsidRPr="009D2B16">
        <w:rPr>
          <w:i/>
        </w:rPr>
        <w:t>Telstra</w:t>
      </w:r>
      <w:r w:rsidR="007C0998">
        <w:t xml:space="preserve"> will discuss replacing the </w:t>
      </w:r>
      <w:r w:rsidR="00F01305" w:rsidRPr="00F01305">
        <w:rPr>
          <w:i/>
        </w:rPr>
        <w:t>Agreement</w:t>
      </w:r>
      <w:r w:rsidR="007C0998">
        <w:rPr>
          <w:i/>
        </w:rPr>
        <w:t xml:space="preserve"> </w:t>
      </w:r>
      <w:r w:rsidR="007C0998">
        <w:t xml:space="preserve">with </w:t>
      </w:r>
      <w:r w:rsidR="00450965">
        <w:t>employees</w:t>
      </w:r>
      <w:r w:rsidR="007C0998">
        <w:t xml:space="preserve"> and </w:t>
      </w:r>
      <w:r w:rsidR="00450965">
        <w:t xml:space="preserve">their </w:t>
      </w:r>
      <w:r w:rsidR="007C0998">
        <w:t>bargaining representatives no later than 4 months before the nominal expiry date.</w:t>
      </w:r>
    </w:p>
    <w:p w:rsidR="00714C77" w:rsidRDefault="00714C77" w:rsidP="007C0998">
      <w:pPr>
        <w:pStyle w:val="Heading2"/>
        <w:keepNext/>
      </w:pPr>
    </w:p>
    <w:p w:rsidR="00DC4D74" w:rsidRDefault="000E238D" w:rsidP="007C0998">
      <w:pPr>
        <w:pStyle w:val="Heading2"/>
        <w:keepNext/>
      </w:pPr>
      <w:r>
        <w:t xml:space="preserve">This </w:t>
      </w:r>
      <w:r w:rsidR="00F01305" w:rsidRPr="00CD7AF7">
        <w:t>Agreement</w:t>
      </w:r>
      <w:r>
        <w:t xml:space="preserve"> </w:t>
      </w:r>
      <w:r w:rsidRPr="007C0998">
        <w:t>replaces</w:t>
      </w:r>
      <w:r>
        <w:t xml:space="preserve"> </w:t>
      </w:r>
      <w:r w:rsidR="004D426B">
        <w:t>existing</w:t>
      </w:r>
      <w:r>
        <w:t xml:space="preserve"> </w:t>
      </w:r>
      <w:r w:rsidR="004D426B">
        <w:t xml:space="preserve">collective </w:t>
      </w:r>
      <w:r>
        <w:t>agreements</w:t>
      </w:r>
    </w:p>
    <w:p w:rsidR="000E238D" w:rsidRDefault="000E238D" w:rsidP="000E238D">
      <w:r>
        <w:t xml:space="preserve">This </w:t>
      </w:r>
      <w:r w:rsidR="00F01305" w:rsidRPr="00CD7AF7">
        <w:rPr>
          <w:i/>
        </w:rPr>
        <w:t>Agreement</w:t>
      </w:r>
      <w:r>
        <w:t xml:space="preserve"> replaces all collective agreements that currently cover </w:t>
      </w:r>
      <w:r w:rsidR="009D2B16" w:rsidRPr="009D2B16">
        <w:rPr>
          <w:i/>
        </w:rPr>
        <w:t>Telstra</w:t>
      </w:r>
      <w:r>
        <w:t>, including</w:t>
      </w:r>
    </w:p>
    <w:p w:rsidR="000E238D" w:rsidRPr="00CD7AF7" w:rsidRDefault="000E238D" w:rsidP="002B4710">
      <w:pPr>
        <w:pStyle w:val="ListParagraph"/>
        <w:numPr>
          <w:ilvl w:val="0"/>
          <w:numId w:val="6"/>
        </w:numPr>
      </w:pPr>
      <w:r>
        <w:t xml:space="preserve">the </w:t>
      </w:r>
      <w:r w:rsidR="009D2B16" w:rsidRPr="00CD7AF7">
        <w:t>Telstra</w:t>
      </w:r>
      <w:r w:rsidRPr="00CD7AF7">
        <w:t xml:space="preserve"> Enterprise </w:t>
      </w:r>
      <w:r w:rsidR="00F01305" w:rsidRPr="00CD7AF7">
        <w:t>Agreement</w:t>
      </w:r>
      <w:r w:rsidRPr="00CD7AF7">
        <w:t xml:space="preserve"> 2010-2012</w:t>
      </w:r>
    </w:p>
    <w:p w:rsidR="000E238D" w:rsidRPr="00CD7AF7" w:rsidRDefault="000E238D" w:rsidP="002B4710">
      <w:pPr>
        <w:pStyle w:val="ListParagraph"/>
        <w:numPr>
          <w:ilvl w:val="0"/>
          <w:numId w:val="6"/>
        </w:numPr>
      </w:pPr>
      <w:r w:rsidRPr="00CD7AF7">
        <w:t xml:space="preserve">all employee collective agreements </w:t>
      </w:r>
    </w:p>
    <w:p w:rsidR="000E238D" w:rsidRPr="00CD7AF7" w:rsidRDefault="000E238D" w:rsidP="002B4710">
      <w:pPr>
        <w:pStyle w:val="ListParagraph"/>
        <w:numPr>
          <w:ilvl w:val="0"/>
          <w:numId w:val="6"/>
        </w:numPr>
      </w:pPr>
      <w:r w:rsidRPr="00CD7AF7">
        <w:t xml:space="preserve">the </w:t>
      </w:r>
      <w:r w:rsidR="009D2B16" w:rsidRPr="00CD7AF7">
        <w:t>Telstra</w:t>
      </w:r>
      <w:r w:rsidRPr="00CD7AF7">
        <w:t xml:space="preserve"> </w:t>
      </w:r>
      <w:proofErr w:type="spellStart"/>
      <w:r w:rsidRPr="00CD7AF7">
        <w:t>Salesforce</w:t>
      </w:r>
      <w:proofErr w:type="spellEnd"/>
      <w:r w:rsidRPr="00CD7AF7">
        <w:t xml:space="preserve"> </w:t>
      </w:r>
      <w:r w:rsidR="00F01305" w:rsidRPr="00CD7AF7">
        <w:t>Agreement</w:t>
      </w:r>
      <w:r w:rsidRPr="00CD7AF7">
        <w:t xml:space="preserve"> 1995</w:t>
      </w:r>
    </w:p>
    <w:p w:rsidR="000E238D" w:rsidRDefault="000E238D" w:rsidP="002B4710">
      <w:pPr>
        <w:pStyle w:val="ListParagraph"/>
        <w:numPr>
          <w:ilvl w:val="0"/>
          <w:numId w:val="6"/>
        </w:numPr>
      </w:pPr>
      <w:r w:rsidRPr="00CD7AF7">
        <w:t xml:space="preserve">the </w:t>
      </w:r>
      <w:r w:rsidR="009D2B16" w:rsidRPr="00CD7AF7">
        <w:t>Telstra</w:t>
      </w:r>
      <w:r>
        <w:t xml:space="preserve"> Senior Officers </w:t>
      </w:r>
      <w:r w:rsidR="00F01305" w:rsidRPr="009D2B16">
        <w:t>Agreement</w:t>
      </w:r>
      <w:r>
        <w:t xml:space="preserve"> 1995</w:t>
      </w:r>
    </w:p>
    <w:p w:rsidR="000E238D" w:rsidRDefault="000E238D" w:rsidP="002B4710">
      <w:pPr>
        <w:pStyle w:val="ListParagraph"/>
        <w:numPr>
          <w:ilvl w:val="0"/>
          <w:numId w:val="6"/>
        </w:numPr>
      </w:pPr>
      <w:r>
        <w:lastRenderedPageBreak/>
        <w:t xml:space="preserve">the </w:t>
      </w:r>
      <w:r w:rsidR="009D2B16" w:rsidRPr="009D2B16">
        <w:rPr>
          <w:i/>
        </w:rPr>
        <w:t>Telstra</w:t>
      </w:r>
      <w:r>
        <w:t xml:space="preserve"> Senior Officers/Minimum Rates </w:t>
      </w:r>
      <w:r w:rsidR="00F01305" w:rsidRPr="009D2B16">
        <w:t>Agreement</w:t>
      </w:r>
      <w:r>
        <w:t xml:space="preserve"> 1996</w:t>
      </w:r>
    </w:p>
    <w:p w:rsidR="00CD3CA1" w:rsidRPr="000E238D" w:rsidRDefault="00CD3CA1" w:rsidP="002B4710">
      <w:pPr>
        <w:pStyle w:val="ListParagraph"/>
        <w:numPr>
          <w:ilvl w:val="0"/>
          <w:numId w:val="6"/>
        </w:numPr>
      </w:pPr>
      <w:r>
        <w:t xml:space="preserve">collective agreements that </w:t>
      </w:r>
      <w:r w:rsidR="009D2B16" w:rsidRPr="009D2B16">
        <w:rPr>
          <w:i/>
        </w:rPr>
        <w:t>Telstra</w:t>
      </w:r>
      <w:r>
        <w:t xml:space="preserve"> </w:t>
      </w:r>
      <w:r w:rsidR="00151A8D">
        <w:t>is</w:t>
      </w:r>
      <w:r w:rsidR="0062190D">
        <w:t xml:space="preserve"> required to apply to certain employees </w:t>
      </w:r>
      <w:r>
        <w:t xml:space="preserve">because of the transfer of business laws – including </w:t>
      </w:r>
      <w:r w:rsidR="00714C77">
        <w:t xml:space="preserve">the NAB Enterprise </w:t>
      </w:r>
      <w:r w:rsidR="00F01305" w:rsidRPr="009D2B16">
        <w:t>Agreement</w:t>
      </w:r>
      <w:r w:rsidR="00714C77">
        <w:t xml:space="preserve"> 2011</w:t>
      </w:r>
      <w:r w:rsidR="009A24E1">
        <w:t xml:space="preserve"> (after its nominal term expires)</w:t>
      </w:r>
      <w:r w:rsidR="00714C77">
        <w:t xml:space="preserve">, the Origin Energy </w:t>
      </w:r>
      <w:r w:rsidR="00F01305" w:rsidRPr="009D2B16">
        <w:t>Agreement</w:t>
      </w:r>
      <w:r w:rsidR="00714C77">
        <w:t xml:space="preserve"> (South Australia) 2008</w:t>
      </w:r>
      <w:r w:rsidR="00E36D8E">
        <w:t xml:space="preserve">, the Reach Services Australia Pty Ltd (REACH) Enterprise </w:t>
      </w:r>
      <w:r w:rsidR="00F01305" w:rsidRPr="009D2B16">
        <w:t>Agreement</w:t>
      </w:r>
      <w:r w:rsidR="00E36D8E">
        <w:t xml:space="preserve"> 2008, the Westpac Banking Corporation – Information Technology Computer Centre </w:t>
      </w:r>
      <w:r w:rsidR="00F01305" w:rsidRPr="009D2B16">
        <w:t>Agreement</w:t>
      </w:r>
      <w:r w:rsidR="00E36D8E">
        <w:t xml:space="preserve"> 1997 and the Westpac </w:t>
      </w:r>
      <w:r w:rsidR="009A24E1">
        <w:t>B</w:t>
      </w:r>
      <w:r w:rsidR="00E36D8E">
        <w:t xml:space="preserve">anking Corporation Enterprise Development </w:t>
      </w:r>
      <w:r w:rsidR="00F01305" w:rsidRPr="009D2B16">
        <w:t>Agreement</w:t>
      </w:r>
      <w:r w:rsidR="00E36D8E">
        <w:t xml:space="preserve"> 1998.</w:t>
      </w:r>
    </w:p>
    <w:p w:rsidR="00CD3CA1" w:rsidRDefault="004D426B" w:rsidP="004D426B">
      <w:pPr>
        <w:pStyle w:val="Heading2"/>
      </w:pPr>
      <w:r>
        <w:t>Relationship with AWAs and ITEAs</w:t>
      </w:r>
    </w:p>
    <w:p w:rsidR="00450965" w:rsidRDefault="004D426B" w:rsidP="004D426B">
      <w:r>
        <w:t>If you</w:t>
      </w:r>
      <w:r w:rsidR="009A24E1">
        <w:t xml:space="preserve"> are</w:t>
      </w:r>
      <w:r w:rsidR="00450965">
        <w:t>:</w:t>
      </w:r>
    </w:p>
    <w:p w:rsidR="00450965" w:rsidRDefault="004D426B" w:rsidP="002B4710">
      <w:pPr>
        <w:pStyle w:val="ListParagraph"/>
        <w:numPr>
          <w:ilvl w:val="0"/>
          <w:numId w:val="9"/>
        </w:numPr>
      </w:pPr>
      <w:r>
        <w:t xml:space="preserve">employed on an </w:t>
      </w:r>
      <w:r w:rsidR="00537DE1" w:rsidRPr="00537DE1">
        <w:rPr>
          <w:i/>
        </w:rPr>
        <w:t>AWA</w:t>
      </w:r>
      <w:r>
        <w:t xml:space="preserve"> or an </w:t>
      </w:r>
      <w:r w:rsidR="00537DE1" w:rsidRPr="00537DE1">
        <w:rPr>
          <w:i/>
        </w:rPr>
        <w:t>ITEA</w:t>
      </w:r>
      <w:r w:rsidR="00087F26">
        <w:t xml:space="preserve"> in a Band 2 role or below</w:t>
      </w:r>
      <w:r w:rsidR="009A24E1">
        <w:t>, and</w:t>
      </w:r>
    </w:p>
    <w:p w:rsidR="00450965" w:rsidRDefault="00087F26" w:rsidP="002B4710">
      <w:pPr>
        <w:pStyle w:val="ListParagraph"/>
        <w:numPr>
          <w:ilvl w:val="0"/>
          <w:numId w:val="9"/>
        </w:numPr>
      </w:pPr>
      <w:r>
        <w:t xml:space="preserve">not a </w:t>
      </w:r>
      <w:r w:rsidR="009A24E1">
        <w:t xml:space="preserve">qualified </w:t>
      </w:r>
      <w:r w:rsidR="00D86B62">
        <w:t>legal practitioner</w:t>
      </w:r>
      <w:r w:rsidR="001907C2">
        <w:t xml:space="preserve"> in </w:t>
      </w:r>
      <w:r w:rsidR="009D2B16" w:rsidRPr="009D2B16">
        <w:rPr>
          <w:i/>
        </w:rPr>
        <w:t>Telstra</w:t>
      </w:r>
      <w:r w:rsidR="001907C2">
        <w:t>’s Legal Services business unit</w:t>
      </w:r>
      <w:r w:rsidR="004D426B">
        <w:t xml:space="preserve">, </w:t>
      </w:r>
    </w:p>
    <w:p w:rsidR="00450965" w:rsidRDefault="00087F26" w:rsidP="00450965">
      <w:pPr>
        <w:ind w:left="36"/>
      </w:pPr>
      <w:proofErr w:type="gramStart"/>
      <w:r>
        <w:t>then</w:t>
      </w:r>
      <w:proofErr w:type="gramEnd"/>
      <w:r>
        <w:t xml:space="preserve"> </w:t>
      </w:r>
      <w:r w:rsidR="004D426B">
        <w:t xml:space="preserve">you are covered by this </w:t>
      </w:r>
      <w:r w:rsidR="00F01305" w:rsidRPr="00F01305">
        <w:rPr>
          <w:i/>
        </w:rPr>
        <w:t>Agreement</w:t>
      </w:r>
      <w:r w:rsidR="004D426B">
        <w:t xml:space="preserve"> but it does not apply to you. </w:t>
      </w:r>
    </w:p>
    <w:p w:rsidR="00450965" w:rsidRDefault="004D426B" w:rsidP="00450965">
      <w:pPr>
        <w:ind w:left="36"/>
      </w:pPr>
      <w:r>
        <w:t xml:space="preserve">This means that your </w:t>
      </w:r>
      <w:r w:rsidR="00537DE1" w:rsidRPr="00537DE1">
        <w:rPr>
          <w:i/>
        </w:rPr>
        <w:t>AWA</w:t>
      </w:r>
      <w:r>
        <w:t>/</w:t>
      </w:r>
      <w:r w:rsidR="00537DE1" w:rsidRPr="00537DE1">
        <w:rPr>
          <w:i/>
        </w:rPr>
        <w:t>ITEA</w:t>
      </w:r>
      <w:r>
        <w:t xml:space="preserve"> will continue to set your terms and conditions unless it is terminated</w:t>
      </w:r>
      <w:r w:rsidR="006C647A">
        <w:t xml:space="preserve"> (which you can choose to do – though you don’t have to – once it has passed its </w:t>
      </w:r>
      <w:r w:rsidR="0074413E">
        <w:t xml:space="preserve">nominal </w:t>
      </w:r>
      <w:r w:rsidR="006C647A">
        <w:t>expiry date)</w:t>
      </w:r>
      <w:r>
        <w:t xml:space="preserve">. </w:t>
      </w:r>
    </w:p>
    <w:p w:rsidR="004D426B" w:rsidRDefault="004D426B" w:rsidP="00450965">
      <w:pPr>
        <w:ind w:left="36"/>
      </w:pPr>
      <w:r>
        <w:t xml:space="preserve">If your </w:t>
      </w:r>
      <w:r w:rsidR="00537DE1" w:rsidRPr="00537DE1">
        <w:rPr>
          <w:i/>
        </w:rPr>
        <w:t>AWA</w:t>
      </w:r>
      <w:r>
        <w:t>/</w:t>
      </w:r>
      <w:r w:rsidR="00537DE1" w:rsidRPr="00537DE1">
        <w:rPr>
          <w:i/>
        </w:rPr>
        <w:t>ITEA</w:t>
      </w:r>
      <w:r>
        <w:t xml:space="preserve"> is terminated, then this </w:t>
      </w:r>
      <w:r w:rsidR="00F01305" w:rsidRPr="00F01305">
        <w:rPr>
          <w:i/>
        </w:rPr>
        <w:t>Agreement</w:t>
      </w:r>
      <w:r w:rsidRPr="00450965">
        <w:rPr>
          <w:i/>
        </w:rPr>
        <w:t xml:space="preserve"> </w:t>
      </w:r>
      <w:r>
        <w:t>will set your terms and conditions</w:t>
      </w:r>
      <w:r w:rsidR="006C647A">
        <w:t xml:space="preserve">. </w:t>
      </w:r>
      <w:r w:rsidR="006C647A" w:rsidRPr="00CF1D1E">
        <w:t>There</w:t>
      </w:r>
      <w:r w:rsidR="006C647A">
        <w:t xml:space="preserve"> are some rules set </w:t>
      </w:r>
      <w:r w:rsidR="00450965">
        <w:t>out below</w:t>
      </w:r>
      <w:r w:rsidR="006C647A">
        <w:t xml:space="preserve"> about how </w:t>
      </w:r>
      <w:r w:rsidR="009D2B16" w:rsidRPr="009D2B16">
        <w:rPr>
          <w:i/>
        </w:rPr>
        <w:t>Telstra</w:t>
      </w:r>
      <w:r w:rsidR="00450965">
        <w:t xml:space="preserve"> will</w:t>
      </w:r>
      <w:r w:rsidR="006C647A">
        <w:t xml:space="preserve"> pay you if this happens.</w:t>
      </w:r>
    </w:p>
    <w:p w:rsidR="006C647A" w:rsidRDefault="00CF1D1E" w:rsidP="004D426B">
      <w:r>
        <w:t xml:space="preserve">Depending on when your AWA expired and what job you are in, you will either become a </w:t>
      </w:r>
      <w:r>
        <w:rPr>
          <w:i/>
        </w:rPr>
        <w:t xml:space="preserve">Job Family </w:t>
      </w:r>
      <w:r w:rsidR="00B63027">
        <w:rPr>
          <w:i/>
        </w:rPr>
        <w:t xml:space="preserve">Employee </w:t>
      </w:r>
      <w:r w:rsidR="00B63027">
        <w:t>or</w:t>
      </w:r>
      <w:r>
        <w:t xml:space="preserve"> have a choice whether to become a </w:t>
      </w:r>
      <w:r>
        <w:rPr>
          <w:i/>
        </w:rPr>
        <w:t xml:space="preserve">Job Family </w:t>
      </w:r>
      <w:r w:rsidRPr="00CF1D1E">
        <w:rPr>
          <w:i/>
        </w:rPr>
        <w:t>Employee</w:t>
      </w:r>
      <w:r>
        <w:t xml:space="preserve"> or a </w:t>
      </w:r>
      <w:proofErr w:type="spellStart"/>
      <w:r>
        <w:rPr>
          <w:i/>
        </w:rPr>
        <w:t>Workstream</w:t>
      </w:r>
      <w:proofErr w:type="spellEnd"/>
      <w:r>
        <w:rPr>
          <w:i/>
        </w:rPr>
        <w:t xml:space="preserve"> </w:t>
      </w:r>
      <w:r w:rsidRPr="00CF1D1E">
        <w:rPr>
          <w:i/>
        </w:rPr>
        <w:t>Employee</w:t>
      </w:r>
      <w:r>
        <w:t xml:space="preserve">. The definitions of </w:t>
      </w:r>
      <w:r>
        <w:rPr>
          <w:i/>
        </w:rPr>
        <w:t xml:space="preserve">Job Family Employee </w:t>
      </w:r>
      <w:r>
        <w:t xml:space="preserve">and </w:t>
      </w:r>
      <w:proofErr w:type="spellStart"/>
      <w:r>
        <w:rPr>
          <w:i/>
        </w:rPr>
        <w:t>Workstream</w:t>
      </w:r>
      <w:proofErr w:type="spellEnd"/>
      <w:r>
        <w:rPr>
          <w:i/>
        </w:rPr>
        <w:t xml:space="preserve"> Employee </w:t>
      </w:r>
      <w:r>
        <w:t xml:space="preserve">are in the Dictionary at the back of this </w:t>
      </w:r>
      <w:r>
        <w:rPr>
          <w:i/>
        </w:rPr>
        <w:t>Agreement</w:t>
      </w:r>
      <w:r>
        <w:t>. They set out what type of employee you would be if you terminate your AWA/ITEA.</w:t>
      </w:r>
      <w:r>
        <w:rPr>
          <w:i/>
        </w:rPr>
        <w:t xml:space="preserve"> </w:t>
      </w:r>
      <w:r w:rsidR="006C647A">
        <w:t xml:space="preserve">You can find further information about </w:t>
      </w:r>
      <w:r w:rsidR="00537DE1" w:rsidRPr="00537DE1">
        <w:rPr>
          <w:i/>
        </w:rPr>
        <w:t>AWAs</w:t>
      </w:r>
      <w:r w:rsidR="006C647A">
        <w:t>/</w:t>
      </w:r>
      <w:r w:rsidR="00537DE1" w:rsidRPr="00537DE1">
        <w:rPr>
          <w:i/>
        </w:rPr>
        <w:t>ITEAs</w:t>
      </w:r>
      <w:r w:rsidR="006C647A">
        <w:t xml:space="preserve"> and your options on the intranet.</w:t>
      </w:r>
    </w:p>
    <w:p w:rsidR="00CD3CA1" w:rsidRDefault="00CD3CA1" w:rsidP="00CD3CA1">
      <w:pPr>
        <w:pStyle w:val="Heading2"/>
      </w:pPr>
      <w:r>
        <w:t>Relationship with awards</w:t>
      </w:r>
    </w:p>
    <w:p w:rsidR="00CD3CA1" w:rsidRDefault="00CD3CA1" w:rsidP="00F3645D">
      <w:r>
        <w:t xml:space="preserve">The awards that underpin this </w:t>
      </w:r>
      <w:r w:rsidR="00F01305" w:rsidRPr="00F01305">
        <w:rPr>
          <w:i/>
        </w:rPr>
        <w:t>Agreement</w:t>
      </w:r>
      <w:r>
        <w:rPr>
          <w:i/>
        </w:rPr>
        <w:t xml:space="preserve"> </w:t>
      </w:r>
      <w:r w:rsidR="00450965">
        <w:t>are set out in Appendix E</w:t>
      </w:r>
      <w:r w:rsidR="00F3645D">
        <w:t>.</w:t>
      </w:r>
    </w:p>
    <w:p w:rsidR="004B321B" w:rsidRDefault="00CD3CA1" w:rsidP="00CD3CA1">
      <w:pPr>
        <w:pStyle w:val="Bullet2"/>
        <w:numPr>
          <w:ilvl w:val="0"/>
          <w:numId w:val="0"/>
        </w:numPr>
      </w:pPr>
      <w:r>
        <w:t xml:space="preserve">These awards </w:t>
      </w:r>
      <w:r w:rsidR="00F3645D">
        <w:t xml:space="preserve">(and any modern </w:t>
      </w:r>
      <w:r w:rsidR="009D2B16" w:rsidRPr="009D2B16">
        <w:rPr>
          <w:i/>
        </w:rPr>
        <w:t>Telstra</w:t>
      </w:r>
      <w:r w:rsidR="00F3645D">
        <w:t xml:space="preserve"> enterprise award that is made during the life of this </w:t>
      </w:r>
      <w:r w:rsidR="00F01305" w:rsidRPr="00F01305">
        <w:rPr>
          <w:i/>
        </w:rPr>
        <w:t>Agreement</w:t>
      </w:r>
      <w:r w:rsidR="00F3645D">
        <w:t xml:space="preserve">) </w:t>
      </w:r>
      <w:r>
        <w:t xml:space="preserve">do not apply to you when the </w:t>
      </w:r>
      <w:r w:rsidR="00F01305" w:rsidRPr="00F01305">
        <w:rPr>
          <w:i/>
        </w:rPr>
        <w:t>Agreement</w:t>
      </w:r>
      <w:r>
        <w:t xml:space="preserve"> operates. Fair Work Australia will </w:t>
      </w:r>
      <w:r w:rsidR="006C647A">
        <w:t>check that</w:t>
      </w:r>
      <w:r>
        <w:t xml:space="preserve"> you are better off overall under the </w:t>
      </w:r>
      <w:r w:rsidR="00F01305" w:rsidRPr="00F01305">
        <w:rPr>
          <w:i/>
        </w:rPr>
        <w:t>Agreement</w:t>
      </w:r>
      <w:r>
        <w:t xml:space="preserve"> compared to the awards </w:t>
      </w:r>
      <w:r w:rsidR="00450965">
        <w:t>in Appendix E</w:t>
      </w:r>
      <w:r w:rsidR="00F3645D">
        <w:t xml:space="preserve"> </w:t>
      </w:r>
      <w:r>
        <w:t xml:space="preserve">when deciding whether to approve the </w:t>
      </w:r>
      <w:r w:rsidR="00F01305" w:rsidRPr="00F01305">
        <w:rPr>
          <w:i/>
        </w:rPr>
        <w:t>Agreement</w:t>
      </w:r>
      <w:r>
        <w:t>.</w:t>
      </w:r>
    </w:p>
    <w:p w:rsidR="00EB733C" w:rsidRDefault="00EB733C" w:rsidP="00EB733C">
      <w:pPr>
        <w:pStyle w:val="Heading1"/>
      </w:pPr>
      <w:bookmarkStart w:id="8" w:name="_Toc334795816"/>
      <w:r>
        <w:t>Work model arrangements</w:t>
      </w:r>
      <w:bookmarkEnd w:id="8"/>
    </w:p>
    <w:p w:rsidR="00EB733C" w:rsidRDefault="00EB733C" w:rsidP="00EB733C">
      <w:pPr>
        <w:pStyle w:val="Heading2"/>
      </w:pPr>
      <w:r>
        <w:t>Current arrangements</w:t>
      </w:r>
    </w:p>
    <w:p w:rsidR="00EB733C" w:rsidRPr="009A24E1" w:rsidRDefault="00EB733C" w:rsidP="00EB733C">
      <w:r>
        <w:t xml:space="preserve">The Dictionary contains definitions of </w:t>
      </w:r>
      <w:r>
        <w:rPr>
          <w:i/>
        </w:rPr>
        <w:t xml:space="preserve">Job Family Employee </w:t>
      </w:r>
      <w:r>
        <w:t xml:space="preserve">and </w:t>
      </w:r>
      <w:proofErr w:type="spellStart"/>
      <w:r>
        <w:rPr>
          <w:i/>
        </w:rPr>
        <w:t>Workstream</w:t>
      </w:r>
      <w:proofErr w:type="spellEnd"/>
      <w:r>
        <w:rPr>
          <w:i/>
        </w:rPr>
        <w:t xml:space="preserve"> Employee</w:t>
      </w:r>
      <w:r>
        <w:t>.</w:t>
      </w:r>
      <w:r>
        <w:rPr>
          <w:i/>
        </w:rPr>
        <w:t xml:space="preserve"> </w:t>
      </w:r>
    </w:p>
    <w:p w:rsidR="00EB733C" w:rsidRDefault="00EB733C" w:rsidP="00EB733C">
      <w:r>
        <w:t xml:space="preserve">Appendix D sets out some details in relation to the operation of the </w:t>
      </w:r>
      <w:proofErr w:type="spellStart"/>
      <w:r>
        <w:rPr>
          <w:i/>
        </w:rPr>
        <w:t>Workstreams</w:t>
      </w:r>
      <w:proofErr w:type="spellEnd"/>
      <w:r>
        <w:t>.</w:t>
      </w:r>
    </w:p>
    <w:p w:rsidR="00EB733C" w:rsidRDefault="00EB733C" w:rsidP="00EB733C">
      <w:pPr>
        <w:pStyle w:val="Heading2"/>
      </w:pPr>
      <w:r>
        <w:t>Future arrangements</w:t>
      </w:r>
    </w:p>
    <w:p w:rsidR="00EB733C" w:rsidRDefault="00EB733C" w:rsidP="00EB733C">
      <w:r>
        <w:t xml:space="preserve">The </w:t>
      </w:r>
      <w:r w:rsidR="00C85E1A" w:rsidRPr="00C85E1A">
        <w:rPr>
          <w:i/>
        </w:rPr>
        <w:t>Parties</w:t>
      </w:r>
      <w:r>
        <w:t xml:space="preserve"> have had significant discussions during negotiations for this </w:t>
      </w:r>
      <w:r w:rsidR="00F01305" w:rsidRPr="00F01305">
        <w:rPr>
          <w:i/>
        </w:rPr>
        <w:t>Agreement</w:t>
      </w:r>
      <w:r>
        <w:t xml:space="preserve"> about the possibility of moving to one work model. The </w:t>
      </w:r>
      <w:r w:rsidR="00C85E1A" w:rsidRPr="00C85E1A">
        <w:rPr>
          <w:i/>
        </w:rPr>
        <w:t>Parties</w:t>
      </w:r>
      <w:r>
        <w:t xml:space="preserve"> commit to continuing these discussions during the life of this </w:t>
      </w:r>
      <w:r w:rsidR="00F01305" w:rsidRPr="00F01305">
        <w:rPr>
          <w:i/>
        </w:rPr>
        <w:t>Agreement</w:t>
      </w:r>
      <w:r>
        <w:t xml:space="preserve"> with a view, if agreement can be reached, to moving to one work model when this </w:t>
      </w:r>
      <w:r w:rsidR="00F01305" w:rsidRPr="00F01305">
        <w:rPr>
          <w:i/>
        </w:rPr>
        <w:t>Agreement</w:t>
      </w:r>
      <w:r>
        <w:t xml:space="preserve"> is replaced. </w:t>
      </w:r>
    </w:p>
    <w:p w:rsidR="00EB733C" w:rsidRDefault="00EB733C" w:rsidP="00EB733C">
      <w:pPr>
        <w:pStyle w:val="Heading2"/>
      </w:pPr>
      <w:r>
        <w:t>Moving between work models</w:t>
      </w:r>
    </w:p>
    <w:p w:rsidR="00EB733C" w:rsidRDefault="00EB733C" w:rsidP="00EB733C">
      <w:r>
        <w:t xml:space="preserve">A </w:t>
      </w:r>
      <w:proofErr w:type="spellStart"/>
      <w:r>
        <w:rPr>
          <w:i/>
        </w:rPr>
        <w:t>Workstream</w:t>
      </w:r>
      <w:proofErr w:type="spellEnd"/>
      <w:r>
        <w:rPr>
          <w:i/>
        </w:rPr>
        <w:t xml:space="preserve"> Employee </w:t>
      </w:r>
      <w:r>
        <w:t xml:space="preserve">may elect (but will not be required by </w:t>
      </w:r>
      <w:r w:rsidR="009D2B16" w:rsidRPr="009D2B16">
        <w:rPr>
          <w:i/>
        </w:rPr>
        <w:t>Telstra</w:t>
      </w:r>
      <w:r>
        <w:t xml:space="preserve">) to become a </w:t>
      </w:r>
      <w:r>
        <w:rPr>
          <w:i/>
        </w:rPr>
        <w:t>Job Family Employee</w:t>
      </w:r>
      <w:r>
        <w:t xml:space="preserve"> at any time, other than if the employee has been notified of termination of employment. An </w:t>
      </w:r>
      <w:r>
        <w:lastRenderedPageBreak/>
        <w:t xml:space="preserve">election takes effect at the beginning of the first full pay period after </w:t>
      </w:r>
      <w:r w:rsidR="009D2B16" w:rsidRPr="009D2B16">
        <w:rPr>
          <w:i/>
        </w:rPr>
        <w:t>Telstra</w:t>
      </w:r>
      <w:r>
        <w:t xml:space="preserve"> gives the employee written confirmation that it has processed the election. </w:t>
      </w:r>
    </w:p>
    <w:p w:rsidR="00EB733C" w:rsidRDefault="00F463AE" w:rsidP="00EB733C">
      <w:r>
        <w:t>Following this election, a</w:t>
      </w:r>
      <w:r w:rsidR="00EB733C">
        <w:t xml:space="preserve"> </w:t>
      </w:r>
      <w:r w:rsidR="00EB733C">
        <w:rPr>
          <w:i/>
        </w:rPr>
        <w:t>Job Family Employee</w:t>
      </w:r>
      <w:r w:rsidR="00EB733C">
        <w:t xml:space="preserve"> may elect to go back to being a </w:t>
      </w:r>
      <w:proofErr w:type="spellStart"/>
      <w:r w:rsidR="00EB733C">
        <w:rPr>
          <w:i/>
        </w:rPr>
        <w:t>Workstream</w:t>
      </w:r>
      <w:proofErr w:type="spellEnd"/>
      <w:r w:rsidR="00EB733C">
        <w:rPr>
          <w:i/>
        </w:rPr>
        <w:t xml:space="preserve"> Employee</w:t>
      </w:r>
      <w:r w:rsidR="00EB733C">
        <w:t xml:space="preserve"> but:</w:t>
      </w:r>
    </w:p>
    <w:p w:rsidR="00763C32" w:rsidRDefault="00EB733C">
      <w:pPr>
        <w:pStyle w:val="ListParagraph"/>
        <w:numPr>
          <w:ilvl w:val="0"/>
          <w:numId w:val="10"/>
        </w:numPr>
      </w:pPr>
      <w:r>
        <w:t>can only exercise this right once, and</w:t>
      </w:r>
    </w:p>
    <w:p w:rsidR="00763C32" w:rsidRDefault="00EB733C">
      <w:pPr>
        <w:pStyle w:val="ListParagraph"/>
        <w:numPr>
          <w:ilvl w:val="0"/>
          <w:numId w:val="10"/>
        </w:numPr>
      </w:pPr>
      <w:proofErr w:type="gramStart"/>
      <w:r>
        <w:t>must</w:t>
      </w:r>
      <w:proofErr w:type="gramEnd"/>
      <w:r>
        <w:t xml:space="preserve"> do so within 12 months of becoming a </w:t>
      </w:r>
      <w:r>
        <w:rPr>
          <w:i/>
        </w:rPr>
        <w:t>Job Family Employee</w:t>
      </w:r>
      <w:r>
        <w:t>.</w:t>
      </w:r>
    </w:p>
    <w:p w:rsidR="00EB733C" w:rsidRDefault="00EB733C" w:rsidP="00EB733C">
      <w:pPr>
        <w:pStyle w:val="Heading2"/>
      </w:pPr>
      <w:r>
        <w:t>Pay rates if you move between work models or terminate an AWA or ITEA</w:t>
      </w:r>
    </w:p>
    <w:p w:rsidR="00981E90" w:rsidRPr="00981E90" w:rsidRDefault="00981E90" w:rsidP="00981E90">
      <w:pPr>
        <w:rPr>
          <w:u w:val="single"/>
        </w:rPr>
      </w:pPr>
      <w:r w:rsidRPr="00981E90">
        <w:rPr>
          <w:u w:val="single"/>
        </w:rPr>
        <w:t>Moving between work models</w:t>
      </w:r>
    </w:p>
    <w:p w:rsidR="00EB733C" w:rsidRDefault="00EB733C" w:rsidP="00EB733C">
      <w:r>
        <w:t xml:space="preserve">If you move between work models </w:t>
      </w:r>
      <w:r w:rsidR="009D2B16" w:rsidRPr="009D2B16">
        <w:rPr>
          <w:i/>
        </w:rPr>
        <w:t>Telstra</w:t>
      </w:r>
      <w:r>
        <w:t xml:space="preserve"> will set your remuneration package at or above the minimum rates in Appendices</w:t>
      </w:r>
      <w:r w:rsidR="00C85E1A">
        <w:t xml:space="preserve"> A</w:t>
      </w:r>
      <w:r>
        <w:t xml:space="preserve"> and </w:t>
      </w:r>
      <w:r w:rsidR="00F463AE">
        <w:t>C</w:t>
      </w:r>
      <w:r>
        <w:t xml:space="preserve">.  </w:t>
      </w:r>
    </w:p>
    <w:p w:rsidR="00981E90" w:rsidRPr="00981E90" w:rsidRDefault="00981E90" w:rsidP="00981E90">
      <w:pPr>
        <w:rPr>
          <w:u w:val="single"/>
        </w:rPr>
      </w:pPr>
      <w:r w:rsidRPr="00981E90">
        <w:rPr>
          <w:u w:val="single"/>
        </w:rPr>
        <w:t>Former AWA/ITEA employees who become Job Family Employees</w:t>
      </w:r>
    </w:p>
    <w:p w:rsidR="00EB733C" w:rsidRDefault="009D2B16" w:rsidP="00EB733C">
      <w:r w:rsidRPr="009D2B16">
        <w:rPr>
          <w:i/>
        </w:rPr>
        <w:t>Telstra</w:t>
      </w:r>
      <w:r w:rsidR="00EB733C">
        <w:t xml:space="preserve"> will pay you the same (or greater) </w:t>
      </w:r>
      <w:r w:rsidR="00C85E1A" w:rsidRPr="00C85E1A">
        <w:rPr>
          <w:i/>
        </w:rPr>
        <w:t>Fixed Remuneration</w:t>
      </w:r>
      <w:r w:rsidR="00EB733C">
        <w:t xml:space="preserve"> </w:t>
      </w:r>
      <w:r w:rsidR="00C85E1A">
        <w:t xml:space="preserve">(unless you agree otherwise) </w:t>
      </w:r>
      <w:r w:rsidR="00EB733C">
        <w:t xml:space="preserve">that you were paid under your </w:t>
      </w:r>
      <w:r w:rsidR="00537DE1" w:rsidRPr="00537DE1">
        <w:rPr>
          <w:i/>
        </w:rPr>
        <w:t>AWA</w:t>
      </w:r>
      <w:r w:rsidR="00EB733C">
        <w:t xml:space="preserve"> or </w:t>
      </w:r>
      <w:r w:rsidR="00537DE1" w:rsidRPr="00537DE1">
        <w:rPr>
          <w:i/>
        </w:rPr>
        <w:t>ITEA</w:t>
      </w:r>
      <w:r w:rsidR="00EB733C">
        <w:t xml:space="preserve"> if:</w:t>
      </w:r>
    </w:p>
    <w:p w:rsidR="00763C32" w:rsidRDefault="00EB733C">
      <w:pPr>
        <w:pStyle w:val="ListParagraph"/>
        <w:numPr>
          <w:ilvl w:val="0"/>
          <w:numId w:val="11"/>
        </w:numPr>
      </w:pPr>
      <w:r>
        <w:t xml:space="preserve">you or </w:t>
      </w:r>
      <w:r w:rsidR="009D2B16" w:rsidRPr="009D2B16">
        <w:rPr>
          <w:i/>
        </w:rPr>
        <w:t>Telstra</w:t>
      </w:r>
      <w:r>
        <w:t xml:space="preserve"> terminates your </w:t>
      </w:r>
      <w:r w:rsidRPr="00C85E1A">
        <w:rPr>
          <w:i/>
        </w:rPr>
        <w:t>AWA</w:t>
      </w:r>
      <w:r>
        <w:t xml:space="preserve"> or </w:t>
      </w:r>
      <w:r w:rsidRPr="00C85E1A">
        <w:rPr>
          <w:i/>
        </w:rPr>
        <w:t>ITEA</w:t>
      </w:r>
    </w:p>
    <w:p w:rsidR="00763C32" w:rsidRDefault="00EB733C">
      <w:pPr>
        <w:pStyle w:val="ListParagraph"/>
        <w:numPr>
          <w:ilvl w:val="0"/>
          <w:numId w:val="11"/>
        </w:numPr>
      </w:pPr>
      <w:r>
        <w:t xml:space="preserve">this </w:t>
      </w:r>
      <w:r w:rsidR="00F01305" w:rsidRPr="00F01305">
        <w:rPr>
          <w:i/>
        </w:rPr>
        <w:t>Agreement</w:t>
      </w:r>
      <w:r>
        <w:rPr>
          <w:i/>
        </w:rPr>
        <w:t xml:space="preserve"> </w:t>
      </w:r>
      <w:r>
        <w:t>starts to apply to you</w:t>
      </w:r>
      <w:r w:rsidR="00C85E1A">
        <w:t>, and</w:t>
      </w:r>
    </w:p>
    <w:p w:rsidR="00763C32" w:rsidRDefault="00EB733C">
      <w:pPr>
        <w:pStyle w:val="ListParagraph"/>
        <w:numPr>
          <w:ilvl w:val="0"/>
          <w:numId w:val="11"/>
        </w:numPr>
      </w:pPr>
      <w:proofErr w:type="gramStart"/>
      <w:r>
        <w:t>you</w:t>
      </w:r>
      <w:proofErr w:type="gramEnd"/>
      <w:r>
        <w:t xml:space="preserve"> become a </w:t>
      </w:r>
      <w:r>
        <w:rPr>
          <w:i/>
        </w:rPr>
        <w:t>Job Family Employee</w:t>
      </w:r>
      <w:r w:rsidR="00C85E1A">
        <w:t>.</w:t>
      </w:r>
    </w:p>
    <w:p w:rsidR="00981E90" w:rsidRPr="00981E90" w:rsidRDefault="00981E90" w:rsidP="00981E90">
      <w:pPr>
        <w:rPr>
          <w:u w:val="single"/>
        </w:rPr>
      </w:pPr>
      <w:r w:rsidRPr="00981E90">
        <w:rPr>
          <w:u w:val="single"/>
        </w:rPr>
        <w:t xml:space="preserve">Former AWA/ITEA employees who become </w:t>
      </w:r>
      <w:proofErr w:type="spellStart"/>
      <w:r w:rsidRPr="00981E90">
        <w:rPr>
          <w:u w:val="single"/>
        </w:rPr>
        <w:t>Workstream</w:t>
      </w:r>
      <w:proofErr w:type="spellEnd"/>
      <w:r w:rsidRPr="00981E90">
        <w:rPr>
          <w:u w:val="single"/>
        </w:rPr>
        <w:t xml:space="preserve"> Employees</w:t>
      </w:r>
    </w:p>
    <w:p w:rsidR="00EB733C" w:rsidRDefault="009D2B16" w:rsidP="00EB733C">
      <w:r w:rsidRPr="009D2B16">
        <w:rPr>
          <w:i/>
        </w:rPr>
        <w:t>Telstra</w:t>
      </w:r>
      <w:r w:rsidR="00EB733C">
        <w:t xml:space="preserve"> will pay you at or above</w:t>
      </w:r>
      <w:r w:rsidR="0058697D">
        <w:t xml:space="preserve"> the minimum rates in Appendix C </w:t>
      </w:r>
      <w:r w:rsidR="00EB733C">
        <w:t>if:</w:t>
      </w:r>
    </w:p>
    <w:p w:rsidR="00763C32" w:rsidRDefault="00EB733C">
      <w:pPr>
        <w:pStyle w:val="ListParagraph"/>
        <w:numPr>
          <w:ilvl w:val="0"/>
          <w:numId w:val="11"/>
        </w:numPr>
      </w:pPr>
      <w:r>
        <w:t xml:space="preserve">you or </w:t>
      </w:r>
      <w:r w:rsidR="009D2B16" w:rsidRPr="009D2B16">
        <w:rPr>
          <w:i/>
        </w:rPr>
        <w:t>Telstra</w:t>
      </w:r>
      <w:r>
        <w:t xml:space="preserve"> terminates your </w:t>
      </w:r>
      <w:r w:rsidR="00537DE1" w:rsidRPr="00537DE1">
        <w:rPr>
          <w:i/>
        </w:rPr>
        <w:t>AWA</w:t>
      </w:r>
      <w:r>
        <w:t xml:space="preserve"> or </w:t>
      </w:r>
      <w:r w:rsidR="00537DE1" w:rsidRPr="00537DE1">
        <w:rPr>
          <w:i/>
        </w:rPr>
        <w:t>ITEA</w:t>
      </w:r>
    </w:p>
    <w:p w:rsidR="00763C32" w:rsidRDefault="00EB733C">
      <w:pPr>
        <w:pStyle w:val="ListParagraph"/>
        <w:numPr>
          <w:ilvl w:val="0"/>
          <w:numId w:val="11"/>
        </w:numPr>
      </w:pPr>
      <w:r>
        <w:t xml:space="preserve">this </w:t>
      </w:r>
      <w:r w:rsidR="00F01305" w:rsidRPr="00F01305">
        <w:rPr>
          <w:i/>
        </w:rPr>
        <w:t>Agreement</w:t>
      </w:r>
      <w:r>
        <w:rPr>
          <w:i/>
        </w:rPr>
        <w:t xml:space="preserve"> </w:t>
      </w:r>
      <w:r>
        <w:t>starts to apply to you</w:t>
      </w:r>
      <w:r w:rsidR="00C85E1A">
        <w:t>, and</w:t>
      </w:r>
    </w:p>
    <w:p w:rsidR="00763C32" w:rsidRDefault="00EB733C">
      <w:pPr>
        <w:pStyle w:val="ListParagraph"/>
        <w:numPr>
          <w:ilvl w:val="0"/>
          <w:numId w:val="11"/>
        </w:numPr>
      </w:pPr>
      <w:proofErr w:type="gramStart"/>
      <w:r>
        <w:t>you</w:t>
      </w:r>
      <w:proofErr w:type="gramEnd"/>
      <w:r>
        <w:t xml:space="preserve"> become a </w:t>
      </w:r>
      <w:proofErr w:type="spellStart"/>
      <w:r>
        <w:rPr>
          <w:i/>
        </w:rPr>
        <w:t>Workstream</w:t>
      </w:r>
      <w:proofErr w:type="spellEnd"/>
      <w:r>
        <w:rPr>
          <w:i/>
        </w:rPr>
        <w:t xml:space="preserve"> Employee</w:t>
      </w:r>
      <w:r>
        <w:t>.</w:t>
      </w:r>
    </w:p>
    <w:p w:rsidR="00CD3CA1" w:rsidRDefault="00CD3CA1">
      <w:pPr>
        <w:spacing w:after="0" w:line="240" w:lineRule="auto"/>
        <w:rPr>
          <w:rFonts w:cs="Calibri"/>
          <w:iCs/>
          <w:color w:val="1C1C1C"/>
          <w:spacing w:val="0"/>
          <w:szCs w:val="22"/>
        </w:rPr>
      </w:pPr>
      <w:r>
        <w:br w:type="page"/>
      </w:r>
    </w:p>
    <w:p w:rsidR="006343E2" w:rsidRDefault="006343E2" w:rsidP="006343E2">
      <w:pPr>
        <w:pStyle w:val="Title"/>
      </w:pPr>
      <w:bookmarkStart w:id="9" w:name="_Toc334795817"/>
      <w:r>
        <w:lastRenderedPageBreak/>
        <w:t>Section 2: Pay and benefits</w:t>
      </w:r>
      <w:bookmarkEnd w:id="9"/>
    </w:p>
    <w:p w:rsidR="006343E2" w:rsidRDefault="006343E2" w:rsidP="006343E2">
      <w:pPr>
        <w:pStyle w:val="Heading1"/>
      </w:pPr>
      <w:bookmarkStart w:id="10" w:name="_Toc334795818"/>
      <w:r>
        <w:t xml:space="preserve">Annual </w:t>
      </w:r>
      <w:r w:rsidR="00C85E1A">
        <w:t>p</w:t>
      </w:r>
      <w:r>
        <w:t xml:space="preserve">ay </w:t>
      </w:r>
      <w:r w:rsidR="00C85E1A">
        <w:t>i</w:t>
      </w:r>
      <w:r>
        <w:t>ncreases</w:t>
      </w:r>
      <w:bookmarkEnd w:id="10"/>
    </w:p>
    <w:tbl>
      <w:tblPr>
        <w:tblStyle w:val="TableGrid"/>
        <w:tblW w:w="0" w:type="auto"/>
        <w:tblLook w:val="04A0" w:firstRow="1" w:lastRow="0" w:firstColumn="1" w:lastColumn="0" w:noHBand="0" w:noVBand="1"/>
      </w:tblPr>
      <w:tblGrid>
        <w:gridCol w:w="1668"/>
        <w:gridCol w:w="3402"/>
        <w:gridCol w:w="4324"/>
      </w:tblGrid>
      <w:tr w:rsidR="006343E2" w:rsidTr="006343E2">
        <w:trPr>
          <w:tblHeader/>
        </w:trPr>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pPr>
              <w:rPr>
                <w:b/>
              </w:rPr>
            </w:pPr>
            <w:r>
              <w:rPr>
                <w:b/>
              </w:rPr>
              <w:t>Date</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pPr>
              <w:rPr>
                <w:b/>
              </w:rPr>
            </w:pPr>
            <w:r>
              <w:rPr>
                <w:b/>
              </w:rPr>
              <w:t>Increase</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6343E2">
            <w:pPr>
              <w:rPr>
                <w:b/>
              </w:rPr>
            </w:pPr>
            <w:r>
              <w:rPr>
                <w:b/>
              </w:rPr>
              <w:t>How the increase will be applied</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October 2012</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An overall pay pool of 3.5%</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537DE1">
            <w:r w:rsidRPr="00537DE1">
              <w:rPr>
                <w:i/>
              </w:rPr>
              <w:t>Job Family Employees</w:t>
            </w:r>
            <w:r w:rsidR="006343E2">
              <w:t xml:space="preserve"> – see Appendix A</w:t>
            </w:r>
          </w:p>
          <w:p w:rsidR="006343E2" w:rsidRDefault="00537DE1">
            <w:proofErr w:type="spellStart"/>
            <w:r w:rsidRPr="00537DE1">
              <w:rPr>
                <w:i/>
              </w:rPr>
              <w:t>Workstream</w:t>
            </w:r>
            <w:proofErr w:type="spellEnd"/>
            <w:r w:rsidRPr="00537DE1">
              <w:rPr>
                <w:i/>
              </w:rPr>
              <w:t xml:space="preserve"> Employees</w:t>
            </w:r>
            <w:r w:rsidR="006343E2">
              <w:t xml:space="preserve"> – see Appendix </w:t>
            </w:r>
            <w:r w:rsidR="00C60F3C">
              <w:t>C</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July 2013</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0.25%</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6343E2" w:rsidP="00C85E1A">
            <w:r>
              <w:t xml:space="preserve">Increase to every employee’s </w:t>
            </w:r>
            <w:r w:rsidR="00537DE1" w:rsidRPr="00537DE1">
              <w:rPr>
                <w:i/>
              </w:rPr>
              <w:t>Fixed Remuneration</w:t>
            </w:r>
            <w:r>
              <w:t>*</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October 2013</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An overall pay pool of 3%</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537DE1">
            <w:r w:rsidRPr="00537DE1">
              <w:rPr>
                <w:i/>
              </w:rPr>
              <w:t>Job Family Employees</w:t>
            </w:r>
            <w:r w:rsidR="006343E2">
              <w:t xml:space="preserve"> – see Appendix A</w:t>
            </w:r>
          </w:p>
          <w:p w:rsidR="006343E2" w:rsidRDefault="00537DE1">
            <w:proofErr w:type="spellStart"/>
            <w:r w:rsidRPr="00537DE1">
              <w:rPr>
                <w:i/>
              </w:rPr>
              <w:t>Workstream</w:t>
            </w:r>
            <w:proofErr w:type="spellEnd"/>
            <w:r w:rsidRPr="00537DE1">
              <w:rPr>
                <w:i/>
              </w:rPr>
              <w:t xml:space="preserve"> Employees</w:t>
            </w:r>
            <w:r w:rsidR="006343E2">
              <w:t xml:space="preserve"> – see Appendix </w:t>
            </w:r>
            <w:r w:rsidR="00C60F3C">
              <w:t>C</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July 2014</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0.25%</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6343E2" w:rsidP="00C85E1A">
            <w:r>
              <w:t xml:space="preserve">Increase to every employee’s </w:t>
            </w:r>
            <w:r w:rsidR="00537DE1" w:rsidRPr="00537DE1">
              <w:rPr>
                <w:i/>
              </w:rPr>
              <w:t>Fixed Remuneration</w:t>
            </w:r>
            <w:r>
              <w:t>*</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October 2014</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An overall pay pool of 3%</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537DE1">
            <w:r w:rsidRPr="00537DE1">
              <w:rPr>
                <w:i/>
              </w:rPr>
              <w:t>Job Family Employees</w:t>
            </w:r>
            <w:r w:rsidR="006343E2">
              <w:t xml:space="preserve"> – see Appendix A</w:t>
            </w:r>
          </w:p>
          <w:p w:rsidR="006343E2" w:rsidRDefault="00537DE1">
            <w:proofErr w:type="spellStart"/>
            <w:r w:rsidRPr="00537DE1">
              <w:rPr>
                <w:i/>
              </w:rPr>
              <w:t>Workstream</w:t>
            </w:r>
            <w:proofErr w:type="spellEnd"/>
            <w:r w:rsidRPr="00537DE1">
              <w:rPr>
                <w:i/>
              </w:rPr>
              <w:t xml:space="preserve"> Employees</w:t>
            </w:r>
            <w:r w:rsidR="006343E2">
              <w:t xml:space="preserve"> – see Appendix </w:t>
            </w:r>
            <w:r w:rsidR="00C60F3C">
              <w:t>C</w:t>
            </w:r>
          </w:p>
        </w:tc>
      </w:tr>
      <w:tr w:rsidR="006343E2" w:rsidTr="006343E2">
        <w:tc>
          <w:tcPr>
            <w:tcW w:w="1668" w:type="dxa"/>
            <w:tcBorders>
              <w:top w:val="single" w:sz="4" w:space="0" w:color="000000"/>
              <w:left w:val="single" w:sz="4" w:space="0" w:color="000000"/>
              <w:bottom w:val="single" w:sz="4" w:space="0" w:color="000000"/>
              <w:right w:val="single" w:sz="4" w:space="0" w:color="000000"/>
            </w:tcBorders>
            <w:hideMark/>
          </w:tcPr>
          <w:p w:rsidR="006343E2" w:rsidRDefault="006343E2">
            <w:r>
              <w:t>1 July 201</w:t>
            </w:r>
            <w:r w:rsidR="008A1C3A">
              <w:t>5</w:t>
            </w:r>
          </w:p>
        </w:tc>
        <w:tc>
          <w:tcPr>
            <w:tcW w:w="3402" w:type="dxa"/>
            <w:tcBorders>
              <w:top w:val="single" w:sz="4" w:space="0" w:color="000000"/>
              <w:left w:val="single" w:sz="4" w:space="0" w:color="000000"/>
              <w:bottom w:val="single" w:sz="4" w:space="0" w:color="000000"/>
              <w:right w:val="single" w:sz="4" w:space="0" w:color="000000"/>
            </w:tcBorders>
            <w:hideMark/>
          </w:tcPr>
          <w:p w:rsidR="006343E2" w:rsidRDefault="006343E2">
            <w:r>
              <w:t>0.5%</w:t>
            </w:r>
          </w:p>
        </w:tc>
        <w:tc>
          <w:tcPr>
            <w:tcW w:w="4324" w:type="dxa"/>
            <w:tcBorders>
              <w:top w:val="single" w:sz="4" w:space="0" w:color="000000"/>
              <w:left w:val="single" w:sz="4" w:space="0" w:color="000000"/>
              <w:bottom w:val="single" w:sz="4" w:space="0" w:color="000000"/>
              <w:right w:val="single" w:sz="4" w:space="0" w:color="000000"/>
            </w:tcBorders>
            <w:hideMark/>
          </w:tcPr>
          <w:p w:rsidR="006343E2" w:rsidRDefault="006343E2" w:rsidP="00C85E1A">
            <w:r>
              <w:t xml:space="preserve">Increase to every employee’s </w:t>
            </w:r>
            <w:r w:rsidR="00537DE1" w:rsidRPr="00537DE1">
              <w:rPr>
                <w:i/>
              </w:rPr>
              <w:t>Fixed Remuneration</w:t>
            </w:r>
            <w:r>
              <w:t>*</w:t>
            </w:r>
          </w:p>
        </w:tc>
      </w:tr>
    </w:tbl>
    <w:p w:rsidR="006343E2" w:rsidRDefault="006343E2" w:rsidP="006343E2">
      <w:pPr>
        <w:rPr>
          <w:vanish/>
        </w:rPr>
      </w:pPr>
    </w:p>
    <w:p w:rsidR="006343E2" w:rsidRDefault="006343E2" w:rsidP="006343E2">
      <w:pPr>
        <w:rPr>
          <w:vanish/>
        </w:rPr>
      </w:pPr>
    </w:p>
    <w:p w:rsidR="006343E2" w:rsidRDefault="006343E2" w:rsidP="006343E2">
      <w:pPr>
        <w:rPr>
          <w:vanish/>
        </w:rPr>
      </w:pPr>
      <w:r>
        <w:rPr>
          <w:vanish/>
        </w:rPr>
        <w:t>*</w:t>
      </w:r>
    </w:p>
    <w:p w:rsidR="006343E2" w:rsidRDefault="006343E2" w:rsidP="006343E2">
      <w:pPr>
        <w:rPr>
          <w:vanish/>
        </w:rPr>
      </w:pPr>
    </w:p>
    <w:p w:rsidR="006343E2" w:rsidRDefault="006343E2" w:rsidP="006343E2">
      <w:r>
        <w:t xml:space="preserve">* Some or all of this increase may go into your </w:t>
      </w:r>
      <w:proofErr w:type="gramStart"/>
      <w:r>
        <w:t>superannuation,</w:t>
      </w:r>
      <w:proofErr w:type="gramEnd"/>
      <w:r>
        <w:t xml:space="preserve"> depending on </w:t>
      </w:r>
      <w:r w:rsidR="00C85E1A">
        <w:t xml:space="preserve">your superannuation arrangements and </w:t>
      </w:r>
      <w:r>
        <w:t xml:space="preserve">the current level of </w:t>
      </w:r>
      <w:r w:rsidR="009D2B16" w:rsidRPr="009D2B16">
        <w:rPr>
          <w:i/>
        </w:rPr>
        <w:t>Telstra</w:t>
      </w:r>
      <w:r>
        <w:t xml:space="preserve">’s contribution to your superannuation (see Superannuation below). </w:t>
      </w:r>
    </w:p>
    <w:p w:rsidR="00372E74" w:rsidRPr="00372E74" w:rsidRDefault="00372E74" w:rsidP="006343E2">
      <w:r>
        <w:t xml:space="preserve">Special pay rates apply to </w:t>
      </w:r>
      <w:r>
        <w:rPr>
          <w:i/>
        </w:rPr>
        <w:t>Job Family Employees</w:t>
      </w:r>
      <w:r>
        <w:t xml:space="preserve"> who are casual employees working in retail outlets in place of these rules (see Section </w:t>
      </w:r>
      <w:r w:rsidR="00C85E1A">
        <w:t>9</w:t>
      </w:r>
      <w:r>
        <w:t>).</w:t>
      </w:r>
    </w:p>
    <w:p w:rsidR="006343E2" w:rsidRDefault="006343E2" w:rsidP="006343E2">
      <w:pPr>
        <w:pStyle w:val="Heading1"/>
      </w:pPr>
      <w:bookmarkStart w:id="11" w:name="_Toc334795819"/>
      <w:r>
        <w:t>Pay rates for new employees &amp; employees who move job</w:t>
      </w:r>
      <w:bookmarkEnd w:id="11"/>
    </w:p>
    <w:p w:rsidR="006343E2" w:rsidRDefault="009D2B16" w:rsidP="006343E2">
      <w:r w:rsidRPr="009D2B16">
        <w:rPr>
          <w:i/>
        </w:rPr>
        <w:t>Telstra</w:t>
      </w:r>
      <w:r w:rsidR="006343E2">
        <w:t xml:space="preserve"> will pay new employees, or employees who move job, no less than the applicable minimum rates that are set out in Appendix A for </w:t>
      </w:r>
      <w:r w:rsidR="006343E2">
        <w:rPr>
          <w:i/>
        </w:rPr>
        <w:t>Job Family Employees</w:t>
      </w:r>
      <w:r w:rsidR="006343E2">
        <w:t xml:space="preserve"> or Appendix B for </w:t>
      </w:r>
      <w:proofErr w:type="spellStart"/>
      <w:r w:rsidR="006343E2">
        <w:rPr>
          <w:i/>
        </w:rPr>
        <w:t>Workstream</w:t>
      </w:r>
      <w:proofErr w:type="spellEnd"/>
      <w:r w:rsidR="006343E2">
        <w:rPr>
          <w:i/>
        </w:rPr>
        <w:t xml:space="preserve"> Employees</w:t>
      </w:r>
      <w:r w:rsidR="006343E2">
        <w:t>.</w:t>
      </w:r>
    </w:p>
    <w:p w:rsidR="006343E2" w:rsidRDefault="006343E2" w:rsidP="006343E2">
      <w:pPr>
        <w:pStyle w:val="Heading1"/>
      </w:pPr>
      <w:bookmarkStart w:id="12" w:name="_Toc334795820"/>
      <w:r>
        <w:t>Transition to Fixed Remuneration</w:t>
      </w:r>
      <w:bookmarkEnd w:id="12"/>
    </w:p>
    <w:p w:rsidR="006343E2" w:rsidRDefault="006343E2" w:rsidP="006343E2">
      <w:r>
        <w:t xml:space="preserve">All </w:t>
      </w:r>
      <w:proofErr w:type="spellStart"/>
      <w:r>
        <w:rPr>
          <w:i/>
        </w:rPr>
        <w:t>Workstream</w:t>
      </w:r>
      <w:proofErr w:type="spellEnd"/>
      <w:r>
        <w:rPr>
          <w:i/>
        </w:rPr>
        <w:t xml:space="preserve"> Employees </w:t>
      </w:r>
      <w:r>
        <w:t xml:space="preserve">will transition to a </w:t>
      </w:r>
      <w:r w:rsidR="00C85E1A" w:rsidRPr="00C85E1A">
        <w:rPr>
          <w:i/>
        </w:rPr>
        <w:t>Fixed Remuneration</w:t>
      </w:r>
      <w:r>
        <w:t xml:space="preserve"> pay model in July 2013.The </w:t>
      </w:r>
      <w:r w:rsidR="00C85E1A" w:rsidRPr="00C85E1A">
        <w:rPr>
          <w:i/>
        </w:rPr>
        <w:t>Parties</w:t>
      </w:r>
      <w:r>
        <w:t xml:space="preserve"> agree that it is important that this process is transparent and that no employee is disadvantaged as a result of the transition. The </w:t>
      </w:r>
      <w:r w:rsidR="00C85E1A" w:rsidRPr="00C85E1A">
        <w:rPr>
          <w:i/>
        </w:rPr>
        <w:t>Parties</w:t>
      </w:r>
      <w:r>
        <w:t xml:space="preserve"> have agreed a process for this transition, which is set out in Appendix C.</w:t>
      </w:r>
    </w:p>
    <w:p w:rsidR="00497B6E" w:rsidRPr="00497B6E" w:rsidRDefault="00C85E1A" w:rsidP="006343E2">
      <w:r>
        <w:t>Section 12</w:t>
      </w:r>
      <w:r w:rsidR="00497B6E">
        <w:t xml:space="preserve"> also sets out important rules about how benefits are calculated under this </w:t>
      </w:r>
      <w:r w:rsidR="00F01305" w:rsidRPr="00F01305">
        <w:rPr>
          <w:i/>
        </w:rPr>
        <w:t>Agreement</w:t>
      </w:r>
      <w:r w:rsidR="00497B6E">
        <w:t xml:space="preserve"> prior to 1 July 2013.</w:t>
      </w:r>
    </w:p>
    <w:p w:rsidR="006343E2" w:rsidRDefault="006343E2" w:rsidP="00497B6E">
      <w:pPr>
        <w:pStyle w:val="Heading1"/>
        <w:keepNext/>
      </w:pPr>
      <w:bookmarkStart w:id="13" w:name="_Toc334795821"/>
      <w:r>
        <w:lastRenderedPageBreak/>
        <w:t>Superannuation</w:t>
      </w:r>
      <w:bookmarkEnd w:id="13"/>
    </w:p>
    <w:p w:rsidR="006343E2" w:rsidRDefault="006343E2" w:rsidP="006343E2">
      <w:r>
        <w:t xml:space="preserve">The Federal Government has mandated increases to the minimum superannuation contribution that </w:t>
      </w:r>
      <w:r w:rsidR="009D2B16" w:rsidRPr="009D2B16">
        <w:rPr>
          <w:i/>
        </w:rPr>
        <w:t>Telstra</w:t>
      </w:r>
      <w:r>
        <w:t xml:space="preserve"> must make </w:t>
      </w:r>
      <w:r w:rsidR="00C85E1A">
        <w:t xml:space="preserve">from 1 July 2013 </w:t>
      </w:r>
      <w:r>
        <w:t>as follows:</w:t>
      </w:r>
    </w:p>
    <w:tbl>
      <w:tblPr>
        <w:tblStyle w:val="TableGrid"/>
        <w:tblW w:w="0" w:type="auto"/>
        <w:tblLook w:val="04A0" w:firstRow="1" w:lastRow="0" w:firstColumn="1" w:lastColumn="0" w:noHBand="0" w:noVBand="1"/>
      </w:tblPr>
      <w:tblGrid>
        <w:gridCol w:w="4697"/>
        <w:gridCol w:w="4697"/>
      </w:tblGrid>
      <w:tr w:rsidR="006343E2" w:rsidTr="006343E2">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Date</w:t>
            </w:r>
          </w:p>
        </w:tc>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Minimum superannuation contribution*</w:t>
            </w:r>
          </w:p>
        </w:tc>
      </w:tr>
      <w:tr w:rsidR="006343E2" w:rsidTr="006343E2">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Now</w:t>
            </w:r>
          </w:p>
        </w:tc>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9%</w:t>
            </w:r>
          </w:p>
        </w:tc>
      </w:tr>
      <w:tr w:rsidR="006343E2" w:rsidTr="006343E2">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From 1 July 2013</w:t>
            </w:r>
          </w:p>
        </w:tc>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9.25%</w:t>
            </w:r>
          </w:p>
        </w:tc>
      </w:tr>
      <w:tr w:rsidR="006343E2" w:rsidTr="006343E2">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From 1 July 2014</w:t>
            </w:r>
          </w:p>
        </w:tc>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9.5%</w:t>
            </w:r>
          </w:p>
        </w:tc>
      </w:tr>
      <w:tr w:rsidR="006343E2" w:rsidTr="006343E2">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From 1 July 2015</w:t>
            </w:r>
          </w:p>
        </w:tc>
        <w:tc>
          <w:tcPr>
            <w:tcW w:w="469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10%</w:t>
            </w:r>
          </w:p>
        </w:tc>
      </w:tr>
    </w:tbl>
    <w:p w:rsidR="006343E2" w:rsidRDefault="006343E2" w:rsidP="006343E2">
      <w:r>
        <w:t>* Superannuation contributions are made on your “ordinary time earnings” as defined under the relevant legislation.</w:t>
      </w:r>
    </w:p>
    <w:p w:rsidR="006343E2" w:rsidRDefault="009D2B16" w:rsidP="006343E2">
      <w:r w:rsidRPr="009D2B16">
        <w:rPr>
          <w:i/>
        </w:rPr>
        <w:t>Telstra</w:t>
      </w:r>
      <w:r w:rsidR="006343E2">
        <w:t xml:space="preserve"> will contribute at least the minimum contribution outlined above to your superannuation from the dates shown. The increases to </w:t>
      </w:r>
      <w:r w:rsidR="00C85E1A" w:rsidRPr="00C85E1A">
        <w:rPr>
          <w:i/>
        </w:rPr>
        <w:t>Fixed Remuneration</w:t>
      </w:r>
      <w:r w:rsidR="006343E2">
        <w:t xml:space="preserve"> each July under this </w:t>
      </w:r>
      <w:r w:rsidR="00F01305" w:rsidRPr="00F01305">
        <w:rPr>
          <w:i/>
        </w:rPr>
        <w:t>Agreement</w:t>
      </w:r>
      <w:r w:rsidR="006343E2">
        <w:rPr>
          <w:i/>
        </w:rPr>
        <w:t xml:space="preserve"> </w:t>
      </w:r>
      <w:r w:rsidR="006343E2">
        <w:t xml:space="preserve">are intended to ensure that </w:t>
      </w:r>
      <w:r w:rsidRPr="009D2B16">
        <w:rPr>
          <w:i/>
        </w:rPr>
        <w:t>Telstra</w:t>
      </w:r>
      <w:r w:rsidR="006343E2">
        <w:t xml:space="preserve"> meets these contribution levels.</w:t>
      </w:r>
    </w:p>
    <w:p w:rsidR="006343E2" w:rsidRDefault="006343E2" w:rsidP="006343E2">
      <w:r>
        <w:t xml:space="preserve">Where </w:t>
      </w:r>
      <w:r w:rsidR="009D2B16" w:rsidRPr="009D2B16">
        <w:rPr>
          <w:i/>
        </w:rPr>
        <w:t>Telstra</w:t>
      </w:r>
      <w:r>
        <w:t xml:space="preserve"> currently contributes more than the minimum contribution, </w:t>
      </w:r>
      <w:r w:rsidR="00C85E1A">
        <w:t xml:space="preserve">the </w:t>
      </w:r>
      <w:r>
        <w:t xml:space="preserve">current contribution level will continue. If that level becomes less than the minimum contributions above, </w:t>
      </w:r>
      <w:r w:rsidR="009D2B16" w:rsidRPr="009D2B16">
        <w:rPr>
          <w:i/>
        </w:rPr>
        <w:t>Telstra</w:t>
      </w:r>
      <w:r>
        <w:t xml:space="preserve"> will increase its contribution to your superannuation to the minimum level above.</w:t>
      </w:r>
    </w:p>
    <w:p w:rsidR="006343E2" w:rsidRPr="0058697D" w:rsidRDefault="006343E2" w:rsidP="006343E2">
      <w:pPr>
        <w:rPr>
          <w:u w:val="single"/>
        </w:rPr>
      </w:pPr>
      <w:r w:rsidRPr="0058697D">
        <w:rPr>
          <w:u w:val="single"/>
        </w:rPr>
        <w:t>Explanatory example</w:t>
      </w:r>
    </w:p>
    <w:p w:rsidR="006343E2" w:rsidRDefault="009D2B16" w:rsidP="006343E2">
      <w:r w:rsidRPr="009D2B16">
        <w:rPr>
          <w:i/>
        </w:rPr>
        <w:t>Telstra</w:t>
      </w:r>
      <w:r w:rsidR="006343E2">
        <w:t xml:space="preserve"> currently contributes 9.5% to Ken’s superannuation. </w:t>
      </w:r>
      <w:r w:rsidRPr="009D2B16">
        <w:rPr>
          <w:i/>
        </w:rPr>
        <w:t>Telstra</w:t>
      </w:r>
      <w:r w:rsidR="006343E2">
        <w:t xml:space="preserve"> will continue to contribute 9.5% to Ken’s superannuation until 1 July 2015 when </w:t>
      </w:r>
      <w:r w:rsidRPr="009D2B16">
        <w:rPr>
          <w:i/>
        </w:rPr>
        <w:t>Telstra</w:t>
      </w:r>
      <w:r w:rsidR="006343E2">
        <w:t xml:space="preserve"> will increase its contribution to 10%.</w:t>
      </w:r>
    </w:p>
    <w:p w:rsidR="00C85E1A" w:rsidRDefault="00C85E1A" w:rsidP="00C85E1A">
      <w:pPr>
        <w:pStyle w:val="Heading1"/>
      </w:pPr>
      <w:bookmarkStart w:id="14" w:name="_Toc334795822"/>
      <w:r>
        <w:t>Salary packaging</w:t>
      </w:r>
      <w:bookmarkEnd w:id="14"/>
    </w:p>
    <w:p w:rsidR="00C85E1A" w:rsidRDefault="00C85E1A" w:rsidP="00C85E1A">
      <w:r>
        <w:t xml:space="preserve">You may choose to take advantage of salary packaging arrangements, which may change from time to time. Full details of what is available to salary package are set out in </w:t>
      </w:r>
      <w:r>
        <w:rPr>
          <w:i/>
          <w:iCs/>
        </w:rPr>
        <w:t xml:space="preserve">Telstra </w:t>
      </w:r>
      <w:r>
        <w:rPr>
          <w:iCs/>
        </w:rPr>
        <w:t>p</w:t>
      </w:r>
      <w:r w:rsidR="00537DE1" w:rsidRPr="00537DE1">
        <w:rPr>
          <w:iCs/>
        </w:rPr>
        <w:t>olicy</w:t>
      </w:r>
      <w:r>
        <w:t xml:space="preserve">. There is currently a wide range of arrangements available, including salary packaged vehicles and Telstra products. </w:t>
      </w:r>
    </w:p>
    <w:p w:rsidR="00C85E1A" w:rsidRDefault="00C85E1A" w:rsidP="00C85E1A">
      <w:pPr>
        <w:rPr>
          <w:b/>
          <w:bCs/>
          <w:caps/>
        </w:rPr>
      </w:pPr>
      <w:r>
        <w:t xml:space="preserve">If you choose to salary package, Telstra will deduct an amount from your pay and contribute it on your behalf for the purpose of the packaged benefit. </w:t>
      </w:r>
    </w:p>
    <w:p w:rsidR="006343E2" w:rsidRDefault="006343E2" w:rsidP="006343E2">
      <w:pPr>
        <w:pStyle w:val="Heading1"/>
        <w:rPr>
          <w:lang w:val="en-US"/>
        </w:rPr>
      </w:pPr>
      <w:bookmarkStart w:id="15" w:name="_Toc334795823"/>
      <w:r>
        <w:rPr>
          <w:lang w:val="en-US"/>
        </w:rPr>
        <w:t xml:space="preserve">Performance </w:t>
      </w:r>
      <w:r w:rsidR="00C85E1A">
        <w:rPr>
          <w:lang w:val="en-US"/>
        </w:rPr>
        <w:t>p</w:t>
      </w:r>
      <w:r>
        <w:rPr>
          <w:lang w:val="en-US"/>
        </w:rPr>
        <w:t xml:space="preserve">ay </w:t>
      </w:r>
      <w:r w:rsidR="00C85E1A">
        <w:rPr>
          <w:lang w:val="en-US"/>
        </w:rPr>
        <w:t>p</w:t>
      </w:r>
      <w:r>
        <w:rPr>
          <w:lang w:val="en-US"/>
        </w:rPr>
        <w:t>rinciples</w:t>
      </w:r>
      <w:bookmarkEnd w:id="15"/>
    </w:p>
    <w:p w:rsidR="006343E2" w:rsidRDefault="006343E2" w:rsidP="006343E2">
      <w:pPr>
        <w:pStyle w:val="Heading2"/>
        <w:rPr>
          <w:lang w:val="en-US"/>
        </w:rPr>
      </w:pPr>
      <w:r>
        <w:rPr>
          <w:lang w:val="en-US"/>
        </w:rPr>
        <w:t>Employees and managers know the rules</w:t>
      </w:r>
    </w:p>
    <w:p w:rsidR="006343E2" w:rsidRDefault="009D2B16" w:rsidP="006343E2">
      <w:pPr>
        <w:rPr>
          <w:lang w:val="en-US"/>
        </w:rPr>
      </w:pPr>
      <w:r w:rsidRPr="009D2B16">
        <w:rPr>
          <w:i/>
          <w:lang w:val="en-US"/>
        </w:rPr>
        <w:t>Telstra</w:t>
      </w:r>
      <w:r w:rsidR="006343E2">
        <w:rPr>
          <w:lang w:val="en-US"/>
        </w:rPr>
        <w:t xml:space="preserve"> will take reasonable steps to e</w:t>
      </w:r>
      <w:r w:rsidR="006343E2" w:rsidRPr="000A7C11">
        <w:rPr>
          <w:lang w:val="en-US"/>
        </w:rPr>
        <w:t>nsur</w:t>
      </w:r>
      <w:r w:rsidR="006343E2">
        <w:rPr>
          <w:lang w:val="en-US"/>
        </w:rPr>
        <w:t>e</w:t>
      </w:r>
      <w:r w:rsidR="006343E2" w:rsidRPr="000A7C11">
        <w:rPr>
          <w:lang w:val="en-US"/>
        </w:rPr>
        <w:t xml:space="preserve"> </w:t>
      </w:r>
      <w:r w:rsidR="006343E2">
        <w:rPr>
          <w:lang w:val="en-US"/>
        </w:rPr>
        <w:t xml:space="preserve">that </w:t>
      </w:r>
      <w:r w:rsidR="006343E2" w:rsidRPr="000A7C11">
        <w:rPr>
          <w:lang w:val="en-US"/>
        </w:rPr>
        <w:t xml:space="preserve">employees understand the </w:t>
      </w:r>
      <w:r w:rsidR="006343E2">
        <w:rPr>
          <w:lang w:val="en-US"/>
        </w:rPr>
        <w:t>annual review</w:t>
      </w:r>
      <w:r w:rsidR="006343E2" w:rsidRPr="000A7C11">
        <w:rPr>
          <w:lang w:val="en-US"/>
        </w:rPr>
        <w:t xml:space="preserve"> process</w:t>
      </w:r>
      <w:r w:rsidR="006343E2">
        <w:rPr>
          <w:lang w:val="en-US"/>
        </w:rPr>
        <w:t>,</w:t>
      </w:r>
      <w:r w:rsidR="006343E2" w:rsidRPr="000A7C11">
        <w:rPr>
          <w:lang w:val="en-US"/>
        </w:rPr>
        <w:t xml:space="preserve"> including the interaction between corporate, business unit, team and individual objectives</w:t>
      </w:r>
      <w:r w:rsidR="006343E2">
        <w:rPr>
          <w:lang w:val="en-US"/>
        </w:rPr>
        <w:t xml:space="preserve">. </w:t>
      </w:r>
    </w:p>
    <w:p w:rsidR="006343E2" w:rsidRDefault="006343E2" w:rsidP="006343E2">
      <w:pPr>
        <w:rPr>
          <w:lang w:val="en-US"/>
        </w:rPr>
      </w:pPr>
      <w:r>
        <w:rPr>
          <w:lang w:val="en-US"/>
        </w:rPr>
        <w:t xml:space="preserve">The details of the annual review process will be available to employees on the </w:t>
      </w:r>
      <w:r w:rsidR="009D2B16" w:rsidRPr="009D2B16">
        <w:rPr>
          <w:i/>
          <w:lang w:val="en-US"/>
        </w:rPr>
        <w:t>Telstra</w:t>
      </w:r>
      <w:r>
        <w:rPr>
          <w:lang w:val="en-US"/>
        </w:rPr>
        <w:t xml:space="preserve"> intranet.  This will include the relationship between individual business and leadership outcomes in determining the performance rating.</w:t>
      </w:r>
    </w:p>
    <w:p w:rsidR="004E3A92" w:rsidRDefault="006343E2">
      <w:pPr>
        <w:pStyle w:val="Heading2"/>
        <w:keepNext/>
        <w:rPr>
          <w:lang w:val="en-US"/>
        </w:rPr>
      </w:pPr>
      <w:r>
        <w:rPr>
          <w:lang w:val="en-US"/>
        </w:rPr>
        <w:lastRenderedPageBreak/>
        <w:t>Objective setting and employee involvement</w:t>
      </w:r>
    </w:p>
    <w:p w:rsidR="006343E2" w:rsidRDefault="006343E2" w:rsidP="006343E2">
      <w:pPr>
        <w:rPr>
          <w:lang w:val="en-US"/>
        </w:rPr>
      </w:pPr>
      <w:r>
        <w:rPr>
          <w:lang w:val="en-US"/>
        </w:rPr>
        <w:t xml:space="preserve">Performance targets will be specific, clear, measurable and achievable. </w:t>
      </w:r>
      <w:r w:rsidR="00EF7E44">
        <w:rPr>
          <w:lang w:val="en-US"/>
        </w:rPr>
        <w:t xml:space="preserve">However, the setting of </w:t>
      </w:r>
      <w:r>
        <w:rPr>
          <w:lang w:val="en-US"/>
        </w:rPr>
        <w:t xml:space="preserve">performance targets </w:t>
      </w:r>
      <w:r w:rsidR="00EF7E44">
        <w:rPr>
          <w:lang w:val="en-US"/>
        </w:rPr>
        <w:t xml:space="preserve">and employees’ assessment against them </w:t>
      </w:r>
      <w:r>
        <w:rPr>
          <w:lang w:val="en-US"/>
        </w:rPr>
        <w:t xml:space="preserve">are at </w:t>
      </w:r>
      <w:r w:rsidR="009D2B16" w:rsidRPr="009D2B16">
        <w:rPr>
          <w:i/>
          <w:lang w:val="en-US"/>
        </w:rPr>
        <w:t>Telstra</w:t>
      </w:r>
      <w:r>
        <w:rPr>
          <w:lang w:val="en-US"/>
        </w:rPr>
        <w:t>’s discretion and</w:t>
      </w:r>
      <w:r w:rsidR="00EF7E44">
        <w:rPr>
          <w:lang w:val="en-US"/>
        </w:rPr>
        <w:t xml:space="preserve">, as matters not covered by this </w:t>
      </w:r>
      <w:r w:rsidR="00EF7E44">
        <w:rPr>
          <w:i/>
          <w:lang w:val="en-US"/>
        </w:rPr>
        <w:t>Agreement</w:t>
      </w:r>
      <w:r w:rsidR="00EF7E44">
        <w:rPr>
          <w:lang w:val="en-US"/>
        </w:rPr>
        <w:t>,</w:t>
      </w:r>
      <w:r>
        <w:rPr>
          <w:lang w:val="en-US"/>
        </w:rPr>
        <w:t xml:space="preserve"> are subject to </w:t>
      </w:r>
      <w:r w:rsidR="00537DE1" w:rsidRPr="00537DE1">
        <w:rPr>
          <w:i/>
          <w:lang w:val="en-US"/>
        </w:rPr>
        <w:t>Telstra’s</w:t>
      </w:r>
      <w:r w:rsidR="00EF7E44">
        <w:rPr>
          <w:lang w:val="en-US"/>
        </w:rPr>
        <w:t xml:space="preserve"> internal </w:t>
      </w:r>
      <w:r>
        <w:rPr>
          <w:lang w:val="en-US"/>
        </w:rPr>
        <w:t>resolution process.</w:t>
      </w:r>
    </w:p>
    <w:p w:rsidR="006343E2" w:rsidRDefault="006343E2" w:rsidP="006343E2">
      <w:pPr>
        <w:pStyle w:val="Heading2"/>
        <w:rPr>
          <w:lang w:val="en-US"/>
        </w:rPr>
      </w:pPr>
      <w:r>
        <w:rPr>
          <w:lang w:val="en-US"/>
        </w:rPr>
        <w:t>Assessment process and employee support</w:t>
      </w:r>
    </w:p>
    <w:p w:rsidR="006343E2" w:rsidRDefault="006343E2" w:rsidP="006343E2">
      <w:pPr>
        <w:rPr>
          <w:lang w:val="en-US"/>
        </w:rPr>
      </w:pPr>
      <w:r>
        <w:rPr>
          <w:lang w:val="en-US"/>
        </w:rPr>
        <w:t>Performance feedback will be provided to employees a minimum of twice a year.</w:t>
      </w:r>
    </w:p>
    <w:p w:rsidR="001E44FC" w:rsidRDefault="006343E2" w:rsidP="00497B6E">
      <w:pPr>
        <w:rPr>
          <w:lang w:val="en-US"/>
        </w:rPr>
      </w:pPr>
      <w:r>
        <w:rPr>
          <w:lang w:val="en-US"/>
        </w:rPr>
        <w:t xml:space="preserve">Where an employee is dissatisfied with their final performance assessment rating or the assessment process they can seek a review of the decision by following the </w:t>
      </w:r>
      <w:r w:rsidR="009D2B16" w:rsidRPr="009D2B16">
        <w:rPr>
          <w:i/>
          <w:lang w:val="en-US"/>
        </w:rPr>
        <w:t>Telstra</w:t>
      </w:r>
      <w:r w:rsidR="00CF1D1E">
        <w:rPr>
          <w:i/>
          <w:lang w:val="en-US"/>
        </w:rPr>
        <w:t>’s</w:t>
      </w:r>
      <w:r>
        <w:rPr>
          <w:lang w:val="en-US"/>
        </w:rPr>
        <w:t xml:space="preserve"> </w:t>
      </w:r>
      <w:r w:rsidR="00EF7E44">
        <w:rPr>
          <w:lang w:val="en-US"/>
        </w:rPr>
        <w:t>i</w:t>
      </w:r>
      <w:r>
        <w:rPr>
          <w:lang w:val="en-US"/>
        </w:rPr>
        <w:t xml:space="preserve">nternal </w:t>
      </w:r>
      <w:r w:rsidR="00EF7E44">
        <w:rPr>
          <w:lang w:val="en-US"/>
        </w:rPr>
        <w:t>r</w:t>
      </w:r>
      <w:r>
        <w:rPr>
          <w:lang w:val="en-US"/>
        </w:rPr>
        <w:t xml:space="preserve">esolution </w:t>
      </w:r>
      <w:r w:rsidR="00EF7E44">
        <w:rPr>
          <w:lang w:val="en-US"/>
        </w:rPr>
        <w:t>p</w:t>
      </w:r>
      <w:r>
        <w:rPr>
          <w:lang w:val="en-US"/>
        </w:rPr>
        <w:t>rocess (which includes an independent review as its final stage).</w:t>
      </w:r>
    </w:p>
    <w:p w:rsidR="004E3A92" w:rsidRDefault="001E44FC">
      <w:pPr>
        <w:pStyle w:val="Heading1"/>
      </w:pPr>
      <w:bookmarkStart w:id="16" w:name="_Toc334795824"/>
      <w:r>
        <w:t>Customer Satisfaction Bonus</w:t>
      </w:r>
      <w:bookmarkEnd w:id="16"/>
    </w:p>
    <w:p w:rsidR="004E3A92" w:rsidRDefault="00537DE1">
      <w:r w:rsidRPr="00537DE1">
        <w:rPr>
          <w:i/>
        </w:rPr>
        <w:t>Telstra</w:t>
      </w:r>
      <w:r w:rsidR="001E44FC">
        <w:t xml:space="preserve"> guarantees that it will continue to offer an annual bonus plan linked to customer satisfaction and/or net promoter score measures for the financial years ending on 30 June 2013, 2014 and 2015. Eligibility rules will be the same as or broadly similar to those under the bonus plan for the financial year ending on 30 June 2012 (details of which are on the intranet). The “on target” payout (inclusive of superannuation) will be at least that offered in the financial year ending on 30 June 2012 – that is:</w:t>
      </w:r>
    </w:p>
    <w:p w:rsidR="00763C32" w:rsidRDefault="001E44FC">
      <w:pPr>
        <w:pStyle w:val="ListParagraph"/>
        <w:numPr>
          <w:ilvl w:val="0"/>
          <w:numId w:val="38"/>
        </w:numPr>
      </w:pPr>
      <w:r>
        <w:t>Band 2 - $1,500 (gross)</w:t>
      </w:r>
    </w:p>
    <w:p w:rsidR="00763C32" w:rsidRDefault="001E44FC">
      <w:pPr>
        <w:pStyle w:val="ListParagraph"/>
        <w:numPr>
          <w:ilvl w:val="0"/>
          <w:numId w:val="38"/>
        </w:numPr>
      </w:pPr>
      <w:r>
        <w:t>Bands 3 and 4 - $1,000 (gross)</w:t>
      </w:r>
    </w:p>
    <w:p w:rsidR="001E44FC" w:rsidRDefault="001E44FC" w:rsidP="001E44FC">
      <w:r>
        <w:t xml:space="preserve">The rules of the plan set out the detail of who is entitled to payment, what measures must be achieved and how the bonus is calculated and paid. These eligibility and payment rules will be available on the intranet but do not form part of this </w:t>
      </w:r>
      <w:r w:rsidR="00537DE1" w:rsidRPr="00537DE1">
        <w:rPr>
          <w:i/>
        </w:rPr>
        <w:t>Agreement</w:t>
      </w:r>
      <w:r>
        <w:t>.</w:t>
      </w:r>
    </w:p>
    <w:p w:rsidR="004E3A92" w:rsidRDefault="001E44FC">
      <w:pPr>
        <w:pStyle w:val="Heading1"/>
      </w:pPr>
      <w:bookmarkStart w:id="17" w:name="_Toc334795825"/>
      <w:r>
        <w:t>Zing</w:t>
      </w:r>
      <w:bookmarkEnd w:id="17"/>
    </w:p>
    <w:p w:rsidR="001E44FC" w:rsidRDefault="00537DE1" w:rsidP="001E44FC">
      <w:r w:rsidRPr="00537DE1">
        <w:rPr>
          <w:i/>
        </w:rPr>
        <w:t>Telstra</w:t>
      </w:r>
      <w:r w:rsidR="001E44FC">
        <w:t xml:space="preserve"> has recently launched Zing – the new peer-to-peer company wide recognition and reward program. Zing is intended to enable us to celebrate not just the big achievements of our people, but also the small ones that happen every day, in every area of </w:t>
      </w:r>
      <w:r w:rsidRPr="00537DE1">
        <w:rPr>
          <w:i/>
        </w:rPr>
        <w:t>Telstra</w:t>
      </w:r>
      <w:r w:rsidR="001E44FC">
        <w:t xml:space="preserve">. To demonstrate its commitment to Zing, </w:t>
      </w:r>
      <w:r w:rsidRPr="00537DE1">
        <w:rPr>
          <w:i/>
        </w:rPr>
        <w:t>Telstra</w:t>
      </w:r>
      <w:r w:rsidR="001E44FC">
        <w:t xml:space="preserve"> guarantees that it will continue to fund Zing annually at the FY13 level until the nominal expiry date of this </w:t>
      </w:r>
      <w:r w:rsidRPr="00537DE1">
        <w:rPr>
          <w:i/>
        </w:rPr>
        <w:t>Agreement</w:t>
      </w:r>
      <w:r w:rsidR="001E44FC">
        <w:t>.</w:t>
      </w:r>
    </w:p>
    <w:p w:rsidR="001E44FC" w:rsidRPr="00BC2E93" w:rsidRDefault="001E44FC" w:rsidP="001E44FC"/>
    <w:p w:rsidR="00C349DA" w:rsidRDefault="00C349DA" w:rsidP="00497B6E">
      <w:r>
        <w:br w:type="page"/>
      </w:r>
    </w:p>
    <w:p w:rsidR="00C349DA" w:rsidRDefault="00C349DA" w:rsidP="00F01305">
      <w:pPr>
        <w:pStyle w:val="Title"/>
      </w:pPr>
      <w:bookmarkStart w:id="18" w:name="_Toc334795826"/>
      <w:r>
        <w:lastRenderedPageBreak/>
        <w:t>Section 3: Working arrangements</w:t>
      </w:r>
      <w:bookmarkEnd w:id="18"/>
    </w:p>
    <w:p w:rsidR="00C349DA" w:rsidRDefault="00C349DA" w:rsidP="00C349DA">
      <w:pPr>
        <w:pStyle w:val="Heading1"/>
      </w:pPr>
      <w:bookmarkStart w:id="19" w:name="_Toc334795827"/>
      <w:r>
        <w:t>Types of working arrangements</w:t>
      </w:r>
      <w:bookmarkEnd w:id="19"/>
    </w:p>
    <w:p w:rsidR="00C349DA" w:rsidRDefault="00EF7E44" w:rsidP="00C349DA">
      <w:r>
        <w:rPr>
          <w:i/>
        </w:rPr>
        <w:t>Telstra</w:t>
      </w:r>
      <w:r>
        <w:t xml:space="preserve"> </w:t>
      </w:r>
      <w:r w:rsidR="00C349DA">
        <w:t>can employ you:</w:t>
      </w:r>
    </w:p>
    <w:p w:rsidR="00C349DA" w:rsidRDefault="00C349DA" w:rsidP="002B4710">
      <w:pPr>
        <w:pStyle w:val="ListParagraph"/>
        <w:numPr>
          <w:ilvl w:val="0"/>
          <w:numId w:val="6"/>
        </w:numPr>
      </w:pPr>
      <w:r>
        <w:t>full time</w:t>
      </w:r>
    </w:p>
    <w:p w:rsidR="00C349DA" w:rsidRDefault="00C349DA" w:rsidP="002B4710">
      <w:pPr>
        <w:pStyle w:val="ListParagraph"/>
        <w:numPr>
          <w:ilvl w:val="0"/>
          <w:numId w:val="6"/>
        </w:numPr>
      </w:pPr>
      <w:r>
        <w:t>part time</w:t>
      </w:r>
    </w:p>
    <w:p w:rsidR="00C349DA" w:rsidRDefault="00C349DA" w:rsidP="002B4710">
      <w:pPr>
        <w:pStyle w:val="ListParagraph"/>
        <w:numPr>
          <w:ilvl w:val="0"/>
          <w:numId w:val="6"/>
        </w:numPr>
      </w:pPr>
      <w:r>
        <w:t>on a casual basis</w:t>
      </w:r>
      <w:r w:rsidR="00EF7E44">
        <w:t>, or</w:t>
      </w:r>
    </w:p>
    <w:p w:rsidR="00C349DA" w:rsidRDefault="00C349DA" w:rsidP="002B4710">
      <w:pPr>
        <w:pStyle w:val="ListParagraph"/>
        <w:numPr>
          <w:ilvl w:val="0"/>
          <w:numId w:val="6"/>
        </w:numPr>
      </w:pPr>
      <w:proofErr w:type="gramStart"/>
      <w:r>
        <w:t>for</w:t>
      </w:r>
      <w:proofErr w:type="gramEnd"/>
      <w:r>
        <w:t xml:space="preserve"> a fixed period or specific project.</w:t>
      </w:r>
    </w:p>
    <w:p w:rsidR="00C349DA" w:rsidRDefault="00C349DA" w:rsidP="00C349DA">
      <w:pPr>
        <w:pStyle w:val="Heading2"/>
      </w:pPr>
      <w:r>
        <w:t>Part time work</w:t>
      </w:r>
    </w:p>
    <w:p w:rsidR="00C349DA" w:rsidRDefault="00C349DA" w:rsidP="00C349DA">
      <w:r>
        <w:t xml:space="preserve">If you work part-time, </w:t>
      </w:r>
      <w:r w:rsidR="00EF7E44">
        <w:rPr>
          <w:i/>
        </w:rPr>
        <w:t>Telstra</w:t>
      </w:r>
      <w:r w:rsidR="00EF7E44">
        <w:t xml:space="preserve"> </w:t>
      </w:r>
      <w:r>
        <w:t xml:space="preserve">will engage you to work </w:t>
      </w:r>
      <w:r w:rsidR="006343E2">
        <w:t>fewer</w:t>
      </w:r>
      <w:r>
        <w:t xml:space="preserve"> than 36¾ hours each week.</w:t>
      </w:r>
    </w:p>
    <w:p w:rsidR="00C349DA" w:rsidRDefault="00C349DA" w:rsidP="00C349DA">
      <w:r>
        <w:t xml:space="preserve">All of the benefits in this </w:t>
      </w:r>
      <w:r w:rsidR="00F01305" w:rsidRPr="00F01305">
        <w:rPr>
          <w:i/>
        </w:rPr>
        <w:t>Agreement</w:t>
      </w:r>
      <w:r>
        <w:t xml:space="preserve"> are the benefits set out for full-time employees. You will be entitled to these benefits on a pro rata basis, based on your hours of work.</w:t>
      </w:r>
    </w:p>
    <w:p w:rsidR="00C349DA" w:rsidRDefault="00C349DA" w:rsidP="00C349DA">
      <w:pPr>
        <w:pStyle w:val="Heading1"/>
      </w:pPr>
      <w:bookmarkStart w:id="20" w:name="_Toc334795828"/>
      <w:r>
        <w:t>Moving between jobs</w:t>
      </w:r>
      <w:bookmarkEnd w:id="20"/>
    </w:p>
    <w:p w:rsidR="00C349DA" w:rsidRDefault="009D2B16" w:rsidP="00C349DA">
      <w:pPr>
        <w:rPr>
          <w:color w:val="004D9D"/>
        </w:rPr>
      </w:pPr>
      <w:r w:rsidRPr="009D2B16">
        <w:rPr>
          <w:i/>
          <w:bdr w:val="none" w:sz="0" w:space="0" w:color="auto" w:frame="1"/>
        </w:rPr>
        <w:t>Telstra</w:t>
      </w:r>
      <w:r w:rsidR="00C349DA">
        <w:rPr>
          <w:bdr w:val="none" w:sz="0" w:space="0" w:color="auto" w:frame="1"/>
        </w:rPr>
        <w:t xml:space="preserve"> may require you to perform another role that you are capable of performing (either now or after training) on a permanent or temporary basis. Where </w:t>
      </w:r>
      <w:r w:rsidRPr="009D2B16">
        <w:rPr>
          <w:i/>
          <w:bdr w:val="none" w:sz="0" w:space="0" w:color="auto" w:frame="1"/>
        </w:rPr>
        <w:t>Telstra</w:t>
      </w:r>
      <w:r w:rsidR="00C349DA">
        <w:rPr>
          <w:bdr w:val="none" w:sz="0" w:space="0" w:color="auto" w:frame="1"/>
        </w:rPr>
        <w:t xml:space="preserve"> transfers you to another role in this circumstance, you will be paid the higher of your current remuneration or the appropriate minimum rate for the new role. You will also be provided with reasonable relocation assistance if applicable.</w:t>
      </w:r>
    </w:p>
    <w:p w:rsidR="00C349DA" w:rsidRDefault="00C349DA" w:rsidP="00C349DA">
      <w:pPr>
        <w:rPr>
          <w:bdr w:val="none" w:sz="0" w:space="0" w:color="auto" w:frame="1"/>
        </w:rPr>
      </w:pPr>
      <w:r>
        <w:rPr>
          <w:bdr w:val="none" w:sz="0" w:space="0" w:color="auto" w:frame="1"/>
        </w:rPr>
        <w:t xml:space="preserve">Where you </w:t>
      </w:r>
      <w:r w:rsidRPr="00776F0E">
        <w:rPr>
          <w:bdr w:val="none" w:sz="0" w:space="0" w:color="auto" w:frame="1"/>
        </w:rPr>
        <w:t>initiate a</w:t>
      </w:r>
      <w:r>
        <w:rPr>
          <w:b/>
          <w:bdr w:val="none" w:sz="0" w:space="0" w:color="auto" w:frame="1"/>
        </w:rPr>
        <w:t xml:space="preserve"> </w:t>
      </w:r>
      <w:r>
        <w:rPr>
          <w:bdr w:val="none" w:sz="0" w:space="0" w:color="auto" w:frame="1"/>
        </w:rPr>
        <w:t xml:space="preserve">move to another role within </w:t>
      </w:r>
      <w:r w:rsidR="009D2B16" w:rsidRPr="009D2B16">
        <w:rPr>
          <w:i/>
          <w:bdr w:val="none" w:sz="0" w:space="0" w:color="auto" w:frame="1"/>
        </w:rPr>
        <w:t>Telstra</w:t>
      </w:r>
      <w:r>
        <w:rPr>
          <w:bdr w:val="none" w:sz="0" w:space="0" w:color="auto" w:frame="1"/>
        </w:rPr>
        <w:t>, you will be covered by the appropriate employment arrangements of that area, including any terms and conditions related to remuneration. This means that if you decide to move to a higher or lower paid role, your remuneration may be adjusted in line with this.</w:t>
      </w:r>
    </w:p>
    <w:p w:rsidR="00FA323E" w:rsidRPr="00FA323E" w:rsidRDefault="00FA323E" w:rsidP="00C349DA">
      <w:pPr>
        <w:rPr>
          <w:color w:val="004D9D"/>
        </w:rPr>
      </w:pPr>
      <w:r>
        <w:rPr>
          <w:bdr w:val="none" w:sz="0" w:space="0" w:color="auto" w:frame="1"/>
        </w:rPr>
        <w:t>Special rules apply if you are a</w:t>
      </w:r>
      <w:r w:rsidR="00EF7E44">
        <w:rPr>
          <w:bdr w:val="none" w:sz="0" w:space="0" w:color="auto" w:frame="1"/>
        </w:rPr>
        <w:t>n employee who receives a</w:t>
      </w:r>
      <w:r>
        <w:rPr>
          <w:bdr w:val="none" w:sz="0" w:space="0" w:color="auto" w:frame="1"/>
        </w:rPr>
        <w:t xml:space="preserve"> </w:t>
      </w:r>
      <w:r>
        <w:rPr>
          <w:i/>
          <w:bdr w:val="none" w:sz="0" w:space="0" w:color="auto" w:frame="1"/>
        </w:rPr>
        <w:t xml:space="preserve">Grandfathered </w:t>
      </w:r>
      <w:r w:rsidR="00EF7E44">
        <w:rPr>
          <w:i/>
          <w:bdr w:val="none" w:sz="0" w:space="0" w:color="auto" w:frame="1"/>
        </w:rPr>
        <w:t>Allowance</w:t>
      </w:r>
      <w:r w:rsidR="00EF7E44">
        <w:rPr>
          <w:bdr w:val="none" w:sz="0" w:space="0" w:color="auto" w:frame="1"/>
        </w:rPr>
        <w:t xml:space="preserve"> </w:t>
      </w:r>
      <w:r>
        <w:rPr>
          <w:bdr w:val="none" w:sz="0" w:space="0" w:color="auto" w:frame="1"/>
        </w:rPr>
        <w:t>(see Appendix D).</w:t>
      </w:r>
    </w:p>
    <w:p w:rsidR="00FA323E" w:rsidRDefault="00FA323E" w:rsidP="00FA323E">
      <w:pPr>
        <w:pStyle w:val="Heading1"/>
      </w:pPr>
      <w:bookmarkStart w:id="21" w:name="_Toc334795829"/>
      <w:r>
        <w:t>Casual work arrangements</w:t>
      </w:r>
      <w:bookmarkEnd w:id="21"/>
    </w:p>
    <w:p w:rsidR="00FA323E" w:rsidRDefault="009D2B16" w:rsidP="00FA323E">
      <w:r w:rsidRPr="009D2B16">
        <w:rPr>
          <w:i/>
        </w:rPr>
        <w:t>Telstra</w:t>
      </w:r>
      <w:r w:rsidR="00FA323E">
        <w:t xml:space="preserve"> may engage </w:t>
      </w:r>
      <w:r w:rsidR="00FA323E">
        <w:rPr>
          <w:i/>
        </w:rPr>
        <w:t>Job Family Employees</w:t>
      </w:r>
      <w:r w:rsidR="00FA323E">
        <w:t xml:space="preserve"> as casual employees.</w:t>
      </w:r>
    </w:p>
    <w:p w:rsidR="00FA323E" w:rsidRDefault="00FA323E" w:rsidP="00FA323E">
      <w:pPr>
        <w:pStyle w:val="Heading2"/>
      </w:pPr>
      <w:r>
        <w:t>Terms for all casual employees</w:t>
      </w:r>
    </w:p>
    <w:p w:rsidR="00FA323E" w:rsidRDefault="00FA323E" w:rsidP="00FA323E">
      <w:r>
        <w:t>Casual employees will:</w:t>
      </w:r>
    </w:p>
    <w:p w:rsidR="00763C32" w:rsidRDefault="00FA323E">
      <w:pPr>
        <w:pStyle w:val="ListParagraph"/>
        <w:numPr>
          <w:ilvl w:val="0"/>
          <w:numId w:val="18"/>
        </w:numPr>
        <w:rPr>
          <w:kern w:val="28"/>
        </w:rPr>
      </w:pPr>
      <w:r>
        <w:t>be engaged on an hourly basis</w:t>
      </w:r>
    </w:p>
    <w:p w:rsidR="00763C32" w:rsidRDefault="00FA323E">
      <w:pPr>
        <w:pStyle w:val="ListParagraph"/>
        <w:numPr>
          <w:ilvl w:val="0"/>
          <w:numId w:val="18"/>
        </w:numPr>
        <w:rPr>
          <w:kern w:val="28"/>
        </w:rPr>
      </w:pPr>
      <w:r>
        <w:t xml:space="preserve">be paid the hourly rate for their Job Family and Band plus a minimum 20% casual loading (see Section </w:t>
      </w:r>
      <w:r w:rsidR="00EF7E44">
        <w:t>9</w:t>
      </w:r>
      <w:r>
        <w:t xml:space="preserve"> for the </w:t>
      </w:r>
      <w:r w:rsidR="00EF7E44">
        <w:t xml:space="preserve">casual loading </w:t>
      </w:r>
      <w:r>
        <w:t>that appl</w:t>
      </w:r>
      <w:r w:rsidR="00EF7E44">
        <w:t>ies</w:t>
      </w:r>
      <w:r>
        <w:t xml:space="preserve"> to casual employees working in retail outlets)</w:t>
      </w:r>
    </w:p>
    <w:p w:rsidR="00763C32" w:rsidRDefault="00FA323E">
      <w:pPr>
        <w:pStyle w:val="ListParagraph"/>
        <w:numPr>
          <w:ilvl w:val="0"/>
          <w:numId w:val="18"/>
        </w:numPr>
        <w:rPr>
          <w:kern w:val="28"/>
        </w:rPr>
      </w:pPr>
      <w:r>
        <w:t xml:space="preserve">not be subject to the following Sections of this </w:t>
      </w:r>
      <w:r w:rsidR="00F01305" w:rsidRPr="00F01305">
        <w:rPr>
          <w:i/>
        </w:rPr>
        <w:t>Agreement</w:t>
      </w:r>
      <w:r>
        <w:t xml:space="preserve">: </w:t>
      </w:r>
      <w:r w:rsidR="00BF26ED">
        <w:t xml:space="preserve">the job movement rules in this Section; Section 4: Hours of work and scheduling; Section 7: Leave entitlements (other than long service leave); the salary packaging arrangements in Section 2: Pay and benefits; Section 8: Redundancy; Section 11: Allowances; Section 12: Miscellaneous provisions (other than the provisions relating to </w:t>
      </w:r>
      <w:r w:rsidR="00537DE1" w:rsidRPr="00537DE1">
        <w:rPr>
          <w:i/>
        </w:rPr>
        <w:t>Telstra</w:t>
      </w:r>
      <w:r w:rsidR="00BF26ED">
        <w:t xml:space="preserve"> policies and Exempt Employees</w:t>
      </w:r>
      <w:r w:rsidR="00DC7D9B">
        <w:t>)</w:t>
      </w:r>
      <w:r w:rsidR="00BF26ED">
        <w:t>.</w:t>
      </w:r>
    </w:p>
    <w:p w:rsidR="00763C32" w:rsidRDefault="00FA323E">
      <w:pPr>
        <w:pStyle w:val="ListParagraph"/>
        <w:numPr>
          <w:ilvl w:val="0"/>
          <w:numId w:val="18"/>
        </w:numPr>
        <w:rPr>
          <w:kern w:val="28"/>
        </w:rPr>
      </w:pPr>
      <w:proofErr w:type="gramStart"/>
      <w:r>
        <w:t>be</w:t>
      </w:r>
      <w:proofErr w:type="gramEnd"/>
      <w:r>
        <w:t xml:space="preserve"> entitled to </w:t>
      </w:r>
      <w:r w:rsidR="00EF7E44">
        <w:t xml:space="preserve">unpaid </w:t>
      </w:r>
      <w:r>
        <w:t xml:space="preserve">parental leave, unpaid carer’s leave, unpaid bereavement leave and leave on public holidays as set out in the </w:t>
      </w:r>
      <w:r w:rsidR="00537DE1" w:rsidRPr="00537DE1">
        <w:t>Fair Work Act 2009</w:t>
      </w:r>
      <w:r>
        <w:t>.</w:t>
      </w:r>
    </w:p>
    <w:p w:rsidR="00FA323E" w:rsidRDefault="00FA323E" w:rsidP="0058697D">
      <w:pPr>
        <w:pStyle w:val="Heading2"/>
        <w:keepNext/>
        <w:rPr>
          <w:kern w:val="28"/>
        </w:rPr>
      </w:pPr>
      <w:r>
        <w:rPr>
          <w:kern w:val="28"/>
        </w:rPr>
        <w:lastRenderedPageBreak/>
        <w:t>Pay and other conditions for casual employees in retail outlets</w:t>
      </w:r>
    </w:p>
    <w:p w:rsidR="00FA323E" w:rsidRPr="00FA323E" w:rsidRDefault="00FA323E" w:rsidP="00FA323E">
      <w:pPr>
        <w:rPr>
          <w:rFonts w:cs="Calibri"/>
          <w:b/>
          <w:color w:val="004D9D" w:themeColor="text1"/>
          <w:szCs w:val="21"/>
        </w:rPr>
      </w:pPr>
      <w:r w:rsidRPr="00FA323E">
        <w:rPr>
          <w:kern w:val="28"/>
        </w:rPr>
        <w:t xml:space="preserve">Pay, overtime and penalty rates for casual employees working in retail outlets are set out in Section </w:t>
      </w:r>
      <w:r w:rsidR="00EF7E44">
        <w:rPr>
          <w:kern w:val="28"/>
        </w:rPr>
        <w:t>9</w:t>
      </w:r>
      <w:r w:rsidRPr="00FA323E">
        <w:rPr>
          <w:kern w:val="28"/>
        </w:rPr>
        <w:t>.</w:t>
      </w:r>
    </w:p>
    <w:p w:rsidR="00FA323E" w:rsidRDefault="00FA323E" w:rsidP="00F01305">
      <w:pPr>
        <w:pStyle w:val="Heading2"/>
        <w:keepNext/>
        <w:rPr>
          <w:kern w:val="28"/>
        </w:rPr>
      </w:pPr>
      <w:r>
        <w:rPr>
          <w:kern w:val="28"/>
        </w:rPr>
        <w:t>Pay and other conditions for casual employees not working in retail outlets</w:t>
      </w:r>
    </w:p>
    <w:p w:rsidR="00FA323E" w:rsidRDefault="00FA323E" w:rsidP="00FA323E">
      <w:pPr>
        <w:rPr>
          <w:kern w:val="28"/>
        </w:rPr>
      </w:pPr>
      <w:r>
        <w:rPr>
          <w:kern w:val="28"/>
        </w:rPr>
        <w:t xml:space="preserve">If a casual employee works in the </w:t>
      </w:r>
      <w:r w:rsidR="00537DE1" w:rsidRPr="00537DE1">
        <w:rPr>
          <w:i/>
          <w:kern w:val="28"/>
        </w:rPr>
        <w:t>Customer Support (Technical)</w:t>
      </w:r>
      <w:r>
        <w:rPr>
          <w:kern w:val="28"/>
        </w:rPr>
        <w:t xml:space="preserve"> or </w:t>
      </w:r>
      <w:r w:rsidR="00537DE1" w:rsidRPr="00537DE1">
        <w:rPr>
          <w:i/>
          <w:kern w:val="28"/>
        </w:rPr>
        <w:t xml:space="preserve">Professional Technical Services </w:t>
      </w:r>
      <w:r>
        <w:rPr>
          <w:kern w:val="28"/>
        </w:rPr>
        <w:t xml:space="preserve">Job Family and works overtime, </w:t>
      </w:r>
      <w:r w:rsidR="009D2B16" w:rsidRPr="009D2B16">
        <w:rPr>
          <w:i/>
          <w:kern w:val="28"/>
        </w:rPr>
        <w:t>Telstra</w:t>
      </w:r>
      <w:r>
        <w:rPr>
          <w:kern w:val="28"/>
        </w:rPr>
        <w:t xml:space="preserve"> will pay 150% for the first three hours and 200% after that calculated on their hourly rate, not including </w:t>
      </w:r>
      <w:r w:rsidR="009D2B16" w:rsidRPr="009D2B16">
        <w:rPr>
          <w:i/>
          <w:kern w:val="28"/>
        </w:rPr>
        <w:t>Telstra</w:t>
      </w:r>
      <w:r>
        <w:rPr>
          <w:kern w:val="28"/>
        </w:rPr>
        <w:t xml:space="preserve"> superannuation contribution or casual loading. Overtime is payable when such an employee works:</w:t>
      </w:r>
    </w:p>
    <w:p w:rsidR="00763C32" w:rsidRDefault="00FA323E">
      <w:pPr>
        <w:pStyle w:val="ListParagraph"/>
        <w:numPr>
          <w:ilvl w:val="0"/>
          <w:numId w:val="19"/>
        </w:numPr>
        <w:rPr>
          <w:kern w:val="28"/>
        </w:rPr>
      </w:pPr>
      <w:r>
        <w:rPr>
          <w:kern w:val="28"/>
        </w:rPr>
        <w:t>more than 36¾ hours in a week</w:t>
      </w:r>
    </w:p>
    <w:p w:rsidR="00763C32" w:rsidRDefault="00FA323E">
      <w:pPr>
        <w:pStyle w:val="ListParagraph"/>
        <w:numPr>
          <w:ilvl w:val="0"/>
          <w:numId w:val="19"/>
        </w:numPr>
        <w:rPr>
          <w:kern w:val="28"/>
        </w:rPr>
      </w:pPr>
      <w:r>
        <w:rPr>
          <w:kern w:val="28"/>
        </w:rPr>
        <w:t>outside 7.00am to 7.00pm</w:t>
      </w:r>
      <w:r w:rsidR="00EF7E44">
        <w:rPr>
          <w:kern w:val="28"/>
        </w:rPr>
        <w:t xml:space="preserve"> (6.30am to 6.30pm in the Northern Territory), or</w:t>
      </w:r>
    </w:p>
    <w:p w:rsidR="00763C32" w:rsidRDefault="00FA323E">
      <w:pPr>
        <w:pStyle w:val="ListParagraph"/>
        <w:numPr>
          <w:ilvl w:val="0"/>
          <w:numId w:val="19"/>
        </w:numPr>
        <w:rPr>
          <w:kern w:val="28"/>
        </w:rPr>
      </w:pPr>
      <w:proofErr w:type="gramStart"/>
      <w:r>
        <w:rPr>
          <w:kern w:val="28"/>
        </w:rPr>
        <w:t>more</w:t>
      </w:r>
      <w:proofErr w:type="gramEnd"/>
      <w:r>
        <w:rPr>
          <w:kern w:val="28"/>
        </w:rPr>
        <w:t xml:space="preserve"> than 4 hours above the employee’s rostered average weekly hours.</w:t>
      </w:r>
    </w:p>
    <w:p w:rsidR="00FA323E" w:rsidRDefault="00FA323E" w:rsidP="00FA323E">
      <w:pPr>
        <w:ind w:left="36"/>
        <w:rPr>
          <w:kern w:val="28"/>
        </w:rPr>
      </w:pPr>
      <w:r>
        <w:rPr>
          <w:kern w:val="28"/>
        </w:rPr>
        <w:t xml:space="preserve">If a casual employee works in the Customer Support (Technical) or Professional Technical Services Job Family and is a shift worker, </w:t>
      </w:r>
      <w:r w:rsidR="009D2B16" w:rsidRPr="009D2B16">
        <w:rPr>
          <w:i/>
          <w:kern w:val="28"/>
        </w:rPr>
        <w:t>Telstra</w:t>
      </w:r>
      <w:r>
        <w:rPr>
          <w:kern w:val="28"/>
        </w:rPr>
        <w:t xml:space="preserve"> will pay an addition</w:t>
      </w:r>
      <w:r w:rsidR="00BF26ED">
        <w:rPr>
          <w:kern w:val="28"/>
        </w:rPr>
        <w:t>al</w:t>
      </w:r>
      <w:r>
        <w:rPr>
          <w:kern w:val="28"/>
        </w:rPr>
        <w:t xml:space="preserve"> 15% for ordinary shift hours between 7.00pm and 7.00am </w:t>
      </w:r>
      <w:r w:rsidR="00BF26ED">
        <w:rPr>
          <w:kern w:val="28"/>
        </w:rPr>
        <w:t>(6.30</w:t>
      </w:r>
      <w:r w:rsidR="007440CD">
        <w:rPr>
          <w:kern w:val="28"/>
        </w:rPr>
        <w:t>p</w:t>
      </w:r>
      <w:r w:rsidR="00BF26ED">
        <w:rPr>
          <w:kern w:val="28"/>
        </w:rPr>
        <w:t>m to 6.30</w:t>
      </w:r>
      <w:r w:rsidR="007440CD">
        <w:rPr>
          <w:kern w:val="28"/>
        </w:rPr>
        <w:t>a</w:t>
      </w:r>
      <w:r w:rsidR="00BF26ED">
        <w:rPr>
          <w:kern w:val="28"/>
        </w:rPr>
        <w:t xml:space="preserve">m in the Northern Territory) </w:t>
      </w:r>
      <w:r>
        <w:rPr>
          <w:kern w:val="28"/>
        </w:rPr>
        <w:t xml:space="preserve">calculated on their hourly rate, including casual loading but not including </w:t>
      </w:r>
      <w:r w:rsidR="009D2B16" w:rsidRPr="009D2B16">
        <w:rPr>
          <w:i/>
          <w:kern w:val="28"/>
        </w:rPr>
        <w:t>Telstra</w:t>
      </w:r>
      <w:r w:rsidR="00EF7E44">
        <w:rPr>
          <w:i/>
          <w:kern w:val="28"/>
        </w:rPr>
        <w:t>’s</w:t>
      </w:r>
      <w:r>
        <w:rPr>
          <w:kern w:val="28"/>
        </w:rPr>
        <w:t xml:space="preserve"> superannuation contribution.</w:t>
      </w:r>
    </w:p>
    <w:p w:rsidR="00C349DA" w:rsidRPr="00776F0E" w:rsidRDefault="00C349DA" w:rsidP="00C349DA"/>
    <w:p w:rsidR="00C349DA" w:rsidRDefault="00C349DA">
      <w:pPr>
        <w:spacing w:after="0" w:line="240" w:lineRule="auto"/>
        <w:rPr>
          <w:rFonts w:asciiTheme="majorHAnsi" w:eastAsiaTheme="majorEastAsia" w:hAnsiTheme="majorHAnsi" w:cstheme="majorBidi"/>
          <w:color w:val="59595B" w:themeColor="text2" w:themeShade="BF"/>
          <w:spacing w:val="5"/>
          <w:kern w:val="28"/>
          <w:sz w:val="52"/>
          <w:szCs w:val="52"/>
        </w:rPr>
      </w:pPr>
      <w:r>
        <w:br w:type="page"/>
      </w:r>
    </w:p>
    <w:p w:rsidR="00FA323E" w:rsidRDefault="00F01305" w:rsidP="00F01305">
      <w:pPr>
        <w:pStyle w:val="Title"/>
      </w:pPr>
      <w:bookmarkStart w:id="22" w:name="_Toc334795830"/>
      <w:r>
        <w:lastRenderedPageBreak/>
        <w:t>Section 4: Hours of work &amp; s</w:t>
      </w:r>
      <w:r w:rsidR="00FA323E">
        <w:t>cheduling</w:t>
      </w:r>
      <w:bookmarkEnd w:id="22"/>
    </w:p>
    <w:p w:rsidR="00FA323E" w:rsidRDefault="00FA323E" w:rsidP="00FA323E">
      <w:pPr>
        <w:pStyle w:val="Heading1"/>
      </w:pPr>
      <w:bookmarkStart w:id="23" w:name="_Toc334795831"/>
      <w:r>
        <w:t>Ordinary hours of work</w:t>
      </w:r>
      <w:bookmarkEnd w:id="23"/>
    </w:p>
    <w:p w:rsidR="00FA323E" w:rsidRDefault="00FA323E" w:rsidP="00FA323E">
      <w:pPr>
        <w:pStyle w:val="Heading2"/>
      </w:pPr>
      <w:r>
        <w:t xml:space="preserve">Full time employees </w:t>
      </w:r>
    </w:p>
    <w:p w:rsidR="00FA323E" w:rsidRDefault="00FA323E" w:rsidP="00FA323E">
      <w:r>
        <w:t>Your ordinary hours of work will be 36¾ hours each week.</w:t>
      </w:r>
    </w:p>
    <w:p w:rsidR="00FA323E" w:rsidRDefault="00FA323E" w:rsidP="00FA323E">
      <w:pPr>
        <w:pStyle w:val="Heading2"/>
      </w:pPr>
      <w:r>
        <w:t xml:space="preserve">Part-time employees  </w:t>
      </w:r>
    </w:p>
    <w:p w:rsidR="00FA323E" w:rsidRDefault="00FA323E" w:rsidP="00FA323E">
      <w:r>
        <w:t xml:space="preserve">If you work fewer than 36¾ hours each week, </w:t>
      </w:r>
      <w:r w:rsidR="009D2B16" w:rsidRPr="009D2B16">
        <w:rPr>
          <w:i/>
        </w:rPr>
        <w:t>Telstra</w:t>
      </w:r>
      <w:r>
        <w:t xml:space="preserve"> will ensure that:</w:t>
      </w:r>
    </w:p>
    <w:p w:rsidR="00763C32" w:rsidRDefault="00FA323E">
      <w:pPr>
        <w:pStyle w:val="ListParagraph"/>
        <w:numPr>
          <w:ilvl w:val="0"/>
          <w:numId w:val="19"/>
        </w:numPr>
        <w:rPr>
          <w:kern w:val="28"/>
        </w:rPr>
      </w:pPr>
      <w:r w:rsidRPr="00FA323E">
        <w:rPr>
          <w:kern w:val="28"/>
        </w:rPr>
        <w:t>your hours of work are reasonably predictable</w:t>
      </w:r>
      <w:r w:rsidR="00BF26ED">
        <w:rPr>
          <w:kern w:val="28"/>
        </w:rPr>
        <w:t>,</w:t>
      </w:r>
      <w:r w:rsidRPr="00FA323E">
        <w:rPr>
          <w:kern w:val="28"/>
        </w:rPr>
        <w:t xml:space="preserve"> and</w:t>
      </w:r>
    </w:p>
    <w:p w:rsidR="00763C32" w:rsidRDefault="00FA323E">
      <w:pPr>
        <w:pStyle w:val="ListParagraph"/>
        <w:numPr>
          <w:ilvl w:val="0"/>
          <w:numId w:val="19"/>
        </w:numPr>
        <w:rPr>
          <w:kern w:val="28"/>
        </w:rPr>
      </w:pPr>
      <w:proofErr w:type="gramStart"/>
      <w:r w:rsidRPr="00FA323E">
        <w:rPr>
          <w:kern w:val="28"/>
        </w:rPr>
        <w:t>you</w:t>
      </w:r>
      <w:proofErr w:type="gramEnd"/>
      <w:r w:rsidRPr="00FA323E">
        <w:rPr>
          <w:kern w:val="28"/>
        </w:rPr>
        <w:t xml:space="preserve"> are scheduled to work for at least 3 hours on a work day.</w:t>
      </w:r>
    </w:p>
    <w:p w:rsidR="00FA323E" w:rsidRDefault="009D2B16" w:rsidP="00FA323E">
      <w:r w:rsidRPr="009D2B16">
        <w:rPr>
          <w:i/>
        </w:rPr>
        <w:t>Telstra</w:t>
      </w:r>
      <w:r w:rsidR="00FA323E">
        <w:t xml:space="preserve"> can change your hours of work:</w:t>
      </w:r>
    </w:p>
    <w:p w:rsidR="00763C32" w:rsidRDefault="00FA323E">
      <w:pPr>
        <w:pStyle w:val="ListParagraph"/>
        <w:numPr>
          <w:ilvl w:val="0"/>
          <w:numId w:val="19"/>
        </w:numPr>
        <w:rPr>
          <w:kern w:val="28"/>
        </w:rPr>
      </w:pPr>
      <w:r w:rsidRPr="00FA323E">
        <w:rPr>
          <w:kern w:val="28"/>
        </w:rPr>
        <w:t>at any time, by agreement with you</w:t>
      </w:r>
      <w:r w:rsidR="00BF26ED">
        <w:rPr>
          <w:kern w:val="28"/>
        </w:rPr>
        <w:t>,</w:t>
      </w:r>
      <w:r w:rsidRPr="00FA323E">
        <w:rPr>
          <w:kern w:val="28"/>
        </w:rPr>
        <w:t xml:space="preserve"> or</w:t>
      </w:r>
    </w:p>
    <w:p w:rsidR="00763C32" w:rsidRDefault="00FA323E">
      <w:pPr>
        <w:pStyle w:val="ListParagraph"/>
        <w:numPr>
          <w:ilvl w:val="0"/>
          <w:numId w:val="19"/>
        </w:numPr>
        <w:rPr>
          <w:kern w:val="28"/>
        </w:rPr>
      </w:pPr>
      <w:proofErr w:type="gramStart"/>
      <w:r w:rsidRPr="00FA323E">
        <w:rPr>
          <w:kern w:val="28"/>
        </w:rPr>
        <w:t>if</w:t>
      </w:r>
      <w:proofErr w:type="gramEnd"/>
      <w:r w:rsidRPr="00FA323E">
        <w:rPr>
          <w:kern w:val="28"/>
        </w:rPr>
        <w:t xml:space="preserve"> </w:t>
      </w:r>
      <w:r w:rsidR="009D2B16" w:rsidRPr="009D2B16">
        <w:rPr>
          <w:i/>
          <w:kern w:val="28"/>
        </w:rPr>
        <w:t>Telstra</w:t>
      </w:r>
      <w:r w:rsidRPr="00FA323E">
        <w:rPr>
          <w:kern w:val="28"/>
        </w:rPr>
        <w:t xml:space="preserve"> gives you at least 7 days’ notice (though </w:t>
      </w:r>
      <w:r w:rsidR="009D2B16" w:rsidRPr="009D2B16">
        <w:rPr>
          <w:i/>
          <w:kern w:val="28"/>
        </w:rPr>
        <w:t>Telstra</w:t>
      </w:r>
      <w:r w:rsidRPr="00FA323E">
        <w:rPr>
          <w:kern w:val="28"/>
        </w:rPr>
        <w:t xml:space="preserve"> can’t do this if you started working part-time before 21 December 2000).</w:t>
      </w:r>
    </w:p>
    <w:p w:rsidR="00FA323E" w:rsidRDefault="00FA323E" w:rsidP="00FA323E">
      <w:r>
        <w:t xml:space="preserve">If </w:t>
      </w:r>
      <w:r w:rsidR="009D2B16" w:rsidRPr="009D2B16">
        <w:rPr>
          <w:i/>
        </w:rPr>
        <w:t>Telstra</w:t>
      </w:r>
      <w:r>
        <w:t xml:space="preserve"> asks you or you ask </w:t>
      </w:r>
      <w:r w:rsidR="009D2B16" w:rsidRPr="009D2B16">
        <w:rPr>
          <w:i/>
        </w:rPr>
        <w:t>Telstra</w:t>
      </w:r>
      <w:r>
        <w:t xml:space="preserve"> to change your hours, </w:t>
      </w:r>
      <w:r w:rsidR="009D2B16" w:rsidRPr="009D2B16">
        <w:rPr>
          <w:i/>
        </w:rPr>
        <w:t>Telstra</w:t>
      </w:r>
      <w:r>
        <w:t xml:space="preserve"> will discuss the proposed change with you and will take into account your preferences and personal circumstances, including your family/carer responsibilities.</w:t>
      </w:r>
    </w:p>
    <w:p w:rsidR="00FA323E" w:rsidRDefault="00FA323E" w:rsidP="00FA323E">
      <w:pPr>
        <w:pStyle w:val="Heading2"/>
      </w:pPr>
      <w:bookmarkStart w:id="24" w:name="_Toc314219674"/>
      <w:r>
        <w:t xml:space="preserve">When we require you to work </w:t>
      </w:r>
    </w:p>
    <w:p w:rsidR="00FA323E" w:rsidRDefault="00FA323E" w:rsidP="00FA323E">
      <w:r>
        <w:t>Your ordinary hours of work will be worked between 7.00am and 7.00pm, Monday to Friday – other than in the Northern Territory where the daily span is 6.30am to 6.30pm.</w:t>
      </w:r>
    </w:p>
    <w:p w:rsidR="00FA323E" w:rsidRPr="0058697D" w:rsidRDefault="00FA323E" w:rsidP="00FA323E">
      <w:pPr>
        <w:rPr>
          <w:u w:val="single"/>
        </w:rPr>
      </w:pPr>
      <w:r w:rsidRPr="0058697D">
        <w:rPr>
          <w:u w:val="single"/>
        </w:rPr>
        <w:t>Start and finish times</w:t>
      </w:r>
    </w:p>
    <w:p w:rsidR="00FA323E" w:rsidRDefault="009D2B16" w:rsidP="00FA323E">
      <w:r w:rsidRPr="009D2B16">
        <w:rPr>
          <w:i/>
        </w:rPr>
        <w:t>Telstra</w:t>
      </w:r>
      <w:r w:rsidR="00FA323E">
        <w:t xml:space="preserve"> will tell you on which days you must work and what your start and finish times are. Your ordinary hours of work may change from time to time.</w:t>
      </w:r>
    </w:p>
    <w:p w:rsidR="00FA323E" w:rsidRDefault="009D2B16" w:rsidP="00FA323E">
      <w:r w:rsidRPr="009D2B16">
        <w:rPr>
          <w:i/>
        </w:rPr>
        <w:t>Telstra</w:t>
      </w:r>
      <w:r w:rsidR="00FA323E">
        <w:t xml:space="preserve"> can ask you to work ordinary hours in any pattern which provides for an average of up to 36¾ hours each week.</w:t>
      </w:r>
    </w:p>
    <w:p w:rsidR="00FA323E" w:rsidRDefault="00FA323E" w:rsidP="00FA323E">
      <w:r>
        <w:t xml:space="preserve">When </w:t>
      </w:r>
      <w:r w:rsidR="009D2B16" w:rsidRPr="009D2B16">
        <w:rPr>
          <w:i/>
        </w:rPr>
        <w:t>Telstra</w:t>
      </w:r>
      <w:r>
        <w:t xml:space="preserve"> sets hours of work and rosters, customers’ needs and business requirements will be a significant consideration. However, </w:t>
      </w:r>
      <w:r w:rsidR="009D2B16" w:rsidRPr="009D2B16">
        <w:rPr>
          <w:i/>
        </w:rPr>
        <w:t>Telstra</w:t>
      </w:r>
      <w:r>
        <w:t xml:space="preserve"> will also consider personal circumstances of employees, including family/carer responsibilities and will make sure that outcomes are distributed fairly across the work group.</w:t>
      </w:r>
    </w:p>
    <w:p w:rsidR="00FA323E" w:rsidRPr="0058697D" w:rsidRDefault="00FA323E" w:rsidP="00FA323E">
      <w:pPr>
        <w:rPr>
          <w:u w:val="single"/>
        </w:rPr>
      </w:pPr>
      <w:r w:rsidRPr="0058697D">
        <w:rPr>
          <w:u w:val="single"/>
        </w:rPr>
        <w:t>Rest Relief</w:t>
      </w:r>
    </w:p>
    <w:p w:rsidR="00FA323E" w:rsidRDefault="009D2B16" w:rsidP="00FA323E">
      <w:r>
        <w:t>You</w:t>
      </w:r>
      <w:r w:rsidR="00FA323E">
        <w:t xml:space="preserve"> will have at least 10 consecutive hours off (inclusive of reasonable travel time) between periods of ordinary hours work. Where </w:t>
      </w:r>
      <w:r>
        <w:t>you</w:t>
      </w:r>
      <w:r w:rsidR="00FA323E">
        <w:t xml:space="preserve"> resume or continu</w:t>
      </w:r>
      <w:r>
        <w:t xml:space="preserve">e </w:t>
      </w:r>
      <w:r w:rsidR="00FA323E">
        <w:t xml:space="preserve">work without having 10 consecutive hours off </w:t>
      </w:r>
      <w:r w:rsidRPr="009D2B16">
        <w:rPr>
          <w:i/>
        </w:rPr>
        <w:t>Telstra</w:t>
      </w:r>
      <w:r w:rsidR="00FA323E">
        <w:t xml:space="preserve"> will pay </w:t>
      </w:r>
      <w:r>
        <w:t>you</w:t>
      </w:r>
      <w:r w:rsidR="00FA323E">
        <w:t xml:space="preserve"> </w:t>
      </w:r>
      <w:r w:rsidR="00BF26ED">
        <w:t xml:space="preserve">at a rate of </w:t>
      </w:r>
      <w:r w:rsidR="00FA323E">
        <w:t xml:space="preserve">200% until </w:t>
      </w:r>
      <w:r>
        <w:t xml:space="preserve">you </w:t>
      </w:r>
      <w:r w:rsidR="00FA323E">
        <w:t xml:space="preserve">cease that period of work.  If </w:t>
      </w:r>
      <w:r>
        <w:t xml:space="preserve">you have </w:t>
      </w:r>
      <w:r w:rsidR="00FA323E">
        <w:t xml:space="preserve">to work overtime in these situations, </w:t>
      </w:r>
      <w:r w:rsidRPr="009D2B16">
        <w:rPr>
          <w:i/>
        </w:rPr>
        <w:t>Telstra</w:t>
      </w:r>
      <w:r>
        <w:t xml:space="preserve"> won’t require</w:t>
      </w:r>
      <w:r w:rsidR="00FA323E">
        <w:t xml:space="preserve"> </w:t>
      </w:r>
      <w:r>
        <w:t>you</w:t>
      </w:r>
      <w:r w:rsidR="00FA323E">
        <w:t xml:space="preserve"> to come to work again until </w:t>
      </w:r>
      <w:r>
        <w:t xml:space="preserve">you have </w:t>
      </w:r>
      <w:r w:rsidR="00FA323E">
        <w:t>had 10 consecutive hours off before commencing the nex</w:t>
      </w:r>
      <w:r>
        <w:t>t period of ordinary hours work</w:t>
      </w:r>
      <w:r w:rsidR="00FA323E">
        <w:t xml:space="preserve">, and </w:t>
      </w:r>
      <w:r>
        <w:t>you</w:t>
      </w:r>
      <w:r w:rsidR="00FA323E">
        <w:t xml:space="preserve"> will not lose any ordinary hours pay. </w:t>
      </w:r>
    </w:p>
    <w:p w:rsidR="00FA323E" w:rsidRPr="0058697D" w:rsidRDefault="00FA323E" w:rsidP="00532E6E">
      <w:pPr>
        <w:keepNext/>
        <w:rPr>
          <w:u w:val="single"/>
        </w:rPr>
      </w:pPr>
      <w:r w:rsidRPr="0058697D">
        <w:rPr>
          <w:u w:val="single"/>
        </w:rPr>
        <w:lastRenderedPageBreak/>
        <w:t>Flexible Working Hours Scheme &amp; 9-day fortnight</w:t>
      </w:r>
    </w:p>
    <w:p w:rsidR="00FA323E" w:rsidRDefault="00FA323E" w:rsidP="00FA323E">
      <w:r>
        <w:t xml:space="preserve">If you work in an area that works under the Flexible Working Hours Scheme or a 9 day fortnight, and you work under these arrangements when this </w:t>
      </w:r>
      <w:r w:rsidR="00F01305" w:rsidRPr="00F01305">
        <w:rPr>
          <w:i/>
        </w:rPr>
        <w:t>Agreement</w:t>
      </w:r>
      <w:r>
        <w:t xml:space="preserve"> comes into operation, you will continue to have access to these arrangements while you work in that area.</w:t>
      </w:r>
    </w:p>
    <w:p w:rsidR="00FA323E" w:rsidRDefault="00FA323E" w:rsidP="00FA323E">
      <w:pPr>
        <w:pStyle w:val="Heading1"/>
      </w:pPr>
      <w:bookmarkStart w:id="25" w:name="_Toc334795832"/>
      <w:bookmarkEnd w:id="24"/>
      <w:r>
        <w:t>Scheduled work and shift work</w:t>
      </w:r>
      <w:bookmarkEnd w:id="25"/>
    </w:p>
    <w:p w:rsidR="00FA323E" w:rsidRDefault="009D2B16" w:rsidP="00FA323E">
      <w:r w:rsidRPr="009D2B16">
        <w:rPr>
          <w:i/>
        </w:rPr>
        <w:t>Telstra</w:t>
      </w:r>
      <w:r w:rsidR="00FA323E">
        <w:t xml:space="preserve"> may engage you to work variable hours as set out in this </w:t>
      </w:r>
      <w:r w:rsidR="00BF26ED">
        <w:t>S</w:t>
      </w:r>
      <w:r w:rsidR="00FA323E">
        <w:t xml:space="preserve">ection. If </w:t>
      </w:r>
      <w:r w:rsidRPr="009D2B16">
        <w:rPr>
          <w:i/>
        </w:rPr>
        <w:t>Telstra</w:t>
      </w:r>
      <w:r w:rsidR="00FA323E">
        <w:t xml:space="preserve"> does this, your ordinary hours of work will be averaged over the cycle of the work scheduling period. </w:t>
      </w:r>
    </w:p>
    <w:p w:rsidR="00FA323E" w:rsidRDefault="00FA323E" w:rsidP="00FA323E">
      <w:pPr>
        <w:pStyle w:val="Heading2"/>
      </w:pPr>
      <w:r>
        <w:t>Common provisions for scheduled and shift work</w:t>
      </w:r>
    </w:p>
    <w:p w:rsidR="00FA323E" w:rsidRDefault="00FA323E" w:rsidP="00FA323E">
      <w:r>
        <w:t xml:space="preserve">Work schedules will take into account the needs of the business together with your needs and preferences.  </w:t>
      </w:r>
      <w:r w:rsidR="009D2B16" w:rsidRPr="009D2B16">
        <w:rPr>
          <w:i/>
        </w:rPr>
        <w:t>Telstra</w:t>
      </w:r>
      <w:r>
        <w:t>’s intent is to minimise variations in individual start times where this is possible.</w:t>
      </w:r>
    </w:p>
    <w:p w:rsidR="00FA323E" w:rsidRDefault="00FA323E" w:rsidP="00FA323E">
      <w:r>
        <w:t xml:space="preserve">Unless you work in the Townsville consumer contact centre, </w:t>
      </w:r>
      <w:r w:rsidR="009D2B16" w:rsidRPr="009D2B16">
        <w:rPr>
          <w:i/>
        </w:rPr>
        <w:t>Telstra</w:t>
      </w:r>
      <w:r>
        <w:t xml:space="preserve"> will provide you with your schedule a </w:t>
      </w:r>
      <w:r w:rsidR="00EC62DF">
        <w:t>minimum</w:t>
      </w:r>
      <w:r>
        <w:t xml:space="preserve"> of 2 weeks in advance, and will include details of your start and finish times, your meal break, and any scheduled days off.  If you work in the Townsville consumer contact centre, a </w:t>
      </w:r>
      <w:r w:rsidR="00EC62DF">
        <w:t>minimum</w:t>
      </w:r>
      <w:r>
        <w:t xml:space="preserve"> of 4 weeks applies.  Scheduled days off are days that you could have been rostered to work ordinary hours, but were not scheduled to work.</w:t>
      </w:r>
    </w:p>
    <w:p w:rsidR="00FA323E" w:rsidRDefault="00FA323E" w:rsidP="00FA323E">
      <w:r>
        <w:t xml:space="preserve">If </w:t>
      </w:r>
      <w:r w:rsidR="009D2B16" w:rsidRPr="009D2B16">
        <w:rPr>
          <w:i/>
        </w:rPr>
        <w:t>Telstra</w:t>
      </w:r>
      <w:r>
        <w:t xml:space="preserve"> needs to change your schedule, </w:t>
      </w:r>
      <w:r w:rsidR="009D2B16" w:rsidRPr="009D2B16">
        <w:rPr>
          <w:i/>
        </w:rPr>
        <w:t>Telstra</w:t>
      </w:r>
      <w:r>
        <w:t xml:space="preserve"> will give you 7 days</w:t>
      </w:r>
      <w:r w:rsidR="00A801A2">
        <w:t>’</w:t>
      </w:r>
      <w:r>
        <w:t xml:space="preserve"> notice where possible, or 3 days in circumstances where </w:t>
      </w:r>
      <w:r w:rsidR="009D2B16" w:rsidRPr="009D2B16">
        <w:rPr>
          <w:i/>
        </w:rPr>
        <w:t>Telstra</w:t>
      </w:r>
      <w:r>
        <w:t xml:space="preserve"> needs to cover unplanned leave.</w:t>
      </w:r>
    </w:p>
    <w:p w:rsidR="00FA323E" w:rsidRDefault="00FA323E" w:rsidP="00FA323E">
      <w:r>
        <w:t>You may initiate schedule swaps but you need prior approval from your manger to do this, and it must not impact the business.</w:t>
      </w:r>
    </w:p>
    <w:p w:rsidR="00FA323E" w:rsidRDefault="00FA323E" w:rsidP="00FA323E">
      <w:r>
        <w:t xml:space="preserve">Any unplanned leave you take will be recorded as equal to the amount of time you were scheduled to work that day. </w:t>
      </w:r>
    </w:p>
    <w:p w:rsidR="00FA323E" w:rsidRDefault="00FA323E" w:rsidP="00FA323E">
      <w:r>
        <w:t xml:space="preserve">You won’t be required to work more than 10 </w:t>
      </w:r>
      <w:r w:rsidR="00A801A2">
        <w:t xml:space="preserve">ordinary </w:t>
      </w:r>
      <w:r>
        <w:t>hours at a time</w:t>
      </w:r>
      <w:r w:rsidR="00DC7D9B">
        <w:t xml:space="preserve"> (unless you are working under 12 hour shift arrangements)</w:t>
      </w:r>
      <w:r>
        <w:t>. Minimum engagement times will be 6 hours in the field and 4 hours in contact centres.</w:t>
      </w:r>
    </w:p>
    <w:p w:rsidR="00FA323E" w:rsidRDefault="00FA323E" w:rsidP="00FA323E">
      <w:pPr>
        <w:pStyle w:val="Heading2"/>
      </w:pPr>
      <w:r>
        <w:t xml:space="preserve">Scheduled work </w:t>
      </w:r>
    </w:p>
    <w:p w:rsidR="00FA323E" w:rsidRDefault="00FA323E" w:rsidP="00FA323E">
      <w:r>
        <w:t xml:space="preserve">These provisions about </w:t>
      </w:r>
      <w:r w:rsidR="00A801A2">
        <w:t>s</w:t>
      </w:r>
      <w:r>
        <w:t xml:space="preserve">cheduled work apply only to </w:t>
      </w:r>
      <w:r w:rsidR="00767322">
        <w:t>contact centres</w:t>
      </w:r>
      <w:r>
        <w:t>.</w:t>
      </w:r>
    </w:p>
    <w:p w:rsidR="00FA323E" w:rsidRDefault="009D2B16" w:rsidP="00FA323E">
      <w:r w:rsidRPr="009D2B16">
        <w:rPr>
          <w:i/>
        </w:rPr>
        <w:t>Telstra</w:t>
      </w:r>
      <w:r w:rsidR="00FA323E">
        <w:t xml:space="preserve"> may require you to work within the span of hours, but at variable times and patterns.  </w:t>
      </w:r>
      <w:r w:rsidRPr="009D2B16">
        <w:rPr>
          <w:i/>
        </w:rPr>
        <w:t>Telstra</w:t>
      </w:r>
      <w:r w:rsidR="00FA323E">
        <w:t xml:space="preserve"> will advise you of work scheduling arrangements where they apply, as set out in this clause.</w:t>
      </w:r>
    </w:p>
    <w:p w:rsidR="00FA323E" w:rsidRDefault="00FA323E" w:rsidP="00FA323E">
      <w:r>
        <w:t xml:space="preserve">If you work in a contact centre, roster arrangements will be prepared and communicated to you in line with the </w:t>
      </w:r>
      <w:r w:rsidR="00A801A2">
        <w:t xml:space="preserve">common </w:t>
      </w:r>
      <w:r>
        <w:t>provisions set out above.</w:t>
      </w:r>
    </w:p>
    <w:p w:rsidR="00FA323E" w:rsidRDefault="00FA323E" w:rsidP="00FA323E">
      <w:pPr>
        <w:pStyle w:val="Heading2"/>
      </w:pPr>
      <w:r>
        <w:t>Shiftwork</w:t>
      </w:r>
    </w:p>
    <w:p w:rsidR="00FA323E" w:rsidRDefault="00FA323E" w:rsidP="00FA323E">
      <w:r>
        <w:t xml:space="preserve">These provisions apply to employees who have been or are in future engaged as </w:t>
      </w:r>
      <w:proofErr w:type="spellStart"/>
      <w:r>
        <w:t>shiftworkers</w:t>
      </w:r>
      <w:proofErr w:type="spellEnd"/>
      <w:r>
        <w:t xml:space="preserve"> </w:t>
      </w:r>
      <w:r w:rsidR="00A801A2">
        <w:t xml:space="preserve">or </w:t>
      </w:r>
      <w:r>
        <w:t xml:space="preserve">who agree to become </w:t>
      </w:r>
      <w:proofErr w:type="spellStart"/>
      <w:r>
        <w:t>shiftworkers</w:t>
      </w:r>
      <w:proofErr w:type="spellEnd"/>
      <w:r>
        <w:t>.</w:t>
      </w:r>
    </w:p>
    <w:p w:rsidR="00FA323E" w:rsidRDefault="009D2B16" w:rsidP="00FA323E">
      <w:r w:rsidRPr="009D2B16">
        <w:rPr>
          <w:i/>
        </w:rPr>
        <w:t>Telstra</w:t>
      </w:r>
      <w:r w:rsidR="00FA323E">
        <w:t xml:space="preserve"> may </w:t>
      </w:r>
      <w:r w:rsidR="00EC62DF">
        <w:t xml:space="preserve">engage </w:t>
      </w:r>
      <w:r>
        <w:t>you</w:t>
      </w:r>
      <w:r w:rsidR="00FA323E">
        <w:t xml:space="preserve"> as a </w:t>
      </w:r>
      <w:proofErr w:type="spellStart"/>
      <w:r w:rsidR="00FA323E">
        <w:t>shiftworker</w:t>
      </w:r>
      <w:proofErr w:type="spellEnd"/>
      <w:r w:rsidR="00FA323E">
        <w:t xml:space="preserve"> if it regularly requires </w:t>
      </w:r>
      <w:r>
        <w:t xml:space="preserve">you </w:t>
      </w:r>
      <w:r w:rsidR="00FA323E">
        <w:t xml:space="preserve">to work outside the span of ordinary hours on Monday to Friday, or to work regularly on weekends. </w:t>
      </w:r>
    </w:p>
    <w:p w:rsidR="00FA323E" w:rsidRDefault="009D2B16" w:rsidP="00FA323E">
      <w:r w:rsidRPr="009D2B16">
        <w:rPr>
          <w:i/>
        </w:rPr>
        <w:t>Telstra</w:t>
      </w:r>
      <w:r w:rsidR="00FA323E">
        <w:t xml:space="preserve"> may </w:t>
      </w:r>
      <w:r w:rsidR="00A801A2">
        <w:t xml:space="preserve">ask </w:t>
      </w:r>
      <w:r w:rsidR="00FA323E">
        <w:t xml:space="preserve">employees who are not </w:t>
      </w:r>
      <w:proofErr w:type="spellStart"/>
      <w:r w:rsidR="00FA323E">
        <w:t>shiftworkers</w:t>
      </w:r>
      <w:proofErr w:type="spellEnd"/>
      <w:r w:rsidR="00FA323E">
        <w:t xml:space="preserve"> to undertake </w:t>
      </w:r>
      <w:proofErr w:type="spellStart"/>
      <w:r w:rsidR="00FA323E">
        <w:t>shiftwork</w:t>
      </w:r>
      <w:proofErr w:type="spellEnd"/>
      <w:r w:rsidR="00FA323E">
        <w:t xml:space="preserve">, in which case </w:t>
      </w:r>
      <w:r w:rsidRPr="009D2B16">
        <w:rPr>
          <w:i/>
        </w:rPr>
        <w:t>Telstra</w:t>
      </w:r>
      <w:r w:rsidR="00EC62DF">
        <w:t xml:space="preserve"> will</w:t>
      </w:r>
      <w:r w:rsidR="00FA323E">
        <w:t xml:space="preserve"> call for volunteers. However, an employee who is not a </w:t>
      </w:r>
      <w:proofErr w:type="spellStart"/>
      <w:r w:rsidR="00B63027">
        <w:t>shiftworker</w:t>
      </w:r>
      <w:proofErr w:type="spellEnd"/>
      <w:r w:rsidR="00FA323E">
        <w:t xml:space="preserve"> can’t be required by </w:t>
      </w:r>
      <w:r w:rsidRPr="009D2B16">
        <w:rPr>
          <w:i/>
        </w:rPr>
        <w:t>Telstra</w:t>
      </w:r>
      <w:r w:rsidR="00FA323E">
        <w:t xml:space="preserve"> to become a </w:t>
      </w:r>
      <w:proofErr w:type="spellStart"/>
      <w:r w:rsidR="00FA323E">
        <w:t>shiftworker</w:t>
      </w:r>
      <w:proofErr w:type="spellEnd"/>
      <w:r w:rsidR="00FA323E">
        <w:t xml:space="preserve">.  </w:t>
      </w:r>
    </w:p>
    <w:p w:rsidR="00FA323E" w:rsidRDefault="00FA323E" w:rsidP="00FA323E">
      <w:r>
        <w:lastRenderedPageBreak/>
        <w:t xml:space="preserve">Where </w:t>
      </w:r>
      <w:r w:rsidR="009D2B16" w:rsidRPr="009D2B16">
        <w:rPr>
          <w:i/>
        </w:rPr>
        <w:t>Telstra</w:t>
      </w:r>
      <w:r>
        <w:t xml:space="preserve"> wants to introduce shiftwork into an area where it doesn’t already operate, </w:t>
      </w:r>
      <w:r w:rsidR="009D2B16" w:rsidRPr="009D2B16">
        <w:rPr>
          <w:i/>
        </w:rPr>
        <w:t>Telstra</w:t>
      </w:r>
      <w:r>
        <w:t xml:space="preserve"> will consult with employees in the area and with unions, under the consultation provisions </w:t>
      </w:r>
      <w:r w:rsidR="00DC7D9B">
        <w:t xml:space="preserve">in </w:t>
      </w:r>
      <w:r w:rsidR="00537DE1" w:rsidRPr="00537DE1">
        <w:t>Section 6.</w:t>
      </w:r>
    </w:p>
    <w:p w:rsidR="00A801A2" w:rsidRPr="0058697D" w:rsidRDefault="00A801A2" w:rsidP="00FA323E">
      <w:pPr>
        <w:rPr>
          <w:u w:val="single"/>
        </w:rPr>
      </w:pPr>
      <w:r w:rsidRPr="0058697D">
        <w:rPr>
          <w:u w:val="single"/>
        </w:rPr>
        <w:t>Temporary shift allowance</w:t>
      </w:r>
    </w:p>
    <w:p w:rsidR="00FA323E" w:rsidRDefault="00FA323E" w:rsidP="00FA323E">
      <w:r>
        <w:t xml:space="preserve">Sometimes </w:t>
      </w:r>
      <w:r w:rsidR="009D2B16" w:rsidRPr="009D2B16">
        <w:rPr>
          <w:i/>
        </w:rPr>
        <w:t>Telstra</w:t>
      </w:r>
      <w:r>
        <w:t xml:space="preserve"> may </w:t>
      </w:r>
      <w:r w:rsidR="00A801A2">
        <w:t xml:space="preserve">ask </w:t>
      </w:r>
      <w:r>
        <w:t xml:space="preserve">employees who are not </w:t>
      </w:r>
      <w:proofErr w:type="spellStart"/>
      <w:r>
        <w:t>shiftworkers</w:t>
      </w:r>
      <w:proofErr w:type="spellEnd"/>
      <w:r>
        <w:t xml:space="preserve"> to become </w:t>
      </w:r>
      <w:proofErr w:type="spellStart"/>
      <w:r>
        <w:t>shiftworkers</w:t>
      </w:r>
      <w:proofErr w:type="spellEnd"/>
      <w:r>
        <w:t xml:space="preserve"> on a temporary basis to fill vacancies on a shift roster, and </w:t>
      </w:r>
      <w:r w:rsidR="009D2B16" w:rsidRPr="009D2B16">
        <w:rPr>
          <w:i/>
        </w:rPr>
        <w:t>Telstra</w:t>
      </w:r>
      <w:r>
        <w:t xml:space="preserve"> may call for volunteers.  Where </w:t>
      </w:r>
      <w:r w:rsidR="009D2B16">
        <w:t>you</w:t>
      </w:r>
      <w:r>
        <w:t xml:space="preserve"> and </w:t>
      </w:r>
      <w:r w:rsidR="009D2B16" w:rsidRPr="009D2B16">
        <w:rPr>
          <w:i/>
        </w:rPr>
        <w:t>Telstra</w:t>
      </w:r>
      <w:r>
        <w:t xml:space="preserve"> agree to </w:t>
      </w:r>
      <w:r w:rsidR="009D2B16">
        <w:t xml:space="preserve">you </w:t>
      </w:r>
      <w:r>
        <w:t xml:space="preserve">undertaking temporary shiftwork </w:t>
      </w:r>
      <w:r w:rsidR="009D2B16" w:rsidRPr="009D2B16">
        <w:rPr>
          <w:i/>
        </w:rPr>
        <w:t>Telstra</w:t>
      </w:r>
      <w:r>
        <w:t xml:space="preserve"> will pay </w:t>
      </w:r>
      <w:r w:rsidR="009D2B16">
        <w:t xml:space="preserve">you </w:t>
      </w:r>
      <w:r>
        <w:t xml:space="preserve">an allowance to </w:t>
      </w:r>
      <w:r w:rsidR="00EC62DF">
        <w:t xml:space="preserve">make </w:t>
      </w:r>
      <w:r w:rsidR="009D2B16">
        <w:t xml:space="preserve">yourself </w:t>
      </w:r>
      <w:r>
        <w:t xml:space="preserve">available to perform temporary shift work.   Participation in undertaking temporary shiftwork is voluntary. </w:t>
      </w:r>
      <w:r w:rsidR="004E3828">
        <w:t>See Section 11 for the amount of the allowance.</w:t>
      </w:r>
      <w:r>
        <w:t xml:space="preserve"> </w:t>
      </w:r>
    </w:p>
    <w:p w:rsidR="00FA323E" w:rsidRDefault="00FA323E" w:rsidP="00FA323E">
      <w:r>
        <w:t xml:space="preserve">While </w:t>
      </w:r>
      <w:r w:rsidR="009D2B16">
        <w:t>you receive</w:t>
      </w:r>
      <w:r>
        <w:t xml:space="preserve"> the temporary shift allowance, </w:t>
      </w:r>
      <w:r w:rsidR="009D2B16">
        <w:t xml:space="preserve">you </w:t>
      </w:r>
      <w:r>
        <w:t>will be subject to all conditions that apply to shiftwork.</w:t>
      </w:r>
    </w:p>
    <w:p w:rsidR="00FA323E" w:rsidRDefault="009D2B16" w:rsidP="00FA323E">
      <w:r>
        <w:t xml:space="preserve">You </w:t>
      </w:r>
      <w:r w:rsidR="00FA323E">
        <w:t xml:space="preserve">or </w:t>
      </w:r>
      <w:r w:rsidRPr="009D2B16">
        <w:rPr>
          <w:i/>
        </w:rPr>
        <w:t>Telstra</w:t>
      </w:r>
      <w:r w:rsidR="00FA323E">
        <w:t xml:space="preserve"> can opt out of the </w:t>
      </w:r>
      <w:r w:rsidR="00A801A2">
        <w:t xml:space="preserve">temporary shift arrangements </w:t>
      </w:r>
      <w:r w:rsidR="00FA323E">
        <w:t xml:space="preserve">on a quarterly basis. Accordingly, ongoing payment of the allowance is not guaranteed. </w:t>
      </w:r>
      <w:r>
        <w:t>You</w:t>
      </w:r>
      <w:r w:rsidR="00FA323E">
        <w:t xml:space="preserve"> may </w:t>
      </w:r>
      <w:r w:rsidR="00A801A2">
        <w:t xml:space="preserve">ask </w:t>
      </w:r>
      <w:r w:rsidR="00FA323E">
        <w:t>to cease receiving the allowance and stop undertaking the temporary shiftwork before the completion of 3 months</w:t>
      </w:r>
      <w:r w:rsidR="00A801A2">
        <w:t>.</w:t>
      </w:r>
      <w:r w:rsidR="00FA323E">
        <w:t xml:space="preserve"> </w:t>
      </w:r>
      <w:r w:rsidR="00A801A2">
        <w:t>T</w:t>
      </w:r>
      <w:r w:rsidR="00FA323E">
        <w:t xml:space="preserve">aking into account </w:t>
      </w:r>
      <w:r>
        <w:t>your</w:t>
      </w:r>
      <w:r w:rsidR="00FA323E">
        <w:t xml:space="preserve"> particular circumstances</w:t>
      </w:r>
      <w:r w:rsidR="00A801A2">
        <w:t>,</w:t>
      </w:r>
      <w:r w:rsidR="00FA323E">
        <w:t xml:space="preserve"> </w:t>
      </w:r>
      <w:r w:rsidRPr="009D2B16">
        <w:rPr>
          <w:i/>
        </w:rPr>
        <w:t>Telstra</w:t>
      </w:r>
      <w:r w:rsidR="00FA323E">
        <w:t xml:space="preserve"> will not unreasonably refuse the request.</w:t>
      </w:r>
    </w:p>
    <w:p w:rsidR="00FA323E" w:rsidRDefault="00FA323E" w:rsidP="00FA323E">
      <w:r>
        <w:t xml:space="preserve">If </w:t>
      </w:r>
      <w:r w:rsidR="009D2B16">
        <w:t xml:space="preserve">you receive </w:t>
      </w:r>
      <w:r>
        <w:t>this a</w:t>
      </w:r>
      <w:r w:rsidR="009D2B16">
        <w:t>llowance but unreasonably refus</w:t>
      </w:r>
      <w:r w:rsidR="00A801A2">
        <w:t>e</w:t>
      </w:r>
      <w:r>
        <w:t xml:space="preserve"> to work shiftwork, </w:t>
      </w:r>
      <w:r w:rsidR="009D2B16" w:rsidRPr="009D2B16">
        <w:rPr>
          <w:i/>
        </w:rPr>
        <w:t>Telstra</w:t>
      </w:r>
      <w:r>
        <w:t xml:space="preserve"> may discontinue paying the allowance immediately and</w:t>
      </w:r>
      <w:r w:rsidR="009D2B16">
        <w:t xml:space="preserve"> you </w:t>
      </w:r>
      <w:r>
        <w:t xml:space="preserve">will no longer be required to undertake temporary shiftwork. </w:t>
      </w:r>
    </w:p>
    <w:p w:rsidR="00FA323E" w:rsidRDefault="00FA323E" w:rsidP="00FA323E">
      <w:r>
        <w:t>Payment of the allowance will continue</w:t>
      </w:r>
      <w:r w:rsidR="009D2B16">
        <w:t xml:space="preserve"> during periods of paid leave. </w:t>
      </w:r>
    </w:p>
    <w:p w:rsidR="00FA323E" w:rsidRPr="0058697D" w:rsidRDefault="00FA323E" w:rsidP="00FA323E">
      <w:pPr>
        <w:rPr>
          <w:u w:val="single"/>
        </w:rPr>
      </w:pPr>
      <w:r w:rsidRPr="0058697D">
        <w:rPr>
          <w:u w:val="single"/>
        </w:rPr>
        <w:t>Payment for shiftwork</w:t>
      </w:r>
    </w:p>
    <w:p w:rsidR="00FA323E" w:rsidRDefault="00FA323E" w:rsidP="00FA323E">
      <w:r>
        <w:t xml:space="preserve">If any part of your shift on a Monday to Friday falls outside the span of hours, </w:t>
      </w:r>
      <w:r w:rsidR="009D2B16" w:rsidRPr="009D2B16">
        <w:rPr>
          <w:i/>
        </w:rPr>
        <w:t>Telstra</w:t>
      </w:r>
      <w:r>
        <w:t xml:space="preserve"> will pay you an additional payment of 15% for the whole shift.</w:t>
      </w:r>
    </w:p>
    <w:p w:rsidR="00FA323E" w:rsidRDefault="00FA323E" w:rsidP="00FA323E">
      <w:r>
        <w:t xml:space="preserve">If you work on a Saturday, </w:t>
      </w:r>
      <w:r w:rsidR="009D2B16" w:rsidRPr="009D2B16">
        <w:rPr>
          <w:i/>
        </w:rPr>
        <w:t>Telstra</w:t>
      </w:r>
      <w:r>
        <w:t xml:space="preserve"> will pay you an additional payment of 50% for all time worked on that shift between midnight Friday and midnight Saturday.</w:t>
      </w:r>
    </w:p>
    <w:p w:rsidR="00FA323E" w:rsidRDefault="00FA323E" w:rsidP="00FA323E">
      <w:r>
        <w:t xml:space="preserve">If you work on a Sunday, </w:t>
      </w:r>
      <w:r w:rsidR="009D2B16" w:rsidRPr="009D2B16">
        <w:rPr>
          <w:i/>
        </w:rPr>
        <w:t>Telstra</w:t>
      </w:r>
      <w:r>
        <w:t xml:space="preserve"> will pay you an additional payment of 100% for all time worked on that shift between midnight Saturday and midnight Sunday.</w:t>
      </w:r>
    </w:p>
    <w:p w:rsidR="00FA323E" w:rsidRDefault="00FA323E" w:rsidP="00FA323E">
      <w:r>
        <w:t xml:space="preserve">If you are required to work shifts that fall wholly between the hours of 6.00pm and 8.00am for </w:t>
      </w:r>
      <w:r w:rsidR="002065EF">
        <w:t>a period exceeding</w:t>
      </w:r>
      <w:r>
        <w:t xml:space="preserve"> 4 weeks, </w:t>
      </w:r>
      <w:r w:rsidR="009D2B16" w:rsidRPr="009D2B16">
        <w:rPr>
          <w:i/>
        </w:rPr>
        <w:t>Telstra</w:t>
      </w:r>
      <w:r>
        <w:t xml:space="preserve"> will pay you an additional payment of 30% for all time worked on those shifts.</w:t>
      </w:r>
    </w:p>
    <w:p w:rsidR="00FA323E" w:rsidRDefault="00FA323E" w:rsidP="00FA323E">
      <w:r>
        <w:t>Additional payments are not cumulative.  Only the highest applicable payment will apply.</w:t>
      </w:r>
    </w:p>
    <w:p w:rsidR="00FA323E" w:rsidRPr="0058697D" w:rsidRDefault="00FA323E" w:rsidP="00FA323E">
      <w:pPr>
        <w:rPr>
          <w:u w:val="single"/>
        </w:rPr>
      </w:pPr>
      <w:r w:rsidRPr="0058697D">
        <w:rPr>
          <w:u w:val="single"/>
        </w:rPr>
        <w:t>12 hour shifts</w:t>
      </w:r>
    </w:p>
    <w:p w:rsidR="00FA323E" w:rsidRPr="00EC62DF" w:rsidRDefault="00FA323E" w:rsidP="00FA323E">
      <w:pPr>
        <w:pStyle w:val="Heading2"/>
        <w:rPr>
          <w:b w:val="0"/>
          <w:color w:val="auto"/>
        </w:rPr>
      </w:pPr>
      <w:r w:rsidRPr="00EC62DF">
        <w:rPr>
          <w:b w:val="0"/>
          <w:color w:val="auto"/>
        </w:rPr>
        <w:t xml:space="preserve">The </w:t>
      </w:r>
      <w:r w:rsidRPr="00EC62DF">
        <w:rPr>
          <w:b w:val="0"/>
          <w:i/>
          <w:color w:val="auto"/>
        </w:rPr>
        <w:t xml:space="preserve">Twelve Hour Shift Operations </w:t>
      </w:r>
      <w:r w:rsidR="00F01305" w:rsidRPr="00F01305">
        <w:rPr>
          <w:b w:val="0"/>
          <w:i/>
          <w:color w:val="auto"/>
        </w:rPr>
        <w:t>Agreement</w:t>
      </w:r>
      <w:r w:rsidRPr="00EC62DF">
        <w:rPr>
          <w:b w:val="0"/>
          <w:i/>
          <w:color w:val="auto"/>
        </w:rPr>
        <w:t xml:space="preserve"> 1990</w:t>
      </w:r>
      <w:r w:rsidRPr="00EC62DF">
        <w:rPr>
          <w:b w:val="0"/>
          <w:color w:val="auto"/>
        </w:rPr>
        <w:t xml:space="preserve"> applies to </w:t>
      </w:r>
      <w:r w:rsidR="00C206D7">
        <w:rPr>
          <w:b w:val="0"/>
          <w:color w:val="auto"/>
        </w:rPr>
        <w:t xml:space="preserve">all </w:t>
      </w:r>
      <w:r w:rsidRPr="00EC62DF">
        <w:rPr>
          <w:b w:val="0"/>
          <w:color w:val="auto"/>
        </w:rPr>
        <w:t>12 hour shift arrangements.</w:t>
      </w:r>
    </w:p>
    <w:p w:rsidR="004E3A92" w:rsidRDefault="00FA323E">
      <w:pPr>
        <w:pStyle w:val="Heading1"/>
        <w:keepNext/>
      </w:pPr>
      <w:bookmarkStart w:id="26" w:name="_Toc314219676"/>
      <w:bookmarkStart w:id="27" w:name="_Toc334795833"/>
      <w:r w:rsidRPr="00EC62DF">
        <w:t>Breaks</w:t>
      </w:r>
      <w:bookmarkEnd w:id="26"/>
      <w:bookmarkEnd w:id="27"/>
    </w:p>
    <w:p w:rsidR="004E3A92" w:rsidRDefault="00FA323E">
      <w:pPr>
        <w:pStyle w:val="Heading2"/>
        <w:keepNext/>
      </w:pPr>
      <w:r>
        <w:t>Meal breaks</w:t>
      </w:r>
    </w:p>
    <w:p w:rsidR="00FA323E" w:rsidRDefault="009D2B16" w:rsidP="00FA323E">
      <w:r>
        <w:t>You get</w:t>
      </w:r>
      <w:r w:rsidR="00FA323E">
        <w:t xml:space="preserve"> an unpaid meal break of between 30 minutes and 1 hour after no longer than 5 hours continuous work. The timing and length of this break is otherwise up to your manager, who will take into account any requirements you have. Employees working under the Flexible Working Hours Scheme may take a meal break of more than one hour.</w:t>
      </w:r>
    </w:p>
    <w:p w:rsidR="00FA323E" w:rsidRDefault="00FA323E" w:rsidP="00FA323E">
      <w:pPr>
        <w:pStyle w:val="Heading2"/>
      </w:pPr>
      <w:r>
        <w:t>Rest breaks</w:t>
      </w:r>
    </w:p>
    <w:p w:rsidR="00FA323E" w:rsidRDefault="00FA323E" w:rsidP="00FA323E">
      <w:r>
        <w:t>If you work in a contact centre you are entitled to paid rest breaks in accordance with these provisions.</w:t>
      </w:r>
    </w:p>
    <w:p w:rsidR="00FA323E" w:rsidRDefault="00FA323E" w:rsidP="00FA323E">
      <w:r>
        <w:lastRenderedPageBreak/>
        <w:t xml:space="preserve">If you work in a </w:t>
      </w:r>
      <w:r>
        <w:rPr>
          <w:i/>
        </w:rPr>
        <w:t>contact centre</w:t>
      </w:r>
      <w:r>
        <w:t xml:space="preserve"> (except E000) for a period of less than 5 hours without an unpaid meal break, you can take one 15 minute rest break.</w:t>
      </w:r>
    </w:p>
    <w:p w:rsidR="00FA323E" w:rsidRDefault="00FA323E" w:rsidP="00FA323E">
      <w:r>
        <w:t xml:space="preserve">If you work in a </w:t>
      </w:r>
      <w:r>
        <w:rPr>
          <w:i/>
        </w:rPr>
        <w:t>contact centre</w:t>
      </w:r>
      <w:r>
        <w:t xml:space="preserve"> (except E000) for a period of at least 5 hours and less than 7 hours, you can take an unpaid meal break and one 15 minute rest break.</w:t>
      </w:r>
    </w:p>
    <w:p w:rsidR="00FA323E" w:rsidRDefault="00FA323E" w:rsidP="00FA323E">
      <w:r>
        <w:t xml:space="preserve">If you work in a </w:t>
      </w:r>
      <w:r>
        <w:rPr>
          <w:i/>
        </w:rPr>
        <w:t>contact centre</w:t>
      </w:r>
      <w:r>
        <w:t xml:space="preserve"> (except E000) for a period of at least 7 hours, you can take an unpaid meal break and two 10 minute </w:t>
      </w:r>
      <w:r w:rsidR="004B321B">
        <w:t xml:space="preserve">(minimum) </w:t>
      </w:r>
      <w:r>
        <w:t>rest breaks.</w:t>
      </w:r>
    </w:p>
    <w:p w:rsidR="004E3828" w:rsidRDefault="004E3828" w:rsidP="00FA323E">
      <w:r>
        <w:t>Telstra will schedule the timing of your breaks reasonably, so that you do not have to work more than 2-3 hours without a break.</w:t>
      </w:r>
    </w:p>
    <w:p w:rsidR="00767322" w:rsidRDefault="00FA323E" w:rsidP="00FA323E">
      <w:r>
        <w:t>If you work in E000</w:t>
      </w:r>
      <w:r w:rsidR="00767322">
        <w:t>:</w:t>
      </w:r>
    </w:p>
    <w:p w:rsidR="00763C32" w:rsidRDefault="00FA323E">
      <w:pPr>
        <w:pStyle w:val="ListParagraph"/>
        <w:numPr>
          <w:ilvl w:val="0"/>
          <w:numId w:val="37"/>
        </w:numPr>
      </w:pPr>
      <w:r>
        <w:t>you can take up to two 15 minute and three 10 minute rest breaks</w:t>
      </w:r>
    </w:p>
    <w:p w:rsidR="00763C32" w:rsidRDefault="00767322">
      <w:pPr>
        <w:pStyle w:val="ListParagraph"/>
        <w:numPr>
          <w:ilvl w:val="0"/>
          <w:numId w:val="37"/>
        </w:numPr>
      </w:pPr>
      <w:r>
        <w:t>w</w:t>
      </w:r>
      <w:r w:rsidR="00FA323E">
        <w:t>e will ensure you won’t work longer than 70 minutes without having a rest break</w:t>
      </w:r>
      <w:r>
        <w:t>, and</w:t>
      </w:r>
    </w:p>
    <w:p w:rsidR="00763C32" w:rsidRDefault="00767322">
      <w:pPr>
        <w:pStyle w:val="ListParagraph"/>
        <w:numPr>
          <w:ilvl w:val="0"/>
          <w:numId w:val="37"/>
        </w:numPr>
      </w:pPr>
      <w:proofErr w:type="gramStart"/>
      <w:r>
        <w:t>o</w:t>
      </w:r>
      <w:r w:rsidR="00FA323E">
        <w:t>ne</w:t>
      </w:r>
      <w:proofErr w:type="gramEnd"/>
      <w:r w:rsidR="00FA323E">
        <w:t xml:space="preserve"> rest break per day can be used for management or training purposes.</w:t>
      </w:r>
    </w:p>
    <w:p w:rsidR="00FA323E" w:rsidRDefault="00FA323E" w:rsidP="00FA323E">
      <w:pPr>
        <w:pStyle w:val="Heading1"/>
      </w:pPr>
      <w:bookmarkStart w:id="28" w:name="_Toc334795834"/>
      <w:r>
        <w:t>Additional hours</w:t>
      </w:r>
      <w:bookmarkEnd w:id="28"/>
    </w:p>
    <w:p w:rsidR="00FA323E" w:rsidRDefault="00FA323E" w:rsidP="00FA323E">
      <w:pPr>
        <w:pStyle w:val="Heading2"/>
      </w:pPr>
      <w:r>
        <w:t>Working additional hours</w:t>
      </w:r>
    </w:p>
    <w:p w:rsidR="00FA323E" w:rsidRDefault="009D2B16" w:rsidP="00FA323E">
      <w:r w:rsidRPr="009D2B16">
        <w:rPr>
          <w:i/>
        </w:rPr>
        <w:t>Telstra</w:t>
      </w:r>
      <w:r w:rsidR="00FA323E">
        <w:t xml:space="preserve"> may require </w:t>
      </w:r>
      <w:r>
        <w:t>you</w:t>
      </w:r>
      <w:r w:rsidR="00FA323E">
        <w:t xml:space="preserve"> to work reasonable additional hours, unless </w:t>
      </w:r>
      <w:r>
        <w:t>you</w:t>
      </w:r>
      <w:r w:rsidR="00FA323E">
        <w:t xml:space="preserve"> are a part-time employee.  </w:t>
      </w:r>
      <w:r w:rsidRPr="009D2B16">
        <w:rPr>
          <w:i/>
        </w:rPr>
        <w:t>Telstra</w:t>
      </w:r>
      <w:r w:rsidR="00FA323E">
        <w:t xml:space="preserve"> can request but cannot require a part time employee to work additional hours.</w:t>
      </w:r>
    </w:p>
    <w:p w:rsidR="00F50741" w:rsidRDefault="00FA323E" w:rsidP="00FA323E">
      <w:r>
        <w:t xml:space="preserve">If </w:t>
      </w:r>
      <w:r w:rsidR="009D2B16" w:rsidRPr="009D2B16">
        <w:rPr>
          <w:i/>
        </w:rPr>
        <w:t>Telstra</w:t>
      </w:r>
      <w:r>
        <w:t xml:space="preserve"> asks </w:t>
      </w:r>
      <w:r w:rsidR="009D2B16">
        <w:t>you</w:t>
      </w:r>
      <w:r>
        <w:t xml:space="preserve"> to work additional hours </w:t>
      </w:r>
      <w:r w:rsidR="00F50741">
        <w:t>you may refuse to work them if:</w:t>
      </w:r>
    </w:p>
    <w:p w:rsidR="00981E90" w:rsidRDefault="00FA323E" w:rsidP="00981E90">
      <w:pPr>
        <w:pStyle w:val="ListParagraph"/>
        <w:numPr>
          <w:ilvl w:val="0"/>
          <w:numId w:val="44"/>
        </w:numPr>
      </w:pPr>
      <w:r>
        <w:t xml:space="preserve">the request is unreasonable, or </w:t>
      </w:r>
    </w:p>
    <w:p w:rsidR="00981E90" w:rsidRDefault="009D2B16" w:rsidP="00981E90">
      <w:pPr>
        <w:pStyle w:val="ListParagraph"/>
        <w:numPr>
          <w:ilvl w:val="0"/>
          <w:numId w:val="44"/>
        </w:numPr>
      </w:pPr>
      <w:proofErr w:type="gramStart"/>
      <w:r>
        <w:t>your</w:t>
      </w:r>
      <w:proofErr w:type="gramEnd"/>
      <w:r w:rsidR="00FA323E">
        <w:t xml:space="preserve"> refusal is reasonable</w:t>
      </w:r>
      <w:r w:rsidR="00F50741">
        <w:t>.</w:t>
      </w:r>
    </w:p>
    <w:p w:rsidR="00FA323E" w:rsidRDefault="00FA323E" w:rsidP="00F50741">
      <w:r>
        <w:t>Matters to be taken into account when considering what’s reasonable include:</w:t>
      </w:r>
    </w:p>
    <w:p w:rsidR="00763C32" w:rsidRDefault="00FA323E">
      <w:pPr>
        <w:pStyle w:val="ListParagraph"/>
        <w:numPr>
          <w:ilvl w:val="0"/>
          <w:numId w:val="19"/>
        </w:numPr>
        <w:rPr>
          <w:kern w:val="28"/>
        </w:rPr>
      </w:pPr>
      <w:r w:rsidRPr="00FA323E">
        <w:rPr>
          <w:kern w:val="28"/>
        </w:rPr>
        <w:t xml:space="preserve"> the nature of the work performed by the employee</w:t>
      </w:r>
    </w:p>
    <w:p w:rsidR="00763C32" w:rsidRDefault="009D2B16">
      <w:pPr>
        <w:pStyle w:val="ListParagraph"/>
        <w:numPr>
          <w:ilvl w:val="0"/>
          <w:numId w:val="19"/>
        </w:numPr>
        <w:rPr>
          <w:kern w:val="28"/>
        </w:rPr>
      </w:pPr>
      <w:r w:rsidRPr="009D2B16">
        <w:rPr>
          <w:i/>
          <w:kern w:val="28"/>
        </w:rPr>
        <w:t>Telstra</w:t>
      </w:r>
      <w:r w:rsidR="00FA323E" w:rsidRPr="00FA323E">
        <w:rPr>
          <w:kern w:val="28"/>
        </w:rPr>
        <w:t>’s business requirements</w:t>
      </w:r>
    </w:p>
    <w:p w:rsidR="00763C32" w:rsidRDefault="00FA323E">
      <w:pPr>
        <w:pStyle w:val="ListParagraph"/>
        <w:numPr>
          <w:ilvl w:val="0"/>
          <w:numId w:val="19"/>
        </w:numPr>
        <w:rPr>
          <w:kern w:val="28"/>
        </w:rPr>
      </w:pPr>
      <w:r w:rsidRPr="00FA323E">
        <w:rPr>
          <w:kern w:val="28"/>
        </w:rPr>
        <w:t>any risks to the health and safety of the employee</w:t>
      </w:r>
    </w:p>
    <w:p w:rsidR="00763C32" w:rsidRDefault="00FA323E">
      <w:pPr>
        <w:pStyle w:val="ListParagraph"/>
        <w:numPr>
          <w:ilvl w:val="0"/>
          <w:numId w:val="19"/>
        </w:numPr>
        <w:rPr>
          <w:kern w:val="28"/>
        </w:rPr>
      </w:pPr>
      <w:r w:rsidRPr="00FA323E">
        <w:rPr>
          <w:kern w:val="28"/>
        </w:rPr>
        <w:t>the employee’s personal circumstances, including any family or carer responsibilities</w:t>
      </w:r>
      <w:r w:rsidR="00B72984">
        <w:rPr>
          <w:kern w:val="28"/>
        </w:rPr>
        <w:t>, and</w:t>
      </w:r>
    </w:p>
    <w:p w:rsidR="00763C32" w:rsidRDefault="00FA323E">
      <w:pPr>
        <w:pStyle w:val="ListParagraph"/>
        <w:numPr>
          <w:ilvl w:val="0"/>
          <w:numId w:val="19"/>
        </w:numPr>
        <w:rPr>
          <w:kern w:val="28"/>
        </w:rPr>
      </w:pPr>
      <w:proofErr w:type="gramStart"/>
      <w:r w:rsidRPr="00FA323E">
        <w:rPr>
          <w:kern w:val="28"/>
        </w:rPr>
        <w:t>how</w:t>
      </w:r>
      <w:proofErr w:type="gramEnd"/>
      <w:r w:rsidRPr="00FA323E">
        <w:rPr>
          <w:kern w:val="28"/>
        </w:rPr>
        <w:t xml:space="preserve"> much notice the employee is given of the additional hours</w:t>
      </w:r>
      <w:r w:rsidR="00F50741">
        <w:rPr>
          <w:kern w:val="28"/>
        </w:rPr>
        <w:t>.</w:t>
      </w:r>
    </w:p>
    <w:p w:rsidR="00FA323E" w:rsidRDefault="00FA323E" w:rsidP="00FA323E">
      <w:pPr>
        <w:pStyle w:val="Heading2"/>
        <w:rPr>
          <w:b w:val="0"/>
        </w:rPr>
      </w:pPr>
      <w:r>
        <w:t>Overtime Payments</w:t>
      </w:r>
    </w:p>
    <w:p w:rsidR="00FA323E" w:rsidRDefault="00FA323E" w:rsidP="00FA323E">
      <w:r>
        <w:t xml:space="preserve">If </w:t>
      </w:r>
      <w:r w:rsidR="009D2B16" w:rsidRPr="009D2B16">
        <w:rPr>
          <w:i/>
        </w:rPr>
        <w:t>Telstra</w:t>
      </w:r>
      <w:r>
        <w:t xml:space="preserve"> authorises </w:t>
      </w:r>
      <w:r w:rsidR="009D2B16">
        <w:t>you</w:t>
      </w:r>
      <w:r>
        <w:t xml:space="preserve"> to work additional hours and </w:t>
      </w:r>
      <w:r w:rsidR="009D2B16">
        <w:t>you</w:t>
      </w:r>
      <w:r>
        <w:t xml:space="preserve"> are not an </w:t>
      </w:r>
      <w:r>
        <w:rPr>
          <w:i/>
        </w:rPr>
        <w:t>Exempt Employee</w:t>
      </w:r>
      <w:r>
        <w:t xml:space="preserve">, </w:t>
      </w:r>
      <w:r w:rsidR="009D2B16" w:rsidRPr="009D2B16">
        <w:rPr>
          <w:i/>
        </w:rPr>
        <w:t>Telstra</w:t>
      </w:r>
      <w:r>
        <w:t xml:space="preserve"> will pay </w:t>
      </w:r>
      <w:r w:rsidR="00B72984">
        <w:t>you</w:t>
      </w:r>
      <w:r>
        <w:t>:</w:t>
      </w:r>
    </w:p>
    <w:p w:rsidR="00763C32" w:rsidRDefault="00DC7D9B">
      <w:pPr>
        <w:pStyle w:val="ListParagraph"/>
        <w:numPr>
          <w:ilvl w:val="0"/>
          <w:numId w:val="19"/>
        </w:numPr>
        <w:rPr>
          <w:kern w:val="28"/>
        </w:rPr>
      </w:pPr>
      <w:r>
        <w:rPr>
          <w:kern w:val="28"/>
        </w:rPr>
        <w:t xml:space="preserve">an additional payment of </w:t>
      </w:r>
      <w:r w:rsidR="00FA323E" w:rsidRPr="00FA323E">
        <w:rPr>
          <w:kern w:val="28"/>
        </w:rPr>
        <w:t xml:space="preserve">50% for the first 3 hours and </w:t>
      </w:r>
      <w:r>
        <w:rPr>
          <w:kern w:val="28"/>
        </w:rPr>
        <w:t>an additional payment of 1</w:t>
      </w:r>
      <w:r w:rsidR="00FA323E" w:rsidRPr="00FA323E">
        <w:rPr>
          <w:kern w:val="28"/>
        </w:rPr>
        <w:t>00% after that, where the additional hours are outside the span of ordinary hours or outside the regularly scheduled full time equivalent ordinary hours</w:t>
      </w:r>
    </w:p>
    <w:p w:rsidR="00763C32" w:rsidRDefault="00DC7D9B">
      <w:pPr>
        <w:pStyle w:val="ListParagraph"/>
        <w:numPr>
          <w:ilvl w:val="0"/>
          <w:numId w:val="19"/>
        </w:numPr>
        <w:rPr>
          <w:kern w:val="28"/>
        </w:rPr>
      </w:pPr>
      <w:r>
        <w:rPr>
          <w:kern w:val="28"/>
        </w:rPr>
        <w:t>an additional payment of 1</w:t>
      </w:r>
      <w:r w:rsidR="00FA323E" w:rsidRPr="00FA323E">
        <w:rPr>
          <w:kern w:val="28"/>
        </w:rPr>
        <w:t xml:space="preserve">00% for all additional hours on a Saturday, but only if </w:t>
      </w:r>
      <w:r w:rsidR="009D2B16">
        <w:rPr>
          <w:kern w:val="28"/>
        </w:rPr>
        <w:t>you are</w:t>
      </w:r>
      <w:r w:rsidR="00FA323E" w:rsidRPr="00FA323E">
        <w:rPr>
          <w:kern w:val="28"/>
        </w:rPr>
        <w:t xml:space="preserve"> a </w:t>
      </w:r>
      <w:proofErr w:type="spellStart"/>
      <w:r w:rsidR="00FA323E" w:rsidRPr="00FA323E">
        <w:rPr>
          <w:kern w:val="28"/>
        </w:rPr>
        <w:t>shiftworker</w:t>
      </w:r>
      <w:proofErr w:type="spellEnd"/>
    </w:p>
    <w:p w:rsidR="00763C32" w:rsidRDefault="00DC7D9B">
      <w:pPr>
        <w:pStyle w:val="ListParagraph"/>
        <w:numPr>
          <w:ilvl w:val="0"/>
          <w:numId w:val="19"/>
        </w:numPr>
        <w:rPr>
          <w:kern w:val="28"/>
        </w:rPr>
      </w:pPr>
      <w:r>
        <w:rPr>
          <w:kern w:val="28"/>
        </w:rPr>
        <w:t>an additional payment of 1</w:t>
      </w:r>
      <w:r w:rsidR="00FA323E" w:rsidRPr="00FA323E">
        <w:rPr>
          <w:kern w:val="28"/>
        </w:rPr>
        <w:t>00% for all additional hours on a Sunday</w:t>
      </w:r>
    </w:p>
    <w:p w:rsidR="00763C32" w:rsidRDefault="00DC7D9B">
      <w:pPr>
        <w:pStyle w:val="ListParagraph"/>
        <w:numPr>
          <w:ilvl w:val="0"/>
          <w:numId w:val="19"/>
        </w:numPr>
        <w:rPr>
          <w:kern w:val="28"/>
        </w:rPr>
      </w:pPr>
      <w:r>
        <w:rPr>
          <w:kern w:val="28"/>
        </w:rPr>
        <w:t>an additional payment of 1</w:t>
      </w:r>
      <w:r w:rsidR="00FA323E" w:rsidRPr="00FA323E">
        <w:rPr>
          <w:kern w:val="28"/>
        </w:rPr>
        <w:t>50% for all additional hours on a public holiday</w:t>
      </w:r>
    </w:p>
    <w:p w:rsidR="00FA323E" w:rsidRDefault="00FA323E" w:rsidP="00FA323E">
      <w:r>
        <w:t xml:space="preserve">If </w:t>
      </w:r>
      <w:r w:rsidR="009D2B16">
        <w:t xml:space="preserve">you work </w:t>
      </w:r>
      <w:r>
        <w:t xml:space="preserve">part-time, </w:t>
      </w:r>
      <w:r w:rsidR="009D2B16">
        <w:t>you</w:t>
      </w:r>
      <w:r>
        <w:t xml:space="preserve"> will be paid at ordinary rates until </w:t>
      </w:r>
      <w:r w:rsidR="009D2B16">
        <w:t>you</w:t>
      </w:r>
      <w:r>
        <w:t xml:space="preserve"> have worked ordinary </w:t>
      </w:r>
      <w:proofErr w:type="gramStart"/>
      <w:r>
        <w:t>hours</w:t>
      </w:r>
      <w:proofErr w:type="gramEnd"/>
      <w:r>
        <w:t xml:space="preserve"> equivalent to a full-time employee. </w:t>
      </w:r>
      <w:proofErr w:type="gramStart"/>
      <w:r>
        <w:t>After that, any additional hours worked will be paid at the above rates.</w:t>
      </w:r>
      <w:proofErr w:type="gramEnd"/>
      <w:r>
        <w:t xml:space="preserve"> Additional hours worked and paid at ordinary rates will count towards accrual of annual leave and personal leave.</w:t>
      </w:r>
    </w:p>
    <w:p w:rsidR="00FA323E" w:rsidRPr="00EC62DF" w:rsidRDefault="00FA323E" w:rsidP="00EC62DF">
      <w:pPr>
        <w:pStyle w:val="Heading2"/>
        <w:keepNext/>
      </w:pPr>
      <w:r w:rsidRPr="00EC62DF">
        <w:lastRenderedPageBreak/>
        <w:t>Time in lieu</w:t>
      </w:r>
    </w:p>
    <w:p w:rsidR="00FA323E" w:rsidRDefault="00FA323E" w:rsidP="00FA323E">
      <w:r>
        <w:t xml:space="preserve">If </w:t>
      </w:r>
      <w:r w:rsidR="009D2B16">
        <w:t>you</w:t>
      </w:r>
      <w:r>
        <w:t xml:space="preserve"> would prefer to take time in lieu instead of overtime payment for additional hours, </w:t>
      </w:r>
      <w:r w:rsidR="009D2B16">
        <w:t>you</w:t>
      </w:r>
      <w:r>
        <w:t xml:space="preserve"> can request this. Time in lieu is taken on an hour for hour ba</w:t>
      </w:r>
      <w:r w:rsidR="009D2B16">
        <w:t xml:space="preserve">sis and must be approved by your </w:t>
      </w:r>
      <w:r>
        <w:t>manager.  If the time of</w:t>
      </w:r>
      <w:r w:rsidR="009D2B16">
        <w:t xml:space="preserve">f is not taken within 4 weeks, you </w:t>
      </w:r>
      <w:r>
        <w:t>will be</w:t>
      </w:r>
      <w:r w:rsidR="009D2B16">
        <w:t xml:space="preserve"> paid for the additional hours </w:t>
      </w:r>
      <w:r>
        <w:t>at the above overtime rates.</w:t>
      </w:r>
    </w:p>
    <w:p w:rsidR="00FA323E" w:rsidRDefault="00FA323E" w:rsidP="009D2B16">
      <w:pPr>
        <w:pStyle w:val="Heading2"/>
        <w:keepNext/>
      </w:pPr>
      <w:r>
        <w:t xml:space="preserve">Scheduled </w:t>
      </w:r>
      <w:r w:rsidRPr="00EC62DF">
        <w:t>additional</w:t>
      </w:r>
      <w:r>
        <w:t xml:space="preserve"> hours worked from home </w:t>
      </w:r>
    </w:p>
    <w:p w:rsidR="00FA323E" w:rsidRDefault="00FA323E" w:rsidP="00FA323E">
      <w:r>
        <w:t xml:space="preserve">If </w:t>
      </w:r>
      <w:r w:rsidR="009D2B16" w:rsidRPr="009D2B16">
        <w:rPr>
          <w:i/>
        </w:rPr>
        <w:t>Telstra</w:t>
      </w:r>
      <w:r>
        <w:t xml:space="preserve"> schedule</w:t>
      </w:r>
      <w:r w:rsidR="009D2B16">
        <w:t>s</w:t>
      </w:r>
      <w:r>
        <w:t xml:space="preserve"> you and you agree to work additional hours from home (not continuous with your ordinary hours) and you are not an </w:t>
      </w:r>
      <w:r>
        <w:rPr>
          <w:i/>
          <w:iCs/>
        </w:rPr>
        <w:t>Exempt Employee</w:t>
      </w:r>
      <w:r>
        <w:t xml:space="preserve">, </w:t>
      </w:r>
      <w:r w:rsidR="009D2B16" w:rsidRPr="009D2B16">
        <w:rPr>
          <w:i/>
        </w:rPr>
        <w:t>Telstra</w:t>
      </w:r>
      <w:r>
        <w:t xml:space="preserve"> will pay you </w:t>
      </w:r>
      <w:r w:rsidR="00DC7D9B">
        <w:t>an additional payment of 1</w:t>
      </w:r>
      <w:r w:rsidR="00B72984">
        <w:t>00%</w:t>
      </w:r>
      <w:r>
        <w:t>, subject to a minimum payment of 1 hour.</w:t>
      </w:r>
    </w:p>
    <w:p w:rsidR="00FA323E" w:rsidRDefault="00FA323E" w:rsidP="00FA323E">
      <w:r>
        <w:t xml:space="preserve">You will be given at least </w:t>
      </w:r>
      <w:r w:rsidR="00B72984">
        <w:t xml:space="preserve">2 </w:t>
      </w:r>
      <w:r>
        <w:t>working days</w:t>
      </w:r>
      <w:r w:rsidR="0058697D">
        <w:t>’</w:t>
      </w:r>
      <w:r>
        <w:t xml:space="preserve"> notice to work additional hours from home, unless you agree to a shorter period with your manager.</w:t>
      </w:r>
    </w:p>
    <w:p w:rsidR="00FA323E" w:rsidRDefault="00FA323E" w:rsidP="00FA323E">
      <w:r>
        <w:t xml:space="preserve">If you choose to work at a </w:t>
      </w:r>
      <w:r w:rsidR="009D2B16" w:rsidRPr="009D2B16">
        <w:rPr>
          <w:i/>
        </w:rPr>
        <w:t>Telstra</w:t>
      </w:r>
      <w:r>
        <w:t xml:space="preserve"> location instead of working from home, you will only be paid as if you worked from home.</w:t>
      </w:r>
    </w:p>
    <w:p w:rsidR="004E3A92" w:rsidRDefault="0025619F">
      <w:pPr>
        <w:pStyle w:val="Heading1"/>
      </w:pPr>
      <w:bookmarkStart w:id="29" w:name="_Toc334795835"/>
      <w:r>
        <w:t>Work on a public holiday</w:t>
      </w:r>
      <w:bookmarkEnd w:id="29"/>
    </w:p>
    <w:p w:rsidR="004E3A92" w:rsidRDefault="0025619F">
      <w:r>
        <w:t>If you work ordinary hours on a public holiday</w:t>
      </w:r>
      <w:r w:rsidR="00DC7D9B">
        <w:t xml:space="preserve"> and you are not an </w:t>
      </w:r>
      <w:r w:rsidR="00DC7D9B">
        <w:rPr>
          <w:i/>
        </w:rPr>
        <w:t>Exempt Employee</w:t>
      </w:r>
      <w:r>
        <w:t xml:space="preserve">, Telstra will pay you </w:t>
      </w:r>
      <w:r w:rsidR="004B321B">
        <w:t xml:space="preserve">an additional </w:t>
      </w:r>
      <w:r w:rsidR="00DC7D9B">
        <w:t xml:space="preserve">payment of </w:t>
      </w:r>
      <w:r>
        <w:t xml:space="preserve">150% for all ordinary hours you work. This does not apply to scheduled additional hours worked from home. </w:t>
      </w:r>
      <w:r w:rsidR="00B72984">
        <w:br w:type="page"/>
      </w:r>
    </w:p>
    <w:p w:rsidR="00FA323E" w:rsidRDefault="00F01305" w:rsidP="00FA323E">
      <w:pPr>
        <w:pStyle w:val="Title"/>
      </w:pPr>
      <w:bookmarkStart w:id="30" w:name="_Toc334795836"/>
      <w:r>
        <w:lastRenderedPageBreak/>
        <w:t>Section 5</w:t>
      </w:r>
      <w:r w:rsidR="00FA323E">
        <w:t>: Flexible work</w:t>
      </w:r>
      <w:bookmarkEnd w:id="30"/>
    </w:p>
    <w:p w:rsidR="00FA323E" w:rsidRDefault="009D2B16" w:rsidP="00FA323E">
      <w:r w:rsidRPr="009D2B16">
        <w:rPr>
          <w:i/>
        </w:rPr>
        <w:t>Telstra</w:t>
      </w:r>
      <w:r w:rsidR="00FA323E">
        <w:t xml:space="preserve"> recognises that sometimes employees need the flexibility to balance their work with their commitments outside of work such as family, carer or lifestyle commitments. Many types of flexible work – such as working away from your regular office – are dealt with elsewhere in this </w:t>
      </w:r>
      <w:r w:rsidR="00F01305" w:rsidRPr="00F01305">
        <w:rPr>
          <w:i/>
        </w:rPr>
        <w:t>Agreement</w:t>
      </w:r>
      <w:r w:rsidR="00FA323E">
        <w:t xml:space="preserve"> or in </w:t>
      </w:r>
      <w:r w:rsidRPr="009D2B16">
        <w:rPr>
          <w:i/>
        </w:rPr>
        <w:t>Telstra</w:t>
      </w:r>
      <w:r w:rsidR="00FA323E">
        <w:t xml:space="preserve"> policy. You can visit the flexible working arrangements site on the intranet for more information. In addition, the following arrangements apply.</w:t>
      </w:r>
    </w:p>
    <w:p w:rsidR="00FA323E" w:rsidRDefault="00FA323E" w:rsidP="00FA323E">
      <w:pPr>
        <w:pStyle w:val="Heading1"/>
      </w:pPr>
      <w:bookmarkStart w:id="31" w:name="_Toc334795837"/>
      <w:r>
        <w:t>NES flexibility arrangements</w:t>
      </w:r>
      <w:bookmarkEnd w:id="31"/>
    </w:p>
    <w:p w:rsidR="00FA323E" w:rsidRDefault="00FA323E" w:rsidP="00FA323E">
      <w:r>
        <w:t>You may request a change in working arrangements, such as hours of work, your pattern of work or work location if you:</w:t>
      </w:r>
    </w:p>
    <w:p w:rsidR="00763C32" w:rsidRDefault="00FA323E">
      <w:pPr>
        <w:pStyle w:val="ListParagraph"/>
        <w:numPr>
          <w:ilvl w:val="0"/>
          <w:numId w:val="15"/>
        </w:numPr>
      </w:pPr>
      <w:r>
        <w:t>are a permanent employee with at least 12 months</w:t>
      </w:r>
      <w:r w:rsidR="00DC7D9B">
        <w:t>’</w:t>
      </w:r>
      <w:r>
        <w:t xml:space="preserve"> continuous service or an </w:t>
      </w:r>
      <w:r>
        <w:rPr>
          <w:i/>
        </w:rPr>
        <w:t xml:space="preserve">eligible casual employee, </w:t>
      </w:r>
      <w:r>
        <w:t>and</w:t>
      </w:r>
    </w:p>
    <w:p w:rsidR="00763C32" w:rsidRDefault="00FA323E">
      <w:pPr>
        <w:pStyle w:val="ListParagraph"/>
        <w:numPr>
          <w:ilvl w:val="0"/>
          <w:numId w:val="15"/>
        </w:numPr>
      </w:pPr>
      <w:proofErr w:type="gramStart"/>
      <w:r>
        <w:t>are</w:t>
      </w:r>
      <w:proofErr w:type="gramEnd"/>
      <w:r>
        <w:t xml:space="preserve"> a parent or are responsible for the care of a child who is either under school age or is under 18 and has a disability.</w:t>
      </w:r>
    </w:p>
    <w:p w:rsidR="00FA323E" w:rsidRDefault="00FA323E" w:rsidP="005F69D7">
      <w:pPr>
        <w:ind w:left="36"/>
      </w:pPr>
      <w:r>
        <w:t>You must make any request</w:t>
      </w:r>
      <w:r w:rsidR="005F69D7">
        <w:t xml:space="preserve"> </w:t>
      </w:r>
      <w:r>
        <w:t>in writing, setting out the details of the change sought and the reasons for the change</w:t>
      </w:r>
      <w:r w:rsidR="005F69D7">
        <w:t>.</w:t>
      </w:r>
    </w:p>
    <w:p w:rsidR="00FA323E" w:rsidRDefault="009D2B16" w:rsidP="00FA323E">
      <w:r w:rsidRPr="009D2B16">
        <w:rPr>
          <w:i/>
        </w:rPr>
        <w:t>Telstra</w:t>
      </w:r>
      <w:r w:rsidR="00FA323E">
        <w:t xml:space="preserve"> will provide a written response with reasons within 21 days and can only refuse your request if it has reasonable business grounds to do so.</w:t>
      </w:r>
    </w:p>
    <w:p w:rsidR="00FA323E" w:rsidRDefault="00FA323E" w:rsidP="00FA323E">
      <w:pPr>
        <w:pStyle w:val="Heading1"/>
      </w:pPr>
      <w:bookmarkStart w:id="32" w:name="_Toc334795838"/>
      <w:r>
        <w:t>Individual flexibility agreements</w:t>
      </w:r>
      <w:bookmarkEnd w:id="32"/>
    </w:p>
    <w:p w:rsidR="00FA323E" w:rsidRDefault="009D2B16" w:rsidP="00FA323E">
      <w:r w:rsidRPr="009D2B16">
        <w:rPr>
          <w:i/>
        </w:rPr>
        <w:t>Telstra</w:t>
      </w:r>
      <w:r w:rsidR="00FA323E">
        <w:t xml:space="preserve"> may agree with you, on an individual basis, to make an individual flexibility agreement. </w:t>
      </w:r>
      <w:r w:rsidRPr="009D2B16">
        <w:rPr>
          <w:i/>
        </w:rPr>
        <w:t>Telstra</w:t>
      </w:r>
      <w:r w:rsidR="00FA323E">
        <w:t xml:space="preserve"> can do this to vary the effect of this </w:t>
      </w:r>
      <w:r w:rsidR="00F01305" w:rsidRPr="00F01305">
        <w:rPr>
          <w:i/>
        </w:rPr>
        <w:t>Agreement</w:t>
      </w:r>
      <w:r w:rsidR="00FA323E">
        <w:t xml:space="preserve"> so long as the arrangement is to meet </w:t>
      </w:r>
      <w:r w:rsidRPr="009D2B16">
        <w:rPr>
          <w:i/>
        </w:rPr>
        <w:t>Telstra</w:t>
      </w:r>
      <w:r w:rsidR="00FA323E">
        <w:t xml:space="preserve">’s and your genuine needs and both </w:t>
      </w:r>
      <w:r w:rsidRPr="009D2B16">
        <w:rPr>
          <w:i/>
        </w:rPr>
        <w:t>Telstra</w:t>
      </w:r>
      <w:r w:rsidR="00FA323E">
        <w:t xml:space="preserve"> and you genuinely agree to it.</w:t>
      </w:r>
    </w:p>
    <w:p w:rsidR="00FA323E" w:rsidRDefault="00FA323E" w:rsidP="00FA323E">
      <w:r>
        <w:t xml:space="preserve">You may be represented, including by a union, in any discussions you have with </w:t>
      </w:r>
      <w:r w:rsidR="009D2B16" w:rsidRPr="009D2B16">
        <w:rPr>
          <w:i/>
        </w:rPr>
        <w:t>Telstra</w:t>
      </w:r>
      <w:r>
        <w:t xml:space="preserve"> about an individual flexibility agreement. </w:t>
      </w:r>
    </w:p>
    <w:p w:rsidR="00FA323E" w:rsidRDefault="00FA323E" w:rsidP="00FA323E">
      <w:r>
        <w:t>An individual flexibility agreement can deal with any of the following:</w:t>
      </w:r>
    </w:p>
    <w:p w:rsidR="00763C32" w:rsidRDefault="00FA323E">
      <w:pPr>
        <w:pStyle w:val="ListParagraph"/>
        <w:numPr>
          <w:ilvl w:val="0"/>
          <w:numId w:val="16"/>
        </w:numPr>
      </w:pPr>
      <w:r>
        <w:t>arrangements about when work is performed</w:t>
      </w:r>
    </w:p>
    <w:p w:rsidR="00763C32" w:rsidRDefault="00FA323E">
      <w:pPr>
        <w:pStyle w:val="ListParagraph"/>
        <w:numPr>
          <w:ilvl w:val="0"/>
          <w:numId w:val="16"/>
        </w:numPr>
      </w:pPr>
      <w:r>
        <w:t>overtime and penalty rates</w:t>
      </w:r>
    </w:p>
    <w:p w:rsidR="00763C32" w:rsidRDefault="00FA323E">
      <w:pPr>
        <w:pStyle w:val="ListParagraph"/>
        <w:numPr>
          <w:ilvl w:val="0"/>
          <w:numId w:val="16"/>
        </w:numPr>
      </w:pPr>
      <w:r>
        <w:t>allowances</w:t>
      </w:r>
    </w:p>
    <w:p w:rsidR="00763C32" w:rsidRDefault="00FA323E">
      <w:pPr>
        <w:pStyle w:val="ListParagraph"/>
        <w:numPr>
          <w:ilvl w:val="0"/>
          <w:numId w:val="16"/>
        </w:numPr>
      </w:pPr>
      <w:proofErr w:type="gramStart"/>
      <w:r>
        <w:t>leave</w:t>
      </w:r>
      <w:proofErr w:type="gramEnd"/>
      <w:r>
        <w:t xml:space="preserve"> loading.</w:t>
      </w:r>
    </w:p>
    <w:p w:rsidR="00FA323E" w:rsidRDefault="00FA323E" w:rsidP="00FA323E">
      <w:r>
        <w:t>It must:</w:t>
      </w:r>
    </w:p>
    <w:p w:rsidR="00763C32" w:rsidRDefault="00FA323E">
      <w:pPr>
        <w:pStyle w:val="ListParagraph"/>
        <w:numPr>
          <w:ilvl w:val="0"/>
          <w:numId w:val="17"/>
        </w:numPr>
      </w:pPr>
      <w:r>
        <w:t>be in writing</w:t>
      </w:r>
    </w:p>
    <w:p w:rsidR="00763C32" w:rsidRDefault="00FA323E">
      <w:pPr>
        <w:pStyle w:val="ListParagraph"/>
        <w:numPr>
          <w:ilvl w:val="0"/>
          <w:numId w:val="17"/>
        </w:numPr>
      </w:pPr>
      <w:r>
        <w:t xml:space="preserve">include both </w:t>
      </w:r>
      <w:r w:rsidR="009D2B16" w:rsidRPr="009D2B16">
        <w:rPr>
          <w:i/>
        </w:rPr>
        <w:t>Telstra</w:t>
      </w:r>
      <w:r>
        <w:t>’s and your details</w:t>
      </w:r>
    </w:p>
    <w:p w:rsidR="00763C32" w:rsidRDefault="00FA323E">
      <w:pPr>
        <w:pStyle w:val="ListParagraph"/>
        <w:numPr>
          <w:ilvl w:val="0"/>
          <w:numId w:val="17"/>
        </w:numPr>
      </w:pPr>
      <w:r>
        <w:t xml:space="preserve">be signed by you and </w:t>
      </w:r>
      <w:r w:rsidR="009D2B16" w:rsidRPr="009D2B16">
        <w:rPr>
          <w:i/>
        </w:rPr>
        <w:t>Telstra</w:t>
      </w:r>
      <w:r>
        <w:t xml:space="preserve"> (or your parent/guardian if you are under 18)</w:t>
      </w:r>
    </w:p>
    <w:p w:rsidR="00763C32" w:rsidRDefault="00FA323E">
      <w:pPr>
        <w:pStyle w:val="ListParagraph"/>
        <w:numPr>
          <w:ilvl w:val="0"/>
          <w:numId w:val="17"/>
        </w:numPr>
      </w:pPr>
      <w:r>
        <w:t xml:space="preserve">set out the terms of this </w:t>
      </w:r>
      <w:r w:rsidR="00F01305" w:rsidRPr="00F01305">
        <w:rPr>
          <w:i/>
        </w:rPr>
        <w:t>Agreement</w:t>
      </w:r>
      <w:r>
        <w:t xml:space="preserve"> </w:t>
      </w:r>
      <w:r w:rsidR="003B466E">
        <w:t xml:space="preserve">whose effect </w:t>
      </w:r>
      <w:r>
        <w:t>will be varied by the individual flexibility agreement and how they will be varied</w:t>
      </w:r>
    </w:p>
    <w:p w:rsidR="00763C32" w:rsidRDefault="00FA323E">
      <w:pPr>
        <w:pStyle w:val="ListParagraph"/>
        <w:numPr>
          <w:ilvl w:val="0"/>
          <w:numId w:val="17"/>
        </w:numPr>
      </w:pPr>
      <w:r>
        <w:t>set out how you will be better off overall as a result of the flexibility agreement</w:t>
      </w:r>
      <w:r w:rsidR="00B72984">
        <w:t>, and</w:t>
      </w:r>
    </w:p>
    <w:p w:rsidR="00763C32" w:rsidRDefault="00FA323E">
      <w:pPr>
        <w:pStyle w:val="ListParagraph"/>
        <w:numPr>
          <w:ilvl w:val="0"/>
          <w:numId w:val="17"/>
        </w:numPr>
      </w:pPr>
      <w:proofErr w:type="gramStart"/>
      <w:r>
        <w:t>state</w:t>
      </w:r>
      <w:proofErr w:type="gramEnd"/>
      <w:r>
        <w:t xml:space="preserve"> when it starts to operate.</w:t>
      </w:r>
    </w:p>
    <w:p w:rsidR="00FA323E" w:rsidRDefault="009D2B16" w:rsidP="00FA323E">
      <w:r w:rsidRPr="009D2B16">
        <w:rPr>
          <w:i/>
        </w:rPr>
        <w:t>Telstra</w:t>
      </w:r>
      <w:r w:rsidR="00FA323E">
        <w:t xml:space="preserve"> must ensure that:</w:t>
      </w:r>
    </w:p>
    <w:p w:rsidR="00763C32" w:rsidRDefault="00FA323E">
      <w:pPr>
        <w:pStyle w:val="ListParagraph"/>
        <w:numPr>
          <w:ilvl w:val="0"/>
          <w:numId w:val="16"/>
        </w:numPr>
      </w:pPr>
      <w:r>
        <w:lastRenderedPageBreak/>
        <w:t>the terms of the individual flexibility agreement</w:t>
      </w:r>
    </w:p>
    <w:p w:rsidR="00763C32" w:rsidRDefault="00FA323E">
      <w:pPr>
        <w:pStyle w:val="ListParagraph"/>
        <w:numPr>
          <w:ilvl w:val="1"/>
          <w:numId w:val="16"/>
        </w:numPr>
      </w:pPr>
      <w:r>
        <w:t>result in you being better off overall than you would be if no agreement was made</w:t>
      </w:r>
    </w:p>
    <w:p w:rsidR="00763C32" w:rsidRDefault="00B72984">
      <w:pPr>
        <w:pStyle w:val="ListParagraph"/>
        <w:numPr>
          <w:ilvl w:val="1"/>
          <w:numId w:val="16"/>
        </w:numPr>
      </w:pPr>
      <w:r>
        <w:t xml:space="preserve">are about permitted matters and are not unlawful terms as required by the Fair Work Act 2009 </w:t>
      </w:r>
    </w:p>
    <w:p w:rsidR="00763C32" w:rsidRDefault="009D2B16">
      <w:pPr>
        <w:pStyle w:val="ListParagraph"/>
        <w:numPr>
          <w:ilvl w:val="0"/>
          <w:numId w:val="16"/>
        </w:numPr>
      </w:pPr>
      <w:r w:rsidRPr="009D2B16">
        <w:rPr>
          <w:i/>
        </w:rPr>
        <w:t>Telstra</w:t>
      </w:r>
      <w:r w:rsidR="00FA323E">
        <w:t xml:space="preserve"> gives you a copy of the agreement within 14 days of it being agreed.</w:t>
      </w:r>
    </w:p>
    <w:p w:rsidR="00FA323E" w:rsidRDefault="009D2B16" w:rsidP="00FA323E">
      <w:r w:rsidRPr="009D2B16">
        <w:rPr>
          <w:i/>
        </w:rPr>
        <w:t>Telstra</w:t>
      </w:r>
      <w:r w:rsidR="00FA323E">
        <w:t xml:space="preserve"> or you can end the individual flexibility agreement by agreement at any time or by giving the other person 28 days</w:t>
      </w:r>
      <w:r w:rsidR="00B72984">
        <w:t>’</w:t>
      </w:r>
      <w:r w:rsidR="00FA323E">
        <w:t xml:space="preserve"> written notice.</w:t>
      </w:r>
    </w:p>
    <w:p w:rsidR="001525CC" w:rsidRDefault="001525CC" w:rsidP="001525CC">
      <w:r>
        <w:t xml:space="preserve">Any individual flexibility agreement in place immediately before this </w:t>
      </w:r>
      <w:r w:rsidRPr="00F01305">
        <w:rPr>
          <w:i/>
        </w:rPr>
        <w:t>Agreement</w:t>
      </w:r>
      <w:r>
        <w:t xml:space="preserve"> started to operate will continue as if it were made under this </w:t>
      </w:r>
      <w:r w:rsidRPr="00F01305">
        <w:rPr>
          <w:i/>
        </w:rPr>
        <w:t>Agreement</w:t>
      </w:r>
      <w:r>
        <w:t>.</w:t>
      </w:r>
    </w:p>
    <w:p w:rsidR="00B72984" w:rsidRDefault="00B72984" w:rsidP="00B72984">
      <w:pPr>
        <w:pStyle w:val="Heading1"/>
      </w:pPr>
      <w:bookmarkStart w:id="33" w:name="_Toc334795839"/>
      <w:r>
        <w:t>Group flexibility agreements</w:t>
      </w:r>
      <w:bookmarkEnd w:id="33"/>
    </w:p>
    <w:p w:rsidR="00B72984" w:rsidRDefault="00B72984" w:rsidP="00B72984">
      <w:r>
        <w:t xml:space="preserve">Sometimes, within a workgroup, </w:t>
      </w:r>
      <w:r w:rsidRPr="009D2B16">
        <w:rPr>
          <w:i/>
        </w:rPr>
        <w:t>Telstra</w:t>
      </w:r>
      <w:r>
        <w:t xml:space="preserve"> or employees may want to vary the effects of the terms of this </w:t>
      </w:r>
      <w:r w:rsidRPr="00F01305">
        <w:rPr>
          <w:i/>
        </w:rPr>
        <w:t>Agreement</w:t>
      </w:r>
      <w:r>
        <w:t>.</w:t>
      </w:r>
    </w:p>
    <w:p w:rsidR="00B72984" w:rsidRDefault="00B72984" w:rsidP="00B72984">
      <w:r>
        <w:t>A workgroup and its manager can agree to change:</w:t>
      </w:r>
    </w:p>
    <w:p w:rsidR="00763C32" w:rsidRDefault="00B72984">
      <w:pPr>
        <w:pStyle w:val="ListParagraph"/>
        <w:numPr>
          <w:ilvl w:val="0"/>
          <w:numId w:val="19"/>
        </w:numPr>
        <w:rPr>
          <w:kern w:val="28"/>
        </w:rPr>
      </w:pPr>
      <w:r w:rsidRPr="00FA323E">
        <w:rPr>
          <w:kern w:val="28"/>
        </w:rPr>
        <w:t>the days of the week on which  ordinary hours of work are performed</w:t>
      </w:r>
    </w:p>
    <w:p w:rsidR="00763C32" w:rsidRDefault="00B72984">
      <w:pPr>
        <w:pStyle w:val="ListParagraph"/>
        <w:numPr>
          <w:ilvl w:val="0"/>
          <w:numId w:val="19"/>
        </w:numPr>
        <w:rPr>
          <w:kern w:val="28"/>
        </w:rPr>
      </w:pPr>
      <w:r w:rsidRPr="00FA323E">
        <w:rPr>
          <w:kern w:val="28"/>
        </w:rPr>
        <w:t xml:space="preserve">the number of ordinary hours  worked each day, and </w:t>
      </w:r>
    </w:p>
    <w:p w:rsidR="00763C32" w:rsidRDefault="00B72984">
      <w:pPr>
        <w:pStyle w:val="ListParagraph"/>
        <w:numPr>
          <w:ilvl w:val="0"/>
          <w:numId w:val="19"/>
        </w:numPr>
        <w:rPr>
          <w:kern w:val="28"/>
        </w:rPr>
      </w:pPr>
      <w:proofErr w:type="gramStart"/>
      <w:r w:rsidRPr="00FA323E">
        <w:rPr>
          <w:kern w:val="28"/>
        </w:rPr>
        <w:t>the</w:t>
      </w:r>
      <w:proofErr w:type="gramEnd"/>
      <w:r w:rsidRPr="00FA323E">
        <w:rPr>
          <w:kern w:val="28"/>
        </w:rPr>
        <w:t xml:space="preserve"> span of hours</w:t>
      </w:r>
      <w:r>
        <w:rPr>
          <w:kern w:val="28"/>
        </w:rPr>
        <w:t>.</w:t>
      </w:r>
    </w:p>
    <w:p w:rsidR="00B72984" w:rsidRDefault="00B72984" w:rsidP="00B72984">
      <w:r>
        <w:t>The limits within which the group flexibility agreement will apply are:</w:t>
      </w:r>
    </w:p>
    <w:p w:rsidR="00763C32" w:rsidRDefault="00B72984">
      <w:pPr>
        <w:pStyle w:val="ListParagraph"/>
        <w:numPr>
          <w:ilvl w:val="0"/>
          <w:numId w:val="19"/>
        </w:numPr>
        <w:rPr>
          <w:kern w:val="28"/>
        </w:rPr>
      </w:pPr>
      <w:r w:rsidRPr="00FA323E">
        <w:rPr>
          <w:kern w:val="28"/>
        </w:rPr>
        <w:t>for the days of the week – Monday to Sunday</w:t>
      </w:r>
    </w:p>
    <w:p w:rsidR="00763C32" w:rsidRDefault="00B72984">
      <w:pPr>
        <w:pStyle w:val="ListParagraph"/>
        <w:numPr>
          <w:ilvl w:val="0"/>
          <w:numId w:val="19"/>
        </w:numPr>
        <w:rPr>
          <w:kern w:val="28"/>
        </w:rPr>
      </w:pPr>
      <w:r w:rsidRPr="00FA323E">
        <w:rPr>
          <w:kern w:val="28"/>
        </w:rPr>
        <w:t>for the number of ordinary hours per</w:t>
      </w:r>
      <w:r>
        <w:rPr>
          <w:kern w:val="28"/>
        </w:rPr>
        <w:t xml:space="preserve"> day – 6¾ to 10 hours per day,</w:t>
      </w:r>
      <w:r w:rsidRPr="00FA323E">
        <w:rPr>
          <w:kern w:val="28"/>
        </w:rPr>
        <w:t xml:space="preserve"> and</w:t>
      </w:r>
    </w:p>
    <w:p w:rsidR="00763C32" w:rsidRDefault="00B72984">
      <w:pPr>
        <w:pStyle w:val="ListParagraph"/>
        <w:numPr>
          <w:ilvl w:val="0"/>
          <w:numId w:val="19"/>
        </w:numPr>
        <w:rPr>
          <w:kern w:val="28"/>
        </w:rPr>
      </w:pPr>
      <w:proofErr w:type="gramStart"/>
      <w:r w:rsidRPr="00FA323E">
        <w:rPr>
          <w:kern w:val="28"/>
        </w:rPr>
        <w:t>for</w:t>
      </w:r>
      <w:proofErr w:type="gramEnd"/>
      <w:r w:rsidRPr="00FA323E">
        <w:rPr>
          <w:kern w:val="28"/>
        </w:rPr>
        <w:t xml:space="preserve"> the span of hours – 7</w:t>
      </w:r>
      <w:r>
        <w:rPr>
          <w:kern w:val="28"/>
        </w:rPr>
        <w:t>.00</w:t>
      </w:r>
      <w:r w:rsidRPr="00FA323E">
        <w:rPr>
          <w:kern w:val="28"/>
        </w:rPr>
        <w:t>am to 7</w:t>
      </w:r>
      <w:r>
        <w:rPr>
          <w:kern w:val="28"/>
        </w:rPr>
        <w:t>.00</w:t>
      </w:r>
      <w:r w:rsidRPr="00FA323E">
        <w:rPr>
          <w:kern w:val="28"/>
        </w:rPr>
        <w:t>pm</w:t>
      </w:r>
      <w:r>
        <w:rPr>
          <w:kern w:val="28"/>
        </w:rPr>
        <w:t>.</w:t>
      </w:r>
    </w:p>
    <w:p w:rsidR="00B72984" w:rsidRDefault="00B72984" w:rsidP="00B72984">
      <w:r>
        <w:t>The agreement must:</w:t>
      </w:r>
    </w:p>
    <w:p w:rsidR="00C60F3C" w:rsidRDefault="00B72984">
      <w:pPr>
        <w:pStyle w:val="ListParagraph"/>
        <w:numPr>
          <w:ilvl w:val="0"/>
          <w:numId w:val="19"/>
        </w:numPr>
        <w:rPr>
          <w:kern w:val="28"/>
        </w:rPr>
      </w:pPr>
      <w:r w:rsidRPr="00FA323E">
        <w:rPr>
          <w:kern w:val="28"/>
        </w:rPr>
        <w:t>be in writing</w:t>
      </w:r>
    </w:p>
    <w:p w:rsidR="00C60F3C" w:rsidRDefault="00B72984">
      <w:pPr>
        <w:pStyle w:val="ListParagraph"/>
        <w:numPr>
          <w:ilvl w:val="0"/>
          <w:numId w:val="19"/>
        </w:numPr>
        <w:rPr>
          <w:kern w:val="28"/>
        </w:rPr>
      </w:pPr>
      <w:r w:rsidRPr="00FA323E">
        <w:rPr>
          <w:kern w:val="28"/>
        </w:rPr>
        <w:t>be approved by a majority of employees employed in the workgroup at the time through a formal vote of the employees</w:t>
      </w:r>
    </w:p>
    <w:p w:rsidR="00C60F3C" w:rsidRDefault="00B72984">
      <w:pPr>
        <w:pStyle w:val="ListParagraph"/>
        <w:numPr>
          <w:ilvl w:val="0"/>
          <w:numId w:val="19"/>
        </w:numPr>
        <w:rPr>
          <w:kern w:val="28"/>
        </w:rPr>
      </w:pPr>
      <w:r w:rsidRPr="00FA323E">
        <w:rPr>
          <w:kern w:val="28"/>
        </w:rPr>
        <w:t xml:space="preserve">be notified to the State office of the relevant </w:t>
      </w:r>
      <w:r w:rsidR="00537DE1" w:rsidRPr="00537DE1">
        <w:rPr>
          <w:i/>
          <w:kern w:val="28"/>
        </w:rPr>
        <w:t>Telstra Union</w:t>
      </w:r>
      <w:r w:rsidRPr="00FA323E">
        <w:rPr>
          <w:kern w:val="28"/>
        </w:rPr>
        <w:t xml:space="preserve"> at least 14 days before the arrangement starts (and the union will </w:t>
      </w:r>
      <w:r>
        <w:rPr>
          <w:kern w:val="28"/>
        </w:rPr>
        <w:t xml:space="preserve">not </w:t>
      </w:r>
      <w:r w:rsidRPr="00FA323E">
        <w:rPr>
          <w:kern w:val="28"/>
        </w:rPr>
        <w:t>unr</w:t>
      </w:r>
      <w:r>
        <w:rPr>
          <w:kern w:val="28"/>
        </w:rPr>
        <w:t>easonably oppose the agreement), and</w:t>
      </w:r>
    </w:p>
    <w:p w:rsidR="00C60F3C" w:rsidRDefault="00B72984">
      <w:pPr>
        <w:pStyle w:val="ListParagraph"/>
        <w:numPr>
          <w:ilvl w:val="0"/>
          <w:numId w:val="19"/>
        </w:numPr>
        <w:rPr>
          <w:kern w:val="28"/>
        </w:rPr>
      </w:pPr>
      <w:proofErr w:type="gramStart"/>
      <w:r w:rsidRPr="00FA323E">
        <w:rPr>
          <w:kern w:val="28"/>
        </w:rPr>
        <w:t>ensure</w:t>
      </w:r>
      <w:proofErr w:type="gramEnd"/>
      <w:r w:rsidRPr="00FA323E">
        <w:rPr>
          <w:kern w:val="28"/>
        </w:rPr>
        <w:t xml:space="preserve"> that the employees are not disadvantaged in relation to their entitlements under this </w:t>
      </w:r>
      <w:r w:rsidRPr="00F01305">
        <w:rPr>
          <w:i/>
          <w:kern w:val="28"/>
        </w:rPr>
        <w:t>Agreement</w:t>
      </w:r>
      <w:r>
        <w:rPr>
          <w:kern w:val="28"/>
        </w:rPr>
        <w:t>.</w:t>
      </w:r>
    </w:p>
    <w:p w:rsidR="00B72984" w:rsidRDefault="00B72984" w:rsidP="00B72984">
      <w:r>
        <w:t xml:space="preserve">Either </w:t>
      </w:r>
      <w:r w:rsidRPr="009D2B16">
        <w:rPr>
          <w:i/>
        </w:rPr>
        <w:t>Telstra</w:t>
      </w:r>
      <w:r>
        <w:t xml:space="preserve"> or the employees in the workgroup (by majority vote) can end the agreement by giving the other person at least 14 days</w:t>
      </w:r>
      <w:r w:rsidR="00DC7D9B">
        <w:t>’</w:t>
      </w:r>
      <w:r>
        <w:t xml:space="preserve"> written notice. If this happens, there will be no financial consequence (for example, no shift closure payments).</w:t>
      </w:r>
    </w:p>
    <w:p w:rsidR="00B72984" w:rsidRDefault="00B72984" w:rsidP="00B72984">
      <w:r>
        <w:t xml:space="preserve">A group flexibility agreement overrides </w:t>
      </w:r>
      <w:r w:rsidR="00AF200F">
        <w:t xml:space="preserve">the effect of </w:t>
      </w:r>
      <w:r>
        <w:t xml:space="preserve">other terms of this </w:t>
      </w:r>
      <w:r w:rsidRPr="00F01305">
        <w:rPr>
          <w:i/>
        </w:rPr>
        <w:t>Agreement</w:t>
      </w:r>
      <w:r>
        <w:t xml:space="preserve"> to the extent of any inconsistency.</w:t>
      </w:r>
    </w:p>
    <w:p w:rsidR="00B72984" w:rsidRDefault="00B72984" w:rsidP="00B72984">
      <w:r>
        <w:t xml:space="preserve">Any group flexibility agreements in place immediately before this </w:t>
      </w:r>
      <w:r w:rsidRPr="00F01305">
        <w:rPr>
          <w:i/>
        </w:rPr>
        <w:t>Agreement</w:t>
      </w:r>
      <w:r>
        <w:t xml:space="preserve"> started to operate will continue as if they were made under this </w:t>
      </w:r>
      <w:r w:rsidRPr="00F01305">
        <w:rPr>
          <w:i/>
        </w:rPr>
        <w:t>Agreement</w:t>
      </w:r>
      <w:r>
        <w:t>.</w:t>
      </w:r>
    </w:p>
    <w:p w:rsidR="00B72984" w:rsidRDefault="00B72984" w:rsidP="00B72984">
      <w:r>
        <w:t xml:space="preserve">If you agree under a group flexibility agreement to change the days of the week on which you perform your ordinary hours to a Saturday or Sunday, </w:t>
      </w:r>
      <w:r>
        <w:rPr>
          <w:i/>
        </w:rPr>
        <w:t>Telstra</w:t>
      </w:r>
      <w:r>
        <w:t xml:space="preserve"> will pay you </w:t>
      </w:r>
      <w:r w:rsidR="00DC7D9B">
        <w:t xml:space="preserve">an additional payment of </w:t>
      </w:r>
      <w:r>
        <w:t xml:space="preserve">50% for ordinary hours on a Saturday and </w:t>
      </w:r>
      <w:r w:rsidR="00DC7D9B">
        <w:t>an additional payment of 1</w:t>
      </w:r>
      <w:r>
        <w:t>00% for ordinary hours on a Sunday. No overtime or penalty rates will apply to these hours.</w:t>
      </w:r>
    </w:p>
    <w:p w:rsidR="007A2881" w:rsidRPr="00372E74" w:rsidRDefault="00BB4C96" w:rsidP="00372E74">
      <w:pPr>
        <w:pStyle w:val="Title"/>
      </w:pPr>
      <w:r>
        <w:br w:type="page"/>
      </w:r>
      <w:bookmarkStart w:id="34" w:name="_Toc334795840"/>
      <w:r w:rsidR="00F01305">
        <w:lastRenderedPageBreak/>
        <w:t>Section 6: Consultation, dispute resolution</w:t>
      </w:r>
      <w:r w:rsidR="00564AFA">
        <w:t xml:space="preserve"> and union matters</w:t>
      </w:r>
      <w:bookmarkEnd w:id="34"/>
    </w:p>
    <w:p w:rsidR="00C54374" w:rsidRDefault="00C54374" w:rsidP="00C54374">
      <w:pPr>
        <w:pStyle w:val="Heading1"/>
        <w:rPr>
          <w:lang w:val="en-US"/>
        </w:rPr>
      </w:pPr>
      <w:bookmarkStart w:id="35" w:name="_Toc334795841"/>
      <w:r>
        <w:rPr>
          <w:lang w:val="en-US"/>
        </w:rPr>
        <w:t>Consultation</w:t>
      </w:r>
      <w:bookmarkEnd w:id="35"/>
    </w:p>
    <w:p w:rsidR="00C54374" w:rsidRPr="00C54374" w:rsidRDefault="00C54374" w:rsidP="00C54374">
      <w:pPr>
        <w:rPr>
          <w:sz w:val="22"/>
          <w:szCs w:val="22"/>
          <w:lang w:val="en-US"/>
        </w:rPr>
      </w:pPr>
      <w:r w:rsidRPr="00C54374">
        <w:rPr>
          <w:lang w:val="en-US"/>
        </w:rPr>
        <w:t xml:space="preserve">The telecommunications and information services industry is highly competitive and constantly changing. </w:t>
      </w:r>
      <w:r w:rsidR="009D2B16" w:rsidRPr="009D2B16">
        <w:rPr>
          <w:i/>
          <w:lang w:val="en-US"/>
        </w:rPr>
        <w:t>Telstra</w:t>
      </w:r>
      <w:r w:rsidRPr="00C54374">
        <w:rPr>
          <w:lang w:val="en-US"/>
        </w:rPr>
        <w:t xml:space="preserve"> remains committed to providing secure employment but must also ensure that the business remains profitable and is managed in the interests of </w:t>
      </w:r>
      <w:r w:rsidR="009D2B16" w:rsidRPr="009D2B16">
        <w:rPr>
          <w:i/>
          <w:lang w:val="en-US"/>
        </w:rPr>
        <w:t>Telstra</w:t>
      </w:r>
      <w:r w:rsidRPr="00C54374">
        <w:rPr>
          <w:lang w:val="en-US"/>
        </w:rPr>
        <w:t xml:space="preserve"> and employees.</w:t>
      </w:r>
    </w:p>
    <w:p w:rsidR="00C54374" w:rsidRPr="00C54374" w:rsidRDefault="00C54374" w:rsidP="00C54374">
      <w:pPr>
        <w:rPr>
          <w:b/>
          <w:lang w:val="en-US"/>
        </w:rPr>
      </w:pPr>
      <w:r w:rsidRPr="00C54374">
        <w:rPr>
          <w:lang w:val="en-US"/>
        </w:rPr>
        <w:t>Some business decisions will impact on employees</w:t>
      </w:r>
      <w:r w:rsidR="00B72984">
        <w:rPr>
          <w:lang w:val="en-US"/>
        </w:rPr>
        <w:t>’</w:t>
      </w:r>
      <w:r w:rsidRPr="00C54374">
        <w:rPr>
          <w:lang w:val="en-US"/>
        </w:rPr>
        <w:t xml:space="preserve"> work and personal life. </w:t>
      </w:r>
      <w:r w:rsidR="009D2B16" w:rsidRPr="009D2B16">
        <w:rPr>
          <w:i/>
          <w:lang w:val="en-US"/>
        </w:rPr>
        <w:t>Telstra</w:t>
      </w:r>
      <w:r w:rsidRPr="00C54374">
        <w:rPr>
          <w:lang w:val="en-US"/>
        </w:rPr>
        <w:t xml:space="preserve"> will try and minimize this impact as much as possible and the consultation arrangements in this </w:t>
      </w:r>
      <w:r w:rsidR="00F01305" w:rsidRPr="00F01305">
        <w:rPr>
          <w:i/>
          <w:lang w:val="en-US"/>
        </w:rPr>
        <w:t>Agreement</w:t>
      </w:r>
      <w:r w:rsidRPr="00C54374">
        <w:rPr>
          <w:lang w:val="en-US"/>
        </w:rPr>
        <w:t xml:space="preserve"> will assist with this. Employees may have a representative of their choice, including a union, during consultation.</w:t>
      </w:r>
    </w:p>
    <w:p w:rsidR="00C54374" w:rsidRDefault="00C54374" w:rsidP="00C54374">
      <w:pPr>
        <w:pStyle w:val="Heading2"/>
        <w:rPr>
          <w:lang w:val="en-US"/>
        </w:rPr>
      </w:pPr>
      <w:r>
        <w:rPr>
          <w:lang w:val="en-US"/>
        </w:rPr>
        <w:t xml:space="preserve">Consultation </w:t>
      </w:r>
      <w:r w:rsidR="00B72984">
        <w:rPr>
          <w:lang w:val="en-US"/>
        </w:rPr>
        <w:t>p</w:t>
      </w:r>
      <w:r>
        <w:rPr>
          <w:lang w:val="en-US"/>
        </w:rPr>
        <w:t>rinciple</w:t>
      </w:r>
    </w:p>
    <w:p w:rsidR="00C54374" w:rsidRDefault="00C54374" w:rsidP="00C54374">
      <w:pPr>
        <w:rPr>
          <w:lang w:val="en-US"/>
        </w:rPr>
      </w:pPr>
      <w:r>
        <w:rPr>
          <w:lang w:val="en-US"/>
        </w:rPr>
        <w:t>Employee consultation means involving employees and their chosen representatives in the decision making process by seeking their views in relation to proposals that fall within these consultation provisions and giving them a bona fide opportunity to influence the decision maker.</w:t>
      </w:r>
    </w:p>
    <w:p w:rsidR="00C54374" w:rsidRDefault="00C54374" w:rsidP="00C54374">
      <w:pPr>
        <w:pStyle w:val="Heading2"/>
        <w:rPr>
          <w:lang w:val="en-US"/>
        </w:rPr>
      </w:pPr>
      <w:r>
        <w:rPr>
          <w:lang w:val="en-US"/>
        </w:rPr>
        <w:t xml:space="preserve">Consultation about major changes </w:t>
      </w:r>
    </w:p>
    <w:p w:rsidR="00C54374" w:rsidRPr="00C54374" w:rsidRDefault="00C54374" w:rsidP="00C54374">
      <w:pPr>
        <w:rPr>
          <w:lang w:val="en-US"/>
        </w:rPr>
      </w:pPr>
      <w:r w:rsidRPr="00C54374">
        <w:rPr>
          <w:lang w:val="en-US"/>
        </w:rPr>
        <w:t xml:space="preserve">If </w:t>
      </w:r>
      <w:r w:rsidR="009D2B16" w:rsidRPr="009D2B16">
        <w:rPr>
          <w:i/>
          <w:lang w:val="en-US"/>
        </w:rPr>
        <w:t>Telstra</w:t>
      </w:r>
      <w:r w:rsidRPr="00C54374">
        <w:rPr>
          <w:lang w:val="en-US"/>
        </w:rPr>
        <w:t xml:space="preserve"> proposes</w:t>
      </w:r>
      <w:r w:rsidRPr="00C54374">
        <w:rPr>
          <w:b/>
          <w:lang w:val="en-US"/>
        </w:rPr>
        <w:t xml:space="preserve"> </w:t>
      </w:r>
      <w:r w:rsidRPr="00C54374">
        <w:rPr>
          <w:lang w:val="en-US"/>
        </w:rPr>
        <w:t xml:space="preserve">to introduce major changes which have a demonstrable impact on employees </w:t>
      </w:r>
      <w:r w:rsidR="009D2B16" w:rsidRPr="009D2B16">
        <w:rPr>
          <w:i/>
          <w:lang w:val="en-US"/>
        </w:rPr>
        <w:t>Telstra</w:t>
      </w:r>
      <w:r w:rsidRPr="00C54374">
        <w:rPr>
          <w:lang w:val="en-US"/>
        </w:rPr>
        <w:t xml:space="preserve"> will consult with employees who may be affected and their union(s) as early as practicable.</w:t>
      </w:r>
    </w:p>
    <w:p w:rsidR="00C54374" w:rsidRPr="00C54374" w:rsidRDefault="00C54374" w:rsidP="00C54374">
      <w:pPr>
        <w:rPr>
          <w:lang w:val="en-US"/>
        </w:rPr>
      </w:pPr>
      <w:r w:rsidRPr="00C54374">
        <w:rPr>
          <w:lang w:val="en-US"/>
        </w:rPr>
        <w:t xml:space="preserve">Examples of situations where </w:t>
      </w:r>
      <w:r w:rsidR="009D2B16" w:rsidRPr="009D2B16">
        <w:rPr>
          <w:i/>
          <w:lang w:val="en-US"/>
        </w:rPr>
        <w:t>Telstra</w:t>
      </w:r>
      <w:r w:rsidRPr="00C54374">
        <w:rPr>
          <w:lang w:val="en-US"/>
        </w:rPr>
        <w:t xml:space="preserve"> will consult include:</w:t>
      </w:r>
    </w:p>
    <w:p w:rsidR="00763C32" w:rsidRDefault="00C54374">
      <w:pPr>
        <w:pStyle w:val="ListParagraph"/>
        <w:numPr>
          <w:ilvl w:val="0"/>
          <w:numId w:val="20"/>
        </w:numPr>
        <w:spacing w:after="200" w:line="276" w:lineRule="auto"/>
        <w:rPr>
          <w:b/>
          <w:lang w:val="en-US"/>
        </w:rPr>
      </w:pPr>
      <w:r w:rsidRPr="00C54374">
        <w:rPr>
          <w:lang w:val="en-US"/>
        </w:rPr>
        <w:t>the introduction of significant new technology</w:t>
      </w:r>
      <w:r w:rsidRPr="00C54374">
        <w:rPr>
          <w:b/>
          <w:lang w:val="en-US"/>
        </w:rPr>
        <w:t xml:space="preserve"> </w:t>
      </w:r>
      <w:r w:rsidRPr="00C54374">
        <w:rPr>
          <w:lang w:val="en-US"/>
        </w:rPr>
        <w:t>which has an impact on the way work is done</w:t>
      </w:r>
    </w:p>
    <w:p w:rsidR="00763C32" w:rsidRDefault="00C54374">
      <w:pPr>
        <w:pStyle w:val="ListParagraph"/>
        <w:numPr>
          <w:ilvl w:val="0"/>
          <w:numId w:val="20"/>
        </w:numPr>
        <w:spacing w:after="200" w:line="276" w:lineRule="auto"/>
        <w:rPr>
          <w:b/>
          <w:lang w:val="en-US"/>
        </w:rPr>
      </w:pPr>
      <w:r w:rsidRPr="00C54374">
        <w:rPr>
          <w:lang w:val="en-US"/>
        </w:rPr>
        <w:t>significant outsourcing proposals, including offshoring of work</w:t>
      </w:r>
    </w:p>
    <w:p w:rsidR="00763C32" w:rsidRDefault="00C54374">
      <w:pPr>
        <w:pStyle w:val="ListParagraph"/>
        <w:numPr>
          <w:ilvl w:val="0"/>
          <w:numId w:val="20"/>
        </w:numPr>
        <w:spacing w:after="200" w:line="276" w:lineRule="auto"/>
        <w:rPr>
          <w:lang w:val="en-US"/>
        </w:rPr>
      </w:pPr>
      <w:r w:rsidRPr="00C54374">
        <w:rPr>
          <w:lang w:val="en-US"/>
        </w:rPr>
        <w:t xml:space="preserve">major change to the composition, operation or size of </w:t>
      </w:r>
      <w:r w:rsidR="009D2B16" w:rsidRPr="009D2B16">
        <w:rPr>
          <w:i/>
          <w:lang w:val="en-US"/>
        </w:rPr>
        <w:t>Telstra</w:t>
      </w:r>
      <w:r w:rsidRPr="00C54374">
        <w:rPr>
          <w:lang w:val="en-US"/>
        </w:rPr>
        <w:t>’s workforce</w:t>
      </w:r>
    </w:p>
    <w:p w:rsidR="00763C32" w:rsidRDefault="00C54374">
      <w:pPr>
        <w:pStyle w:val="ListParagraph"/>
        <w:numPr>
          <w:ilvl w:val="0"/>
          <w:numId w:val="20"/>
        </w:numPr>
        <w:spacing w:after="200" w:line="276" w:lineRule="auto"/>
        <w:rPr>
          <w:lang w:val="en-US"/>
        </w:rPr>
      </w:pPr>
      <w:r w:rsidRPr="00C54374">
        <w:rPr>
          <w:lang w:val="en-US"/>
        </w:rPr>
        <w:t>a proposal that is likely to result in 10 or more redundancies</w:t>
      </w:r>
    </w:p>
    <w:p w:rsidR="00763C32" w:rsidRDefault="00C54374">
      <w:pPr>
        <w:pStyle w:val="ListParagraph"/>
        <w:numPr>
          <w:ilvl w:val="0"/>
          <w:numId w:val="20"/>
        </w:numPr>
        <w:spacing w:after="200" w:line="276" w:lineRule="auto"/>
        <w:rPr>
          <w:lang w:val="en-US"/>
        </w:rPr>
      </w:pPr>
      <w:r w:rsidRPr="00C54374">
        <w:rPr>
          <w:lang w:val="en-US"/>
        </w:rPr>
        <w:t>where a proposal would significantly diminish job opportunities</w:t>
      </w:r>
    </w:p>
    <w:p w:rsidR="00763C32" w:rsidRDefault="00C54374">
      <w:pPr>
        <w:pStyle w:val="ListParagraph"/>
        <w:numPr>
          <w:ilvl w:val="0"/>
          <w:numId w:val="20"/>
        </w:numPr>
        <w:spacing w:after="200" w:line="276" w:lineRule="auto"/>
        <w:rPr>
          <w:lang w:val="en-US"/>
        </w:rPr>
      </w:pPr>
      <w:r w:rsidRPr="00C54374">
        <w:rPr>
          <w:lang w:val="en-US"/>
        </w:rPr>
        <w:t xml:space="preserve">changes to </w:t>
      </w:r>
      <w:r w:rsidR="009D2B16" w:rsidRPr="009D2B16">
        <w:rPr>
          <w:i/>
          <w:lang w:val="en-US"/>
        </w:rPr>
        <w:t>Telstra</w:t>
      </w:r>
      <w:r w:rsidRPr="00C54374">
        <w:rPr>
          <w:lang w:val="en-US"/>
        </w:rPr>
        <w:t xml:space="preserve"> policy that </w:t>
      </w:r>
      <w:r w:rsidR="00532E6E">
        <w:rPr>
          <w:lang w:val="en-US"/>
        </w:rPr>
        <w:t>have a demonstrable e</w:t>
      </w:r>
      <w:r w:rsidRPr="00C54374">
        <w:rPr>
          <w:lang w:val="en-US"/>
        </w:rPr>
        <w:t xml:space="preserve">ffect </w:t>
      </w:r>
      <w:r w:rsidR="00532E6E">
        <w:rPr>
          <w:lang w:val="en-US"/>
        </w:rPr>
        <w:t xml:space="preserve">on </w:t>
      </w:r>
      <w:r w:rsidRPr="00C54374">
        <w:rPr>
          <w:lang w:val="en-US"/>
        </w:rPr>
        <w:t>employment conditions</w:t>
      </w:r>
    </w:p>
    <w:p w:rsidR="00763C32" w:rsidRDefault="00C54374">
      <w:pPr>
        <w:pStyle w:val="ListParagraph"/>
        <w:numPr>
          <w:ilvl w:val="0"/>
          <w:numId w:val="20"/>
        </w:numPr>
        <w:spacing w:after="200" w:line="276" w:lineRule="auto"/>
        <w:rPr>
          <w:lang w:val="en-US"/>
        </w:rPr>
      </w:pPr>
      <w:r w:rsidRPr="00C54374">
        <w:rPr>
          <w:lang w:val="en-US"/>
        </w:rPr>
        <w:t>significant need to retrain employees</w:t>
      </w:r>
    </w:p>
    <w:p w:rsidR="00763C32" w:rsidRDefault="00C54374">
      <w:pPr>
        <w:pStyle w:val="ListParagraph"/>
        <w:numPr>
          <w:ilvl w:val="0"/>
          <w:numId w:val="20"/>
        </w:numPr>
        <w:spacing w:after="200" w:line="276" w:lineRule="auto"/>
        <w:rPr>
          <w:lang w:val="en-US"/>
        </w:rPr>
      </w:pPr>
      <w:r w:rsidRPr="00C54374">
        <w:rPr>
          <w:lang w:val="en-US"/>
        </w:rPr>
        <w:t>the relocation of a group of employees more than 10km from their current workplace</w:t>
      </w:r>
    </w:p>
    <w:p w:rsidR="00763C32" w:rsidRDefault="00C54374">
      <w:pPr>
        <w:pStyle w:val="ListParagraph"/>
        <w:numPr>
          <w:ilvl w:val="0"/>
          <w:numId w:val="20"/>
        </w:numPr>
        <w:spacing w:after="200" w:line="276" w:lineRule="auto"/>
        <w:rPr>
          <w:lang w:val="en-US"/>
        </w:rPr>
      </w:pPr>
      <w:proofErr w:type="gramStart"/>
      <w:r w:rsidRPr="00C54374">
        <w:rPr>
          <w:lang w:val="en-US"/>
        </w:rPr>
        <w:t>significant</w:t>
      </w:r>
      <w:proofErr w:type="gramEnd"/>
      <w:r w:rsidRPr="00C54374">
        <w:rPr>
          <w:lang w:val="en-US"/>
        </w:rPr>
        <w:t xml:space="preserve"> local proposals which may have a demonstrable effect on employees, </w:t>
      </w:r>
      <w:r w:rsidR="00B63027" w:rsidRPr="00C54374">
        <w:rPr>
          <w:lang w:val="en-US"/>
        </w:rPr>
        <w:t>e.g.</w:t>
      </w:r>
      <w:r w:rsidRPr="00C54374">
        <w:rPr>
          <w:lang w:val="en-US"/>
        </w:rPr>
        <w:t xml:space="preserve"> significant changes to duties.</w:t>
      </w:r>
    </w:p>
    <w:p w:rsidR="00C54374" w:rsidRDefault="009D2B16" w:rsidP="00C54374">
      <w:pPr>
        <w:rPr>
          <w:lang w:val="en-US"/>
        </w:rPr>
      </w:pPr>
      <w:r w:rsidRPr="009D2B16">
        <w:rPr>
          <w:i/>
          <w:lang w:val="en-US"/>
        </w:rPr>
        <w:t>Telstra</w:t>
      </w:r>
      <w:r w:rsidR="00C54374">
        <w:rPr>
          <w:lang w:val="en-US"/>
        </w:rPr>
        <w:t xml:space="preserve"> will consult about:</w:t>
      </w:r>
    </w:p>
    <w:p w:rsidR="00763C32" w:rsidRDefault="00C54374">
      <w:pPr>
        <w:pStyle w:val="ListParagraph"/>
        <w:numPr>
          <w:ilvl w:val="0"/>
          <w:numId w:val="20"/>
        </w:numPr>
        <w:spacing w:after="200" w:line="276" w:lineRule="auto"/>
        <w:rPr>
          <w:b/>
          <w:lang w:val="en-US"/>
        </w:rPr>
      </w:pPr>
      <w:r>
        <w:rPr>
          <w:lang w:val="en-US"/>
        </w:rPr>
        <w:t>the introduction of the major change</w:t>
      </w:r>
    </w:p>
    <w:p w:rsidR="00763C32" w:rsidRDefault="00C54374">
      <w:pPr>
        <w:pStyle w:val="ListParagraph"/>
        <w:numPr>
          <w:ilvl w:val="0"/>
          <w:numId w:val="20"/>
        </w:numPr>
        <w:spacing w:after="200" w:line="276" w:lineRule="auto"/>
        <w:rPr>
          <w:b/>
          <w:lang w:val="en-US"/>
        </w:rPr>
      </w:pPr>
      <w:r>
        <w:rPr>
          <w:lang w:val="en-US"/>
        </w:rPr>
        <w:t>the effect the major change is likely to have, and</w:t>
      </w:r>
    </w:p>
    <w:p w:rsidR="00763C32" w:rsidRDefault="00C54374">
      <w:pPr>
        <w:pStyle w:val="ListParagraph"/>
        <w:numPr>
          <w:ilvl w:val="0"/>
          <w:numId w:val="20"/>
        </w:numPr>
        <w:spacing w:after="200" w:line="276" w:lineRule="auto"/>
        <w:rPr>
          <w:b/>
          <w:lang w:val="en-US"/>
        </w:rPr>
      </w:pPr>
      <w:proofErr w:type="gramStart"/>
      <w:r>
        <w:rPr>
          <w:lang w:val="en-US"/>
        </w:rPr>
        <w:t>the</w:t>
      </w:r>
      <w:proofErr w:type="gramEnd"/>
      <w:r>
        <w:rPr>
          <w:lang w:val="en-US"/>
        </w:rPr>
        <w:t xml:space="preserve"> measures that </w:t>
      </w:r>
      <w:r w:rsidR="009D2B16" w:rsidRPr="009D2B16">
        <w:rPr>
          <w:i/>
          <w:lang w:val="en-US"/>
        </w:rPr>
        <w:t>Telstra</w:t>
      </w:r>
      <w:r>
        <w:rPr>
          <w:lang w:val="en-US"/>
        </w:rPr>
        <w:t xml:space="preserve"> will take to avoid or reduce the adverse effects of the major change to employees</w:t>
      </w:r>
      <w:r w:rsidR="00B72984">
        <w:rPr>
          <w:lang w:val="en-US"/>
        </w:rPr>
        <w:t>.</w:t>
      </w:r>
    </w:p>
    <w:p w:rsidR="00C54374" w:rsidRDefault="009D2B16" w:rsidP="00C54374">
      <w:pPr>
        <w:rPr>
          <w:lang w:val="en-US"/>
        </w:rPr>
      </w:pPr>
      <w:r w:rsidRPr="009D2B16">
        <w:rPr>
          <w:i/>
          <w:lang w:val="en-US"/>
        </w:rPr>
        <w:t>Telstra</w:t>
      </w:r>
      <w:r w:rsidR="00C54374">
        <w:rPr>
          <w:lang w:val="en-US"/>
        </w:rPr>
        <w:t xml:space="preserve"> will consider any matters raised by employees and their unions about </w:t>
      </w:r>
      <w:r w:rsidR="00DC7D9B">
        <w:rPr>
          <w:lang w:val="en-US"/>
        </w:rPr>
        <w:t xml:space="preserve">a </w:t>
      </w:r>
      <w:r w:rsidR="00C54374">
        <w:rPr>
          <w:lang w:val="en-US"/>
        </w:rPr>
        <w:t xml:space="preserve">major change and give reasons for </w:t>
      </w:r>
      <w:r w:rsidRPr="009D2B16">
        <w:rPr>
          <w:i/>
          <w:lang w:val="en-US"/>
        </w:rPr>
        <w:t>Telstra</w:t>
      </w:r>
      <w:r w:rsidR="00C54374">
        <w:rPr>
          <w:lang w:val="en-US"/>
        </w:rPr>
        <w:t>’s final decision.</w:t>
      </w:r>
    </w:p>
    <w:p w:rsidR="00C54374" w:rsidRDefault="00C54374" w:rsidP="00C54374">
      <w:pPr>
        <w:pStyle w:val="Heading2"/>
        <w:keepNext/>
        <w:rPr>
          <w:lang w:val="en-US"/>
        </w:rPr>
      </w:pPr>
      <w:r>
        <w:rPr>
          <w:lang w:val="en-US"/>
        </w:rPr>
        <w:lastRenderedPageBreak/>
        <w:t xml:space="preserve">Consultation about avoiding/reducing the effects of redundancies </w:t>
      </w:r>
    </w:p>
    <w:p w:rsidR="00C54374" w:rsidRPr="00C54374" w:rsidRDefault="00C54374" w:rsidP="00C54374">
      <w:pPr>
        <w:rPr>
          <w:lang w:val="en-US"/>
        </w:rPr>
      </w:pPr>
      <w:r w:rsidRPr="00C54374">
        <w:rPr>
          <w:lang w:val="en-US"/>
        </w:rPr>
        <w:t xml:space="preserve">Where a job is redundant </w:t>
      </w:r>
      <w:r w:rsidR="009D2B16" w:rsidRPr="009D2B16">
        <w:rPr>
          <w:i/>
          <w:lang w:val="en-US"/>
        </w:rPr>
        <w:t>Telstra</w:t>
      </w:r>
      <w:r w:rsidRPr="00C54374">
        <w:rPr>
          <w:lang w:val="en-US"/>
        </w:rPr>
        <w:t xml:space="preserve"> will give the unions entitled to represent the employee the opportunity to consult with </w:t>
      </w:r>
      <w:r w:rsidR="009D2B16" w:rsidRPr="009D2B16">
        <w:rPr>
          <w:i/>
          <w:lang w:val="en-US"/>
        </w:rPr>
        <w:t>Telstra</w:t>
      </w:r>
      <w:r w:rsidRPr="00C54374">
        <w:rPr>
          <w:lang w:val="en-US"/>
        </w:rPr>
        <w:t xml:space="preserve"> about the measures being taken to avoid or reduce the adverse effects of the redundancy. The consultation will not affect or delay the retrenchment process set out later in this </w:t>
      </w:r>
      <w:r w:rsidR="00DC7D9B">
        <w:rPr>
          <w:lang w:val="en-US"/>
        </w:rPr>
        <w:t>Section</w:t>
      </w:r>
      <w:r w:rsidRPr="00C54374">
        <w:rPr>
          <w:lang w:val="en-US"/>
        </w:rPr>
        <w:t>.</w:t>
      </w:r>
    </w:p>
    <w:p w:rsidR="00C54374" w:rsidRDefault="00F01305" w:rsidP="00C54374">
      <w:pPr>
        <w:pStyle w:val="Heading2"/>
        <w:rPr>
          <w:lang w:val="en-US"/>
        </w:rPr>
      </w:pPr>
      <w:r>
        <w:rPr>
          <w:lang w:val="en-US"/>
        </w:rPr>
        <w:t xml:space="preserve">Consultation about performance </w:t>
      </w:r>
      <w:r w:rsidR="00C54374">
        <w:rPr>
          <w:lang w:val="en-US"/>
        </w:rPr>
        <w:t>principles</w:t>
      </w:r>
    </w:p>
    <w:p w:rsidR="00C54374" w:rsidRDefault="009D2B16" w:rsidP="00C54374">
      <w:pPr>
        <w:rPr>
          <w:lang w:val="en-US"/>
        </w:rPr>
      </w:pPr>
      <w:r w:rsidRPr="009D2B16">
        <w:rPr>
          <w:i/>
          <w:lang w:val="en-US"/>
        </w:rPr>
        <w:t>Telstra</w:t>
      </w:r>
      <w:r w:rsidR="00C54374">
        <w:rPr>
          <w:lang w:val="en-US"/>
        </w:rPr>
        <w:t xml:space="preserve"> will consult with the unions covered by this </w:t>
      </w:r>
      <w:r w:rsidR="00F01305" w:rsidRPr="00F01305">
        <w:rPr>
          <w:i/>
          <w:lang w:val="en-US"/>
        </w:rPr>
        <w:t>Agreement</w:t>
      </w:r>
      <w:r w:rsidR="00C54374">
        <w:rPr>
          <w:lang w:val="en-US"/>
        </w:rPr>
        <w:t xml:space="preserve"> quarterly (or otherwise as agreed) about how the following matters apply to employees:</w:t>
      </w:r>
    </w:p>
    <w:p w:rsidR="00763C32" w:rsidRDefault="00DC7D9B">
      <w:pPr>
        <w:pStyle w:val="ListParagraph"/>
        <w:numPr>
          <w:ilvl w:val="0"/>
          <w:numId w:val="20"/>
        </w:numPr>
        <w:spacing w:after="200" w:line="276" w:lineRule="auto"/>
        <w:rPr>
          <w:lang w:val="en-US"/>
        </w:rPr>
      </w:pPr>
      <w:r>
        <w:rPr>
          <w:i/>
          <w:lang w:val="en-US"/>
        </w:rPr>
        <w:t>Telstra’s</w:t>
      </w:r>
      <w:r w:rsidRPr="00C54374">
        <w:rPr>
          <w:lang w:val="en-US"/>
        </w:rPr>
        <w:t xml:space="preserve"> </w:t>
      </w:r>
      <w:r w:rsidR="00C54374" w:rsidRPr="00C54374">
        <w:rPr>
          <w:lang w:val="en-US"/>
        </w:rPr>
        <w:t>performance management principles and practices</w:t>
      </w:r>
    </w:p>
    <w:p w:rsidR="00763C32" w:rsidRDefault="00C54374">
      <w:pPr>
        <w:pStyle w:val="ListParagraph"/>
        <w:numPr>
          <w:ilvl w:val="0"/>
          <w:numId w:val="20"/>
        </w:numPr>
        <w:spacing w:after="200" w:line="276" w:lineRule="auto"/>
        <w:rPr>
          <w:lang w:val="en-US"/>
        </w:rPr>
      </w:pPr>
      <w:r w:rsidRPr="00C54374">
        <w:rPr>
          <w:lang w:val="en-US"/>
        </w:rPr>
        <w:t>performance pay arrangements (including the annual remuneration review)</w:t>
      </w:r>
    </w:p>
    <w:p w:rsidR="00763C32" w:rsidRDefault="00C54374">
      <w:pPr>
        <w:pStyle w:val="ListParagraph"/>
        <w:numPr>
          <w:ilvl w:val="0"/>
          <w:numId w:val="20"/>
        </w:numPr>
        <w:spacing w:after="200" w:line="276" w:lineRule="auto"/>
        <w:rPr>
          <w:lang w:val="en-US"/>
        </w:rPr>
      </w:pPr>
      <w:r w:rsidRPr="00C54374">
        <w:rPr>
          <w:lang w:val="en-US"/>
        </w:rPr>
        <w:t>other relevant matters about performance principles</w:t>
      </w:r>
    </w:p>
    <w:p w:rsidR="00C54374" w:rsidRDefault="009D2B16" w:rsidP="00C54374">
      <w:pPr>
        <w:rPr>
          <w:lang w:val="en-US"/>
        </w:rPr>
      </w:pPr>
      <w:r w:rsidRPr="009D2B16">
        <w:rPr>
          <w:i/>
          <w:lang w:val="en-US"/>
        </w:rPr>
        <w:t>Telstra</w:t>
      </w:r>
      <w:r w:rsidR="00C54374">
        <w:rPr>
          <w:lang w:val="en-US"/>
        </w:rPr>
        <w:t xml:space="preserve"> will consider and respond to the issues that unions </w:t>
      </w:r>
      <w:proofErr w:type="gramStart"/>
      <w:r w:rsidR="00C54374">
        <w:rPr>
          <w:lang w:val="en-US"/>
        </w:rPr>
        <w:t>raise</w:t>
      </w:r>
      <w:proofErr w:type="gramEnd"/>
      <w:r w:rsidR="00C54374">
        <w:rPr>
          <w:lang w:val="en-US"/>
        </w:rPr>
        <w:t xml:space="preserve"> during the meetings.</w:t>
      </w:r>
    </w:p>
    <w:p w:rsidR="00C54374" w:rsidRPr="00C54374" w:rsidRDefault="00C54374" w:rsidP="00C54374">
      <w:pPr>
        <w:rPr>
          <w:lang w:val="en-US"/>
        </w:rPr>
      </w:pPr>
      <w:r w:rsidRPr="00C54374">
        <w:rPr>
          <w:lang w:val="en-US"/>
        </w:rPr>
        <w:t xml:space="preserve">This consultation obligation will be about </w:t>
      </w:r>
      <w:proofErr w:type="spellStart"/>
      <w:r w:rsidRPr="00C54374">
        <w:rPr>
          <w:lang w:val="en-US"/>
        </w:rPr>
        <w:t>organisational</w:t>
      </w:r>
      <w:proofErr w:type="spellEnd"/>
      <w:r w:rsidRPr="00C54374">
        <w:rPr>
          <w:lang w:val="en-US"/>
        </w:rPr>
        <w:t xml:space="preserve"> level performance principles and practices only, not individual performance management or pay issues.</w:t>
      </w:r>
    </w:p>
    <w:p w:rsidR="00C54374" w:rsidRDefault="00C54374" w:rsidP="00C54374">
      <w:pPr>
        <w:rPr>
          <w:lang w:val="en-US"/>
        </w:rPr>
      </w:pPr>
      <w:r>
        <w:rPr>
          <w:lang w:val="en-US"/>
        </w:rPr>
        <w:t xml:space="preserve">As part of this consultation, </w:t>
      </w:r>
      <w:r w:rsidR="009D2B16" w:rsidRPr="009D2B16">
        <w:rPr>
          <w:i/>
          <w:lang w:val="en-US"/>
        </w:rPr>
        <w:t>Telstra</w:t>
      </w:r>
      <w:r>
        <w:rPr>
          <w:lang w:val="en-US"/>
        </w:rPr>
        <w:t xml:space="preserve"> will meet with the unions to discuss </w:t>
      </w:r>
      <w:r w:rsidR="009D2B16" w:rsidRPr="009D2B16">
        <w:rPr>
          <w:i/>
          <w:lang w:val="en-US"/>
        </w:rPr>
        <w:t>Telstra</w:t>
      </w:r>
      <w:r>
        <w:rPr>
          <w:lang w:val="en-US"/>
        </w:rPr>
        <w:t xml:space="preserve">’s overall performance and the distribution of pay increases for </w:t>
      </w:r>
      <w:r>
        <w:rPr>
          <w:i/>
          <w:lang w:val="en-US"/>
        </w:rPr>
        <w:t>Job Family Employees</w:t>
      </w:r>
      <w:r>
        <w:rPr>
          <w:lang w:val="en-US"/>
        </w:rPr>
        <w:t xml:space="preserve"> at an </w:t>
      </w:r>
      <w:proofErr w:type="spellStart"/>
      <w:r>
        <w:rPr>
          <w:lang w:val="en-US"/>
        </w:rPr>
        <w:t>organi</w:t>
      </w:r>
      <w:r w:rsidR="0058697D">
        <w:rPr>
          <w:lang w:val="en-US"/>
        </w:rPr>
        <w:t>s</w:t>
      </w:r>
      <w:r>
        <w:rPr>
          <w:lang w:val="en-US"/>
        </w:rPr>
        <w:t>ational</w:t>
      </w:r>
      <w:proofErr w:type="spellEnd"/>
      <w:r>
        <w:rPr>
          <w:lang w:val="en-US"/>
        </w:rPr>
        <w:t xml:space="preserve"> level. </w:t>
      </w:r>
      <w:r w:rsidR="009D2B16" w:rsidRPr="009D2B16">
        <w:rPr>
          <w:i/>
          <w:lang w:val="en-US"/>
        </w:rPr>
        <w:t>Telstra</w:t>
      </w:r>
      <w:r>
        <w:rPr>
          <w:lang w:val="en-US"/>
        </w:rPr>
        <w:t xml:space="preserve"> will consult with the unions about the pay increase distribution matrix and will, following consultation, publish the matrix on the intranet.</w:t>
      </w:r>
    </w:p>
    <w:p w:rsidR="007A2881" w:rsidRDefault="007A2881" w:rsidP="00C54374">
      <w:pPr>
        <w:pStyle w:val="Heading1"/>
      </w:pPr>
      <w:bookmarkStart w:id="36" w:name="_Toc334795842"/>
      <w:r w:rsidRPr="00C54374">
        <w:t>Employee</w:t>
      </w:r>
      <w:r>
        <w:t xml:space="preserve"> support, workplace delegates and union training</w:t>
      </w:r>
      <w:bookmarkEnd w:id="36"/>
    </w:p>
    <w:p w:rsidR="0031014A" w:rsidRPr="00C54374" w:rsidRDefault="0031014A" w:rsidP="0031014A">
      <w:pPr>
        <w:rPr>
          <w:lang w:val="en-US"/>
        </w:rPr>
      </w:pPr>
      <w:r w:rsidRPr="00C54374">
        <w:rPr>
          <w:lang w:val="en-US"/>
        </w:rPr>
        <w:t xml:space="preserve">Union membership is a matter of choice. </w:t>
      </w:r>
      <w:r w:rsidR="009D2B16" w:rsidRPr="009D2B16">
        <w:rPr>
          <w:i/>
          <w:lang w:val="en-US"/>
        </w:rPr>
        <w:t>Telstra</w:t>
      </w:r>
      <w:r w:rsidRPr="00C54374">
        <w:rPr>
          <w:lang w:val="en-US"/>
        </w:rPr>
        <w:t xml:space="preserve"> respects freedom of choice and an employee’s choice to join or not join a union.</w:t>
      </w:r>
    </w:p>
    <w:p w:rsidR="0031014A" w:rsidRPr="00C54374" w:rsidRDefault="009D2B16" w:rsidP="0031014A">
      <w:pPr>
        <w:rPr>
          <w:lang w:val="en-US"/>
        </w:rPr>
      </w:pPr>
      <w:r w:rsidRPr="009D2B16">
        <w:rPr>
          <w:i/>
          <w:lang w:val="en-US"/>
        </w:rPr>
        <w:t>Telstra</w:t>
      </w:r>
      <w:r w:rsidR="0031014A" w:rsidRPr="00C54374">
        <w:rPr>
          <w:lang w:val="en-US"/>
        </w:rPr>
        <w:t xml:space="preserve"> recognizes that employees are entitled to be supported by their union, or any other representative of their choice, in relation to matters affecting their employment.</w:t>
      </w:r>
    </w:p>
    <w:p w:rsidR="0031014A" w:rsidRPr="00C54374" w:rsidRDefault="009D2B16" w:rsidP="0031014A">
      <w:pPr>
        <w:rPr>
          <w:lang w:val="en-US"/>
        </w:rPr>
      </w:pPr>
      <w:r w:rsidRPr="009D2B16">
        <w:rPr>
          <w:i/>
          <w:lang w:val="en-US"/>
        </w:rPr>
        <w:t>Telstra</w:t>
      </w:r>
      <w:r w:rsidR="0031014A" w:rsidRPr="00C54374">
        <w:rPr>
          <w:lang w:val="en-US"/>
        </w:rPr>
        <w:t xml:space="preserve"> acknowledges and respects the role played by workplace delegates accredited by a union covered by this </w:t>
      </w:r>
      <w:r w:rsidR="00F01305" w:rsidRPr="00F01305">
        <w:rPr>
          <w:i/>
          <w:lang w:val="en-US"/>
        </w:rPr>
        <w:t>Agreement</w:t>
      </w:r>
      <w:r w:rsidR="0031014A" w:rsidRPr="00C54374">
        <w:rPr>
          <w:lang w:val="en-US"/>
        </w:rPr>
        <w:t xml:space="preserve"> in representing and supporting union members.</w:t>
      </w:r>
    </w:p>
    <w:p w:rsidR="0031014A" w:rsidRPr="00C54374" w:rsidRDefault="0031014A" w:rsidP="0031014A">
      <w:pPr>
        <w:rPr>
          <w:lang w:val="en-US"/>
        </w:rPr>
      </w:pPr>
      <w:r w:rsidRPr="00C54374">
        <w:rPr>
          <w:lang w:val="en-US"/>
        </w:rPr>
        <w:t>Workplace delegates, when acting on behalf of the union, have the right to be treated fairly and to perform their role as a workplace delegate without any discrimination in their employment.</w:t>
      </w:r>
    </w:p>
    <w:p w:rsidR="0031014A" w:rsidRPr="00C54374" w:rsidRDefault="009D2B16" w:rsidP="0031014A">
      <w:pPr>
        <w:rPr>
          <w:lang w:val="en-US"/>
        </w:rPr>
      </w:pPr>
      <w:r w:rsidRPr="009D2B16">
        <w:rPr>
          <w:i/>
          <w:lang w:val="en-US"/>
        </w:rPr>
        <w:t>Telstra</w:t>
      </w:r>
      <w:r w:rsidR="0031014A" w:rsidRPr="00C54374">
        <w:rPr>
          <w:lang w:val="en-US"/>
        </w:rPr>
        <w:t xml:space="preserve"> agrees that workplace delegates can:</w:t>
      </w:r>
    </w:p>
    <w:p w:rsidR="00763C32" w:rsidRDefault="0031014A">
      <w:pPr>
        <w:pStyle w:val="ListParagraph"/>
        <w:numPr>
          <w:ilvl w:val="0"/>
          <w:numId w:val="20"/>
        </w:numPr>
        <w:spacing w:after="200" w:line="276" w:lineRule="auto"/>
        <w:rPr>
          <w:lang w:val="en-US"/>
        </w:rPr>
      </w:pPr>
      <w:r w:rsidRPr="00C54374">
        <w:rPr>
          <w:lang w:val="en-US"/>
        </w:rPr>
        <w:t>have access to reasonable facilities</w:t>
      </w:r>
      <w:r w:rsidR="004D44C5">
        <w:rPr>
          <w:lang w:val="en-US"/>
        </w:rPr>
        <w:t xml:space="preserve"> during working time</w:t>
      </w:r>
      <w:r w:rsidRPr="00C54374">
        <w:rPr>
          <w:lang w:val="en-US"/>
        </w:rPr>
        <w:t>, including phone, email and meeting rooms, to consult with members or the union</w:t>
      </w:r>
    </w:p>
    <w:p w:rsidR="00763C32" w:rsidRDefault="0031014A">
      <w:pPr>
        <w:pStyle w:val="ListParagraph"/>
        <w:numPr>
          <w:ilvl w:val="0"/>
          <w:numId w:val="20"/>
        </w:numPr>
        <w:spacing w:after="200" w:line="276" w:lineRule="auto"/>
        <w:rPr>
          <w:lang w:val="en-US"/>
        </w:rPr>
      </w:pPr>
      <w:r w:rsidRPr="00C54374">
        <w:rPr>
          <w:lang w:val="en-US"/>
        </w:rPr>
        <w:t xml:space="preserve">represent members at </w:t>
      </w:r>
      <w:r w:rsidR="009D2B16" w:rsidRPr="009D2B16">
        <w:rPr>
          <w:i/>
          <w:lang w:val="en-US"/>
        </w:rPr>
        <w:t>Telstra</w:t>
      </w:r>
      <w:r w:rsidRPr="00C54374">
        <w:rPr>
          <w:lang w:val="en-US"/>
        </w:rPr>
        <w:t>/union consultation meetings or at union forums</w:t>
      </w:r>
    </w:p>
    <w:p w:rsidR="0031014A" w:rsidRPr="00EA5B37" w:rsidRDefault="0031014A" w:rsidP="0031014A">
      <w:pPr>
        <w:rPr>
          <w:lang w:val="en-US"/>
        </w:rPr>
      </w:pPr>
      <w:r w:rsidRPr="00EA5B37">
        <w:rPr>
          <w:lang w:val="en-US"/>
        </w:rPr>
        <w:t xml:space="preserve">Unions and workplace delegates recognize the importance of customer service in the success of </w:t>
      </w:r>
      <w:r w:rsidR="009D2B16" w:rsidRPr="009D2B16">
        <w:rPr>
          <w:i/>
          <w:lang w:val="en-US"/>
        </w:rPr>
        <w:t>Telstra</w:t>
      </w:r>
      <w:r w:rsidRPr="00EA5B37">
        <w:rPr>
          <w:lang w:val="en-US"/>
        </w:rPr>
        <w:t xml:space="preserve"> and will ensure that their activities do not impact on the efficient operation of </w:t>
      </w:r>
      <w:r w:rsidR="009D2B16" w:rsidRPr="009D2B16">
        <w:rPr>
          <w:i/>
          <w:lang w:val="en-US"/>
        </w:rPr>
        <w:t>Telstra</w:t>
      </w:r>
      <w:r w:rsidRPr="00EA5B37">
        <w:rPr>
          <w:lang w:val="en-US"/>
        </w:rPr>
        <w:t>.</w:t>
      </w:r>
    </w:p>
    <w:p w:rsidR="0031014A" w:rsidRPr="005239A8" w:rsidRDefault="009D2B16" w:rsidP="0031014A">
      <w:pPr>
        <w:rPr>
          <w:lang w:val="en-US"/>
        </w:rPr>
      </w:pPr>
      <w:r w:rsidRPr="009D2B16">
        <w:rPr>
          <w:i/>
          <w:lang w:val="en-US"/>
        </w:rPr>
        <w:t>Telstra</w:t>
      </w:r>
      <w:r w:rsidR="0031014A">
        <w:rPr>
          <w:lang w:val="en-US"/>
        </w:rPr>
        <w:t xml:space="preserve"> and the unions will comply with the terms of the </w:t>
      </w:r>
      <w:r w:rsidR="0031014A" w:rsidRPr="005239A8">
        <w:rPr>
          <w:i/>
          <w:lang w:val="en-US"/>
        </w:rPr>
        <w:t>Fair Work Act 2009</w:t>
      </w:r>
      <w:r w:rsidR="0031014A">
        <w:rPr>
          <w:lang w:val="en-US"/>
        </w:rPr>
        <w:t xml:space="preserve"> regarding right of entry.</w:t>
      </w:r>
    </w:p>
    <w:p w:rsidR="0031014A" w:rsidRPr="00C54374" w:rsidRDefault="0031014A" w:rsidP="0031014A">
      <w:pPr>
        <w:rPr>
          <w:lang w:val="en-US"/>
        </w:rPr>
      </w:pPr>
      <w:r w:rsidRPr="00C54374">
        <w:rPr>
          <w:lang w:val="en-US"/>
        </w:rPr>
        <w:t xml:space="preserve">Workplace delegates will be able to attend formal union training courses on workplace relations during work time. Release from duties to attend the course will be arranged to minimize any adverse impact on </w:t>
      </w:r>
      <w:r w:rsidR="009D2B16" w:rsidRPr="009D2B16">
        <w:rPr>
          <w:i/>
          <w:lang w:val="en-US"/>
        </w:rPr>
        <w:t>Telstra</w:t>
      </w:r>
      <w:r w:rsidRPr="00C54374">
        <w:rPr>
          <w:lang w:val="en-US"/>
        </w:rPr>
        <w:t>’s operational requirements.</w:t>
      </w:r>
    </w:p>
    <w:p w:rsidR="0031014A" w:rsidRPr="00C54374" w:rsidRDefault="0031014A" w:rsidP="0031014A">
      <w:pPr>
        <w:rPr>
          <w:lang w:val="en-US"/>
        </w:rPr>
      </w:pPr>
      <w:r w:rsidRPr="00C54374">
        <w:rPr>
          <w:lang w:val="en-US"/>
        </w:rPr>
        <w:lastRenderedPageBreak/>
        <w:t xml:space="preserve">A workplace delegate must give </w:t>
      </w:r>
      <w:r w:rsidR="009D2B16" w:rsidRPr="009D2B16">
        <w:rPr>
          <w:i/>
          <w:lang w:val="en-US"/>
        </w:rPr>
        <w:t>Telstra</w:t>
      </w:r>
      <w:r w:rsidRPr="00C54374">
        <w:rPr>
          <w:lang w:val="en-US"/>
        </w:rPr>
        <w:t xml:space="preserve"> at least 6 </w:t>
      </w:r>
      <w:r w:rsidR="00C54374" w:rsidRPr="00C54374">
        <w:rPr>
          <w:lang w:val="en-US"/>
        </w:rPr>
        <w:t>weeks’</w:t>
      </w:r>
      <w:r w:rsidRPr="00C54374">
        <w:rPr>
          <w:lang w:val="en-US"/>
        </w:rPr>
        <w:t xml:space="preserve"> notice, or less by agreement, of the intention to attend the training course, and will provide </w:t>
      </w:r>
      <w:r w:rsidR="009D2B16" w:rsidRPr="009D2B16">
        <w:rPr>
          <w:i/>
          <w:lang w:val="en-US"/>
        </w:rPr>
        <w:t>Telstra</w:t>
      </w:r>
      <w:r w:rsidRPr="00C54374">
        <w:rPr>
          <w:lang w:val="en-US"/>
        </w:rPr>
        <w:t xml:space="preserve"> with details of course content and duration. Workplace delegates across the </w:t>
      </w:r>
      <w:r w:rsidR="009D2B16" w:rsidRPr="009D2B16">
        <w:rPr>
          <w:i/>
          <w:lang w:val="en-US"/>
        </w:rPr>
        <w:t>Telstra</w:t>
      </w:r>
      <w:r w:rsidRPr="00C54374">
        <w:rPr>
          <w:lang w:val="en-US"/>
        </w:rPr>
        <w:t xml:space="preserve"> unions can access a pool of 2</w:t>
      </w:r>
      <w:r w:rsidR="001E44FC">
        <w:rPr>
          <w:lang w:val="en-US"/>
        </w:rPr>
        <w:t>6</w:t>
      </w:r>
      <w:r w:rsidRPr="00C54374">
        <w:rPr>
          <w:lang w:val="en-US"/>
        </w:rPr>
        <w:t>0 days, each calendar year.</w:t>
      </w:r>
    </w:p>
    <w:p w:rsidR="0031014A" w:rsidRDefault="0031014A" w:rsidP="0031014A">
      <w:pPr>
        <w:rPr>
          <w:lang w:val="en-US"/>
        </w:rPr>
      </w:pPr>
      <w:r w:rsidRPr="00C54374">
        <w:rPr>
          <w:lang w:val="en-US"/>
        </w:rPr>
        <w:t>A workplace delegate attending a course will be paid all ordinary time earnings which are normally payable during the release period.</w:t>
      </w:r>
    </w:p>
    <w:p w:rsidR="00C206D7" w:rsidRPr="00C54374" w:rsidRDefault="00C206D7" w:rsidP="00C206D7">
      <w:pPr>
        <w:numPr>
          <w:ilvl w:val="12"/>
          <w:numId w:val="0"/>
        </w:numPr>
        <w:rPr>
          <w:lang w:val="en-US"/>
        </w:rPr>
      </w:pPr>
      <w:r>
        <w:t>Telstra will permit access to or the erection of notice boards to facilitate communication between employee’s and union representatives.</w:t>
      </w:r>
    </w:p>
    <w:p w:rsidR="007A2881" w:rsidRDefault="007A2881" w:rsidP="00A1055B">
      <w:pPr>
        <w:pStyle w:val="Heading1"/>
        <w:keepNext/>
      </w:pPr>
      <w:bookmarkStart w:id="37" w:name="_Toc334795843"/>
      <w:r>
        <w:t>How disputes are resolved</w:t>
      </w:r>
      <w:bookmarkEnd w:id="37"/>
    </w:p>
    <w:p w:rsidR="00F3645D" w:rsidRDefault="009D2B16" w:rsidP="00F3645D">
      <w:r w:rsidRPr="009D2B16">
        <w:rPr>
          <w:i/>
        </w:rPr>
        <w:t>Telstra</w:t>
      </w:r>
      <w:r w:rsidR="00F3645D">
        <w:t xml:space="preserve"> aims to provide a productive, safe and non discriminatory environment for its employees. This environment should be characterised by co-operation, mutual respect and open communication between employees and managers.</w:t>
      </w:r>
    </w:p>
    <w:p w:rsidR="00F3645D" w:rsidRDefault="00F3645D" w:rsidP="00F3645D">
      <w:r>
        <w:t xml:space="preserve">The </w:t>
      </w:r>
      <w:r w:rsidR="00C85E1A" w:rsidRPr="00C85E1A">
        <w:rPr>
          <w:i/>
        </w:rPr>
        <w:t>Parties</w:t>
      </w:r>
      <w:r>
        <w:t xml:space="preserve"> want to avoid disputes about things covered in this </w:t>
      </w:r>
      <w:r w:rsidR="00F01305" w:rsidRPr="00F01305">
        <w:rPr>
          <w:i/>
        </w:rPr>
        <w:t>Agreement</w:t>
      </w:r>
      <w:r>
        <w:t>, or about the National Employment</w:t>
      </w:r>
      <w:r w:rsidR="003152BB">
        <w:t xml:space="preserve"> Standards</w:t>
      </w:r>
      <w:r>
        <w:t>. But if disputes occur, this is how they must be resolved.</w:t>
      </w:r>
    </w:p>
    <w:p w:rsidR="00F3645D" w:rsidRDefault="00F3645D" w:rsidP="00F3645D">
      <w:r>
        <w:t>You may be assisted by your union or another representative of your choice at any step in this process.</w:t>
      </w:r>
    </w:p>
    <w:p w:rsidR="00F3645D" w:rsidRPr="00C54374" w:rsidRDefault="00F3645D" w:rsidP="00C54374">
      <w:pPr>
        <w:pStyle w:val="Heading2"/>
        <w:rPr>
          <w:rStyle w:val="SubtleEmphasis"/>
          <w:i w:val="0"/>
        </w:rPr>
      </w:pPr>
      <w:r w:rsidRPr="00C54374">
        <w:rPr>
          <w:rStyle w:val="SubtleEmphasis"/>
          <w:i w:val="0"/>
        </w:rPr>
        <w:t>Step 1</w:t>
      </w:r>
    </w:p>
    <w:p w:rsidR="00F3645D" w:rsidRDefault="00F3645D" w:rsidP="00F3645D">
      <w:r>
        <w:t>Talk to your manager about the issue in dispute as soon as you can and ask him/her to resolve it. Your manager must try to resolve the dispute within 5 working days of you first asking for it to be resolved.</w:t>
      </w:r>
    </w:p>
    <w:p w:rsidR="00F3645D" w:rsidRPr="00C54374" w:rsidRDefault="00F3645D" w:rsidP="00C54374">
      <w:pPr>
        <w:pStyle w:val="Heading2"/>
        <w:rPr>
          <w:rStyle w:val="SubtleEmphasis"/>
          <w:i w:val="0"/>
        </w:rPr>
      </w:pPr>
      <w:r w:rsidRPr="00C54374">
        <w:rPr>
          <w:rStyle w:val="SubtleEmphasis"/>
          <w:i w:val="0"/>
        </w:rPr>
        <w:t>Step 2</w:t>
      </w:r>
    </w:p>
    <w:p w:rsidR="00F3645D" w:rsidRDefault="00F3645D" w:rsidP="00F3645D">
      <w:r>
        <w:t>If that doesn’t resolve the dispute, ask your manager’s manager (your 2-up manager) to resolve the dispute. You or your union/representative must do this within 5 working days (or such time as is reasonable in the individual circumstances) of your manager being unable to resolve the dispute. Your 2-up manager must try to resolve the dispute within 5 working days and may seek assistance from a more senior manager if required.</w:t>
      </w:r>
    </w:p>
    <w:p w:rsidR="00F3645D" w:rsidRPr="00C54374" w:rsidRDefault="00F3645D" w:rsidP="00C54374">
      <w:pPr>
        <w:pStyle w:val="Heading2"/>
        <w:rPr>
          <w:rStyle w:val="SubtleEmphasis"/>
          <w:i w:val="0"/>
        </w:rPr>
      </w:pPr>
      <w:r w:rsidRPr="00C54374">
        <w:rPr>
          <w:rStyle w:val="SubtleEmphasis"/>
          <w:i w:val="0"/>
        </w:rPr>
        <w:t>Step 3</w:t>
      </w:r>
    </w:p>
    <w:p w:rsidR="00F3645D" w:rsidRDefault="00F3645D" w:rsidP="00F3645D">
      <w:r>
        <w:t>If the dispute still hasn’t been resolved, ask the Director/Executive Director of HR for your Business Unit and the Director – Workplace Relations to resolve the dispute. You or your union/representative must do this within 5 working days (or such time as is reasonable in the individual circumstances) of your 2-up manager being unable to resolve the dispute. The HR (Executive) Directors must try to resolve the dispute within 5 working days.</w:t>
      </w:r>
    </w:p>
    <w:p w:rsidR="00F3645D" w:rsidRDefault="00F3645D" w:rsidP="00F3645D">
      <w:r>
        <w:t>While steps 1 to 3 are being followed:</w:t>
      </w:r>
    </w:p>
    <w:p w:rsidR="00F3645D" w:rsidRDefault="00F3645D" w:rsidP="00C54374">
      <w:pPr>
        <w:pStyle w:val="ListParagraph"/>
        <w:numPr>
          <w:ilvl w:val="0"/>
          <w:numId w:val="4"/>
        </w:numPr>
      </w:pPr>
      <w:r w:rsidRPr="002F668D">
        <w:t>you must work normally</w:t>
      </w:r>
    </w:p>
    <w:p w:rsidR="00F3645D" w:rsidRDefault="009D2B16" w:rsidP="00C54374">
      <w:pPr>
        <w:pStyle w:val="ListParagraph"/>
        <w:numPr>
          <w:ilvl w:val="0"/>
          <w:numId w:val="4"/>
        </w:numPr>
      </w:pPr>
      <w:r w:rsidRPr="009D2B16">
        <w:rPr>
          <w:i/>
        </w:rPr>
        <w:t>Telstra</w:t>
      </w:r>
      <w:r w:rsidR="00F3645D" w:rsidRPr="002F668D">
        <w:t xml:space="preserve"> </w:t>
      </w:r>
      <w:r w:rsidR="00F3645D">
        <w:t xml:space="preserve">must </w:t>
      </w:r>
      <w:r w:rsidR="00F3645D" w:rsidRPr="002F668D">
        <w:t xml:space="preserve">not implement </w:t>
      </w:r>
      <w:r w:rsidR="00F3645D">
        <w:t>anything that is</w:t>
      </w:r>
      <w:r w:rsidR="00F3645D" w:rsidRPr="002F668D">
        <w:t xml:space="preserve"> in dispute</w:t>
      </w:r>
      <w:r w:rsidR="00F3645D">
        <w:t>.</w:t>
      </w:r>
    </w:p>
    <w:p w:rsidR="00F3645D" w:rsidRPr="00C54374" w:rsidRDefault="00F3645D" w:rsidP="00C54374">
      <w:pPr>
        <w:pStyle w:val="Heading2"/>
        <w:rPr>
          <w:rStyle w:val="SubtleEmphasis"/>
          <w:i w:val="0"/>
        </w:rPr>
      </w:pPr>
      <w:r w:rsidRPr="00C54374">
        <w:rPr>
          <w:rStyle w:val="SubtleEmphasis"/>
          <w:i w:val="0"/>
        </w:rPr>
        <w:t>Step 4</w:t>
      </w:r>
    </w:p>
    <w:p w:rsidR="00F3645D" w:rsidRDefault="00F3645D" w:rsidP="00F3645D">
      <w:r>
        <w:t xml:space="preserve">If the dispute still hasn’t been resolved, you or your union/representative or </w:t>
      </w:r>
      <w:r w:rsidR="009D2B16" w:rsidRPr="009D2B16">
        <w:rPr>
          <w:i/>
        </w:rPr>
        <w:t>Telstra</w:t>
      </w:r>
      <w:r>
        <w:t xml:space="preserve"> may refer the dispute to Fair Work Australia for conciliation. Fair Work Australia’s role is limited to providing assistance in an attempt to resolve, if possible, the dispute. </w:t>
      </w:r>
    </w:p>
    <w:p w:rsidR="00F3645D" w:rsidRPr="00C54374" w:rsidRDefault="00F3645D" w:rsidP="00C54374">
      <w:pPr>
        <w:pStyle w:val="Heading2"/>
        <w:rPr>
          <w:rStyle w:val="SubtleEmphasis"/>
          <w:i w:val="0"/>
        </w:rPr>
      </w:pPr>
      <w:r w:rsidRPr="00C54374">
        <w:rPr>
          <w:rStyle w:val="SubtleEmphasis"/>
          <w:i w:val="0"/>
        </w:rPr>
        <w:t>Step 5</w:t>
      </w:r>
    </w:p>
    <w:p w:rsidR="00F3645D" w:rsidRDefault="00F3645D" w:rsidP="00F3645D">
      <w:r>
        <w:t xml:space="preserve">If conciliation does not resolve the dispute you or your union/representative or </w:t>
      </w:r>
      <w:r w:rsidR="009D2B16" w:rsidRPr="009D2B16">
        <w:rPr>
          <w:i/>
        </w:rPr>
        <w:t>Telstra</w:t>
      </w:r>
      <w:r>
        <w:t xml:space="preserve"> may ask Fair Work Australia to arbitrate the dispute and Fair Work Australia must do so. </w:t>
      </w:r>
    </w:p>
    <w:p w:rsidR="00F3645D" w:rsidRDefault="00F3645D" w:rsidP="00F3645D">
      <w:r>
        <w:lastRenderedPageBreak/>
        <w:t xml:space="preserve">While steps 4 and 5 are being followed, </w:t>
      </w:r>
      <w:r w:rsidR="009D2B16" w:rsidRPr="009D2B16">
        <w:rPr>
          <w:i/>
        </w:rPr>
        <w:t>Telstra</w:t>
      </w:r>
      <w:r>
        <w:t xml:space="preserve"> may implement anything that is in dispute. However, if </w:t>
      </w:r>
      <w:r w:rsidR="009D2B16" w:rsidRPr="009D2B16">
        <w:rPr>
          <w:i/>
        </w:rPr>
        <w:t>Telstra</w:t>
      </w:r>
      <w:r>
        <w:t xml:space="preserve"> do</w:t>
      </w:r>
      <w:r w:rsidR="00C54374">
        <w:t>es</w:t>
      </w:r>
      <w:r>
        <w:t>, it is not intended to influence the outcome of steps 4 and 5 in any way.</w:t>
      </w:r>
    </w:p>
    <w:p w:rsidR="00F3645D" w:rsidRDefault="00F3645D" w:rsidP="00F3645D">
      <w:r>
        <w:t xml:space="preserve">You, your union/representative (if you have one) and </w:t>
      </w:r>
      <w:r w:rsidR="009D2B16" w:rsidRPr="009D2B16">
        <w:rPr>
          <w:i/>
        </w:rPr>
        <w:t>Telstra</w:t>
      </w:r>
      <w:r>
        <w:t xml:space="preserve"> must follow each step and not skip any, regardless of the nature of the dispute. </w:t>
      </w:r>
    </w:p>
    <w:p w:rsidR="00F3645D" w:rsidRDefault="00F3645D" w:rsidP="00F3645D">
      <w:r>
        <w:t xml:space="preserve">You, your union/representative (if you have one) and </w:t>
      </w:r>
      <w:r w:rsidR="009D2B16" w:rsidRPr="009D2B16">
        <w:rPr>
          <w:i/>
        </w:rPr>
        <w:t>Telstra</w:t>
      </w:r>
      <w:r>
        <w:t xml:space="preserve"> must also follow all of the time limits in this dispute</w:t>
      </w:r>
      <w:r w:rsidR="003152BB">
        <w:t xml:space="preserve"> resolution</w:t>
      </w:r>
      <w:r>
        <w:t xml:space="preserve"> process. This is because it is in everyone’s interests that disputes are resolved quickly. </w:t>
      </w:r>
    </w:p>
    <w:p w:rsidR="00F3645D" w:rsidRDefault="00F3645D" w:rsidP="00F3645D">
      <w:r>
        <w:t>Occasionally, there may be a good reason why it is not possible to follow all of the steps or time limits. Accordingly:</w:t>
      </w:r>
    </w:p>
    <w:p w:rsidR="00F3645D" w:rsidRDefault="00F3645D" w:rsidP="00A04F2D">
      <w:pPr>
        <w:pStyle w:val="ListParagraph"/>
        <w:numPr>
          <w:ilvl w:val="0"/>
          <w:numId w:val="4"/>
        </w:numPr>
      </w:pPr>
      <w:r>
        <w:t>the steps and time limits can be waived if you and the Director – Workplace Relations, in each case acting reasonably, agree to this</w:t>
      </w:r>
      <w:r w:rsidR="003152BB">
        <w:t>, and</w:t>
      </w:r>
    </w:p>
    <w:p w:rsidR="00F3645D" w:rsidRDefault="00F3645D" w:rsidP="00A04F2D">
      <w:pPr>
        <w:pStyle w:val="ListParagraph"/>
        <w:numPr>
          <w:ilvl w:val="0"/>
          <w:numId w:val="4"/>
        </w:numPr>
      </w:pPr>
      <w:r>
        <w:t xml:space="preserve">you can go straight to step 3 in the case of urgent disputes where the matter in dispute is due to be implemented in the time taken to undertake </w:t>
      </w:r>
      <w:r w:rsidR="003152BB">
        <w:t>s</w:t>
      </w:r>
      <w:r>
        <w:t>teps 1 and 2 (</w:t>
      </w:r>
      <w:r w:rsidR="00B63027">
        <w:t>i.e.</w:t>
      </w:r>
      <w:r>
        <w:t xml:space="preserve">, a decision that is due to be finally implemented in the next 15 working days). </w:t>
      </w:r>
    </w:p>
    <w:p w:rsidR="00F3645D" w:rsidRPr="00765F2F" w:rsidRDefault="00F3645D" w:rsidP="00F3645D">
      <w:pPr>
        <w:pStyle w:val="Heading3"/>
        <w:spacing w:after="120"/>
      </w:pPr>
      <w:r>
        <w:t>Other rules applying to disputes</w:t>
      </w:r>
    </w:p>
    <w:p w:rsidR="00F3645D" w:rsidRDefault="00F3645D" w:rsidP="00F3645D">
      <w:r>
        <w:t>To avoid doubt, this process:</w:t>
      </w:r>
    </w:p>
    <w:p w:rsidR="00F3645D" w:rsidRDefault="00F3645D" w:rsidP="00A04F2D">
      <w:pPr>
        <w:pStyle w:val="ListParagraph"/>
        <w:numPr>
          <w:ilvl w:val="0"/>
          <w:numId w:val="5"/>
        </w:numPr>
      </w:pPr>
      <w:r>
        <w:t>does not prejudice the position of a party in a genuine health and safety situation</w:t>
      </w:r>
    </w:p>
    <w:p w:rsidR="00F3645D" w:rsidRDefault="00F3645D" w:rsidP="00A04F2D">
      <w:pPr>
        <w:pStyle w:val="ListParagraph"/>
        <w:numPr>
          <w:ilvl w:val="0"/>
          <w:numId w:val="5"/>
        </w:numPr>
      </w:pPr>
      <w:proofErr w:type="gramStart"/>
      <w:r>
        <w:t>applies</w:t>
      </w:r>
      <w:proofErr w:type="gramEnd"/>
      <w:r>
        <w:t xml:space="preserve"> to disputes over whether </w:t>
      </w:r>
      <w:r w:rsidR="009D2B16" w:rsidRPr="009D2B16">
        <w:rPr>
          <w:i/>
        </w:rPr>
        <w:t>Telstra</w:t>
      </w:r>
      <w:r>
        <w:t xml:space="preserve"> has reasonable business grounds to refuse a request under the National Employment Standards for flexible working arrangements or a request under the National Employment Standards for extended parental leave.</w:t>
      </w:r>
    </w:p>
    <w:p w:rsidR="000E238D" w:rsidRDefault="000E238D" w:rsidP="007A2881">
      <w:r>
        <w:br w:type="page"/>
      </w:r>
    </w:p>
    <w:p w:rsidR="004F46DB" w:rsidRDefault="00F01305" w:rsidP="004F46DB">
      <w:pPr>
        <w:pStyle w:val="Title"/>
      </w:pPr>
      <w:bookmarkStart w:id="38" w:name="_Toc323217364"/>
      <w:bookmarkStart w:id="39" w:name="_Toc334795844"/>
      <w:r>
        <w:lastRenderedPageBreak/>
        <w:t>Section 7</w:t>
      </w:r>
      <w:r w:rsidR="004F46DB">
        <w:t>: Leave and public holiday entitlements</w:t>
      </w:r>
      <w:bookmarkEnd w:id="38"/>
      <w:bookmarkEnd w:id="39"/>
    </w:p>
    <w:p w:rsidR="004F46DB" w:rsidRDefault="004F46DB" w:rsidP="004F46DB">
      <w:r>
        <w:t xml:space="preserve">The </w:t>
      </w:r>
      <w:r w:rsidR="00F01305" w:rsidRPr="00F01305">
        <w:rPr>
          <w:i/>
        </w:rPr>
        <w:t>Agreement</w:t>
      </w:r>
      <w:r>
        <w:t xml:space="preserve"> offers a range of leave benefits, from annual leave, personal leave and parental leave through to study leave, volunteer leave and emergency leave.</w:t>
      </w:r>
    </w:p>
    <w:p w:rsidR="004F46DB" w:rsidRDefault="00DC7D9B" w:rsidP="004F46DB">
      <w:r>
        <w:t>Other than long service leave, t</w:t>
      </w:r>
      <w:r w:rsidR="004F46DB">
        <w:t>his section does not apply to casual employees</w:t>
      </w:r>
      <w:r w:rsidR="006633F1">
        <w:t xml:space="preserve"> (see Section 3</w:t>
      </w:r>
      <w:r w:rsidR="004F46DB">
        <w:t xml:space="preserve">). </w:t>
      </w:r>
    </w:p>
    <w:p w:rsidR="004F46DB" w:rsidRDefault="004F46DB" w:rsidP="004F46DB">
      <w:r>
        <w:t xml:space="preserve">Some of the detail about leave entitlements is set out in </w:t>
      </w:r>
      <w:r w:rsidR="009D2B16" w:rsidRPr="009D2B16">
        <w:rPr>
          <w:i/>
        </w:rPr>
        <w:t>Telstra</w:t>
      </w:r>
      <w:r>
        <w:t xml:space="preserve"> policy, which you can find on the intranet. However, your entitlements and some important points about them are set out below.</w:t>
      </w:r>
    </w:p>
    <w:p w:rsidR="004F46DB" w:rsidRDefault="006633F1" w:rsidP="004F46DB">
      <w:pPr>
        <w:pStyle w:val="Heading1"/>
      </w:pPr>
      <w:bookmarkStart w:id="40" w:name="_Toc334795845"/>
      <w:r>
        <w:t xml:space="preserve">How </w:t>
      </w:r>
      <w:r w:rsidR="00537DE1" w:rsidRPr="00537DE1">
        <w:t>Telstra</w:t>
      </w:r>
      <w:r w:rsidR="004F46DB">
        <w:t xml:space="preserve"> calculate</w:t>
      </w:r>
      <w:r w:rsidR="0054539E">
        <w:t>s</w:t>
      </w:r>
      <w:r w:rsidR="004F46DB">
        <w:t xml:space="preserve"> leave entitlements</w:t>
      </w:r>
      <w:bookmarkEnd w:id="40"/>
    </w:p>
    <w:p w:rsidR="004F46DB" w:rsidRDefault="004F46DB" w:rsidP="004F46DB">
      <w:r>
        <w:t>The entitlements set out in this Section are for full-time employees working standard hours, unless otherwise stated.</w:t>
      </w:r>
    </w:p>
    <w:p w:rsidR="004F46DB" w:rsidRDefault="004F46DB" w:rsidP="004F46DB">
      <w:r>
        <w:t xml:space="preserve">If you work part-time you get a reduced entitlement based on the hours you actually work. </w:t>
      </w:r>
    </w:p>
    <w:p w:rsidR="004F46DB" w:rsidRDefault="004F46DB" w:rsidP="004F46DB">
      <w:r>
        <w:t>If you don’t work standard hours, you get leave equivalent to a full-time employee (or part-time employee, if you work part-time), but in most cases calculated on an hourly basis. By way of example, if you work an average 36¾ hour week but work a 9-day fortnight you would get 147 hours of annual leave (which is 4 weeks x 36¾ hours) and 110¼ hours personal leave (which is the equivalent of 15 days x 7.35hrs).</w:t>
      </w:r>
    </w:p>
    <w:p w:rsidR="00642AC5" w:rsidRDefault="00642AC5" w:rsidP="004F46DB">
      <w:r>
        <w:t xml:space="preserve">Section </w:t>
      </w:r>
      <w:r w:rsidR="003152BB">
        <w:t>12</w:t>
      </w:r>
      <w:r>
        <w:t xml:space="preserve"> explains how </w:t>
      </w:r>
      <w:r w:rsidR="009D2B16" w:rsidRPr="009D2B16">
        <w:rPr>
          <w:i/>
        </w:rPr>
        <w:t>Telstra</w:t>
      </w:r>
      <w:r>
        <w:t xml:space="preserve"> calculates your pay for the purposes of paying your leave entitlements.</w:t>
      </w:r>
    </w:p>
    <w:p w:rsidR="004F46DB" w:rsidRDefault="004F46DB" w:rsidP="004F46DB">
      <w:pPr>
        <w:pStyle w:val="Heading1"/>
        <w:keepNext/>
      </w:pPr>
      <w:bookmarkStart w:id="41" w:name="_Toc314219682"/>
      <w:bookmarkStart w:id="42" w:name="_Toc334795846"/>
      <w:r>
        <w:t>Annual leave</w:t>
      </w:r>
      <w:bookmarkEnd w:id="41"/>
      <w:bookmarkEnd w:id="42"/>
    </w:p>
    <w:p w:rsidR="004F46DB" w:rsidRDefault="004F46DB" w:rsidP="004F46DB">
      <w:pPr>
        <w:pStyle w:val="Heading2"/>
        <w:keepNext/>
      </w:pPr>
      <w:r>
        <w:t>Your entitlement</w:t>
      </w:r>
    </w:p>
    <w:p w:rsidR="004F46DB" w:rsidRDefault="004F46DB" w:rsidP="004F46DB">
      <w:r>
        <w:t>You get 4 weeks of paid annual leave each year. Your leave accrues progressively throughout the year</w:t>
      </w:r>
      <w:r w:rsidR="003B466E">
        <w:t xml:space="preserve">, </w:t>
      </w:r>
      <w:r>
        <w:t>is credited to you monthly</w:t>
      </w:r>
      <w:r w:rsidR="003B466E">
        <w:t xml:space="preserve"> and is cumulative</w:t>
      </w:r>
      <w:r>
        <w:t xml:space="preserve">. </w:t>
      </w:r>
    </w:p>
    <w:p w:rsidR="004F46DB" w:rsidRDefault="004F46DB" w:rsidP="004F46DB">
      <w:r>
        <w:t xml:space="preserve">If you are a </w:t>
      </w:r>
      <w:r w:rsidR="00642AC5">
        <w:rPr>
          <w:i/>
        </w:rPr>
        <w:t xml:space="preserve">continuous </w:t>
      </w:r>
      <w:proofErr w:type="spellStart"/>
      <w:r w:rsidR="00642AC5">
        <w:rPr>
          <w:i/>
        </w:rPr>
        <w:t>shift</w:t>
      </w:r>
      <w:r>
        <w:rPr>
          <w:i/>
        </w:rPr>
        <w:t>worker</w:t>
      </w:r>
      <w:proofErr w:type="spellEnd"/>
      <w:r>
        <w:t>, you may get up to 1 additional week (7 consecutive days including non-working days) of paid annual leave each year. You will be entitled to the additional week after working 10 Sundays in any calendar year. If you work fewer than 10 Sundays, you will be given a pro rata entitlement of ½ day for each Sunday worked. If you work overtime on a Sunday, it will count towards your leave entitlement so long as your overtime period is at least as long as the normal rostered shift.</w:t>
      </w:r>
    </w:p>
    <w:p w:rsidR="004F46DB" w:rsidRDefault="004F46DB" w:rsidP="004F46DB">
      <w:pPr>
        <w:pStyle w:val="Heading2"/>
        <w:keepNext/>
      </w:pPr>
      <w:r>
        <w:t>Taking annual leave</w:t>
      </w:r>
    </w:p>
    <w:p w:rsidR="004F46DB" w:rsidRDefault="004F46DB" w:rsidP="004F46DB">
      <w:r>
        <w:t xml:space="preserve">You must agree with your manager when you will take annual leave. Your manager will act reasonably when trying to accommodate requests, having regard to </w:t>
      </w:r>
      <w:r w:rsidR="009D2B16" w:rsidRPr="009D2B16">
        <w:rPr>
          <w:i/>
        </w:rPr>
        <w:t>Telstra</w:t>
      </w:r>
      <w:r>
        <w:t>’s business requirements.</w:t>
      </w:r>
    </w:p>
    <w:p w:rsidR="004F46DB" w:rsidRDefault="009D2B16" w:rsidP="004F46DB">
      <w:r w:rsidRPr="009D2B16">
        <w:rPr>
          <w:i/>
        </w:rPr>
        <w:t>Telstra</w:t>
      </w:r>
      <w:r w:rsidR="004F46DB">
        <w:t xml:space="preserve"> may direct you to take leave if it’s reasonable to do so. Examples of when </w:t>
      </w:r>
      <w:r w:rsidRPr="009D2B16">
        <w:rPr>
          <w:i/>
        </w:rPr>
        <w:t>Telstra</w:t>
      </w:r>
      <w:r w:rsidR="004F46DB">
        <w:t xml:space="preserve"> might do this include:</w:t>
      </w:r>
    </w:p>
    <w:p w:rsidR="004F46DB" w:rsidRPr="006633F1" w:rsidRDefault="004F46DB" w:rsidP="006633F1">
      <w:pPr>
        <w:pStyle w:val="ListParagraph"/>
        <w:numPr>
          <w:ilvl w:val="0"/>
          <w:numId w:val="5"/>
        </w:numPr>
      </w:pPr>
      <w:r>
        <w:t xml:space="preserve">if </w:t>
      </w:r>
      <w:r w:rsidR="009D2B16" w:rsidRPr="009D2B16">
        <w:rPr>
          <w:i/>
        </w:rPr>
        <w:t>Telstra</w:t>
      </w:r>
      <w:r>
        <w:t xml:space="preserve"> is shutting down all or part of the business for a period, such as over Christmas or New Year </w:t>
      </w:r>
    </w:p>
    <w:p w:rsidR="004F46DB" w:rsidRDefault="004F46DB" w:rsidP="006633F1">
      <w:pPr>
        <w:pStyle w:val="ListParagraph"/>
        <w:numPr>
          <w:ilvl w:val="0"/>
          <w:numId w:val="5"/>
        </w:numPr>
      </w:pPr>
      <w:r>
        <w:t xml:space="preserve">if you have accrued more than 6 weeks </w:t>
      </w:r>
      <w:r w:rsidR="00DC7D9B">
        <w:t xml:space="preserve">of </w:t>
      </w:r>
      <w:r>
        <w:t xml:space="preserve">annual leave (7 weeks for </w:t>
      </w:r>
      <w:r w:rsidRPr="006633F1">
        <w:t>continuous shift workers</w:t>
      </w:r>
      <w:r>
        <w:t xml:space="preserve">) – though </w:t>
      </w:r>
      <w:r w:rsidR="009D2B16" w:rsidRPr="009D2B16">
        <w:rPr>
          <w:i/>
        </w:rPr>
        <w:t>Telstra</w:t>
      </w:r>
      <w:r>
        <w:t xml:space="preserve"> won’t leave you with less than 4 </w:t>
      </w:r>
      <w:r w:rsidRPr="006633F1">
        <w:t>weeks</w:t>
      </w:r>
      <w:r w:rsidR="00DC7D9B">
        <w:t xml:space="preserve"> of</w:t>
      </w:r>
      <w:r w:rsidRPr="006633F1">
        <w:t xml:space="preserve"> accrued annual le</w:t>
      </w:r>
      <w:r>
        <w:t xml:space="preserve">ave if </w:t>
      </w:r>
      <w:r w:rsidR="00DC7D9B">
        <w:rPr>
          <w:i/>
        </w:rPr>
        <w:t xml:space="preserve">Telstra </w:t>
      </w:r>
      <w:r w:rsidR="00DC7D9B">
        <w:t>does</w:t>
      </w:r>
      <w:r>
        <w:t xml:space="preserve"> this (or 5 weeks if you are a </w:t>
      </w:r>
      <w:r w:rsidRPr="006633F1">
        <w:t>continuous shift worker</w:t>
      </w:r>
      <w:r>
        <w:t>)</w:t>
      </w:r>
      <w:r w:rsidR="00532E6E">
        <w:t>.</w:t>
      </w:r>
      <w:r>
        <w:t xml:space="preserve"> </w:t>
      </w:r>
    </w:p>
    <w:p w:rsidR="004F46DB" w:rsidRDefault="004F46DB" w:rsidP="004F46DB">
      <w:pPr>
        <w:pStyle w:val="Bullet1"/>
        <w:numPr>
          <w:ilvl w:val="0"/>
          <w:numId w:val="0"/>
        </w:numPr>
      </w:pPr>
      <w:r>
        <w:lastRenderedPageBreak/>
        <w:t xml:space="preserve">If you are on annual leave and you need to take some other form of leave (for example, personal leave), </w:t>
      </w:r>
      <w:r w:rsidR="009D2B16" w:rsidRPr="009D2B16">
        <w:rPr>
          <w:i/>
        </w:rPr>
        <w:t>Telstra</w:t>
      </w:r>
      <w:r>
        <w:t xml:space="preserve"> will re-credit your annual leave if the other form of leave is approved.</w:t>
      </w:r>
    </w:p>
    <w:p w:rsidR="004F46DB" w:rsidRDefault="004F46DB" w:rsidP="004F46DB">
      <w:pPr>
        <w:pStyle w:val="Heading2"/>
        <w:keepNext/>
      </w:pPr>
      <w:r>
        <w:t>Cashing out your annual leave</w:t>
      </w:r>
    </w:p>
    <w:p w:rsidR="004F46DB" w:rsidRDefault="004F46DB" w:rsidP="004F46DB">
      <w:r>
        <w:t>If you have more than 5 weeks of annual leave accrued, you can choose to cash out up to 2 weeks</w:t>
      </w:r>
      <w:r w:rsidR="00DC7D9B">
        <w:t xml:space="preserve"> of</w:t>
      </w:r>
      <w:r>
        <w:t xml:space="preserve"> leave so long as you still have at least 4 weeks of accrued annual leave left. You and </w:t>
      </w:r>
      <w:r w:rsidR="009D2B16" w:rsidRPr="009D2B16">
        <w:rPr>
          <w:i/>
        </w:rPr>
        <w:t>Telstra</w:t>
      </w:r>
      <w:r>
        <w:t xml:space="preserve"> must agree this in writing. You will be paid the full amount that you would have been paid if you had taken that annual leave. You can find more details in the relevant </w:t>
      </w:r>
      <w:r w:rsidR="009D2B16" w:rsidRPr="009D2B16">
        <w:rPr>
          <w:i/>
        </w:rPr>
        <w:t>Telstra</w:t>
      </w:r>
      <w:r>
        <w:t xml:space="preserve"> policy.</w:t>
      </w:r>
    </w:p>
    <w:p w:rsidR="004F46DB" w:rsidRDefault="004F46DB" w:rsidP="004F46DB">
      <w:pPr>
        <w:pStyle w:val="Heading2"/>
        <w:keepNext/>
      </w:pPr>
      <w:r>
        <w:t>Leave loading</w:t>
      </w:r>
    </w:p>
    <w:p w:rsidR="004F46DB" w:rsidRDefault="004F46DB" w:rsidP="004F46DB">
      <w:pPr>
        <w:rPr>
          <w:color w:val="000000"/>
        </w:rPr>
      </w:pPr>
      <w:bookmarkStart w:id="43" w:name="_Toc314219683"/>
      <w:r>
        <w:rPr>
          <w:color w:val="000000"/>
        </w:rPr>
        <w:t xml:space="preserve">If you are </w:t>
      </w:r>
      <w:r w:rsidR="003152BB">
        <w:rPr>
          <w:color w:val="000000"/>
        </w:rPr>
        <w:t xml:space="preserve">a </w:t>
      </w:r>
      <w:proofErr w:type="spellStart"/>
      <w:r w:rsidR="003152BB">
        <w:rPr>
          <w:i/>
          <w:color w:val="000000"/>
        </w:rPr>
        <w:t>Workstream</w:t>
      </w:r>
      <w:proofErr w:type="spellEnd"/>
      <w:r w:rsidR="003152BB">
        <w:rPr>
          <w:i/>
          <w:color w:val="000000"/>
        </w:rPr>
        <w:t xml:space="preserve"> Employee</w:t>
      </w:r>
      <w:r w:rsidR="003152BB">
        <w:rPr>
          <w:color w:val="000000"/>
        </w:rPr>
        <w:t xml:space="preserve"> </w:t>
      </w:r>
      <w:r>
        <w:rPr>
          <w:color w:val="000000"/>
        </w:rPr>
        <w:t xml:space="preserve">you will receive a </w:t>
      </w:r>
      <w:r w:rsidR="00A97C65">
        <w:rPr>
          <w:color w:val="000000"/>
        </w:rPr>
        <w:t xml:space="preserve">17.5% </w:t>
      </w:r>
      <w:r>
        <w:rPr>
          <w:color w:val="000000"/>
        </w:rPr>
        <w:t>leave loading</w:t>
      </w:r>
      <w:r w:rsidR="00AF200F">
        <w:rPr>
          <w:color w:val="000000"/>
        </w:rPr>
        <w:t xml:space="preserve"> each year,</w:t>
      </w:r>
      <w:r>
        <w:rPr>
          <w:color w:val="000000"/>
        </w:rPr>
        <w:t xml:space="preserve"> for the annual leave that you accrued in the previous calendar year</w:t>
      </w:r>
      <w:r w:rsidR="00A97C65">
        <w:rPr>
          <w:color w:val="000000"/>
        </w:rPr>
        <w:t>. W</w:t>
      </w:r>
      <w:r>
        <w:rPr>
          <w:color w:val="000000"/>
        </w:rPr>
        <w:t xml:space="preserve">here you are a </w:t>
      </w:r>
      <w:proofErr w:type="spellStart"/>
      <w:r>
        <w:rPr>
          <w:color w:val="000000"/>
        </w:rPr>
        <w:t>shiftworker</w:t>
      </w:r>
      <w:proofErr w:type="spellEnd"/>
      <w:r w:rsidR="00A97C65">
        <w:rPr>
          <w:color w:val="000000"/>
        </w:rPr>
        <w:t xml:space="preserve">, you will receive the </w:t>
      </w:r>
      <w:proofErr w:type="gramStart"/>
      <w:r w:rsidR="00A97C65">
        <w:rPr>
          <w:color w:val="000000"/>
        </w:rPr>
        <w:t>greater</w:t>
      </w:r>
      <w:proofErr w:type="gramEnd"/>
      <w:r w:rsidR="00A97C65">
        <w:rPr>
          <w:color w:val="000000"/>
        </w:rPr>
        <w:t xml:space="preserve"> of the 17.5% loading or</w:t>
      </w:r>
      <w:r>
        <w:rPr>
          <w:color w:val="000000"/>
        </w:rPr>
        <w:t xml:space="preserve"> the additional amount that you would have received for working your ordinary hours on a Saturday or Sunday, had you not been on annual leave.</w:t>
      </w:r>
    </w:p>
    <w:p w:rsidR="004F46DB" w:rsidRDefault="004F46DB" w:rsidP="004F46DB">
      <w:pPr>
        <w:rPr>
          <w:color w:val="000000"/>
        </w:rPr>
      </w:pPr>
      <w:r>
        <w:rPr>
          <w:color w:val="000000"/>
        </w:rPr>
        <w:t>This payment will be made (pro rata) on the first instance of annual leave during the subsequent calendar year that the annual leave was accrued.</w:t>
      </w:r>
    </w:p>
    <w:p w:rsidR="004F46DB" w:rsidRDefault="004F46DB" w:rsidP="004F46DB">
      <w:pPr>
        <w:rPr>
          <w:color w:val="000000"/>
        </w:rPr>
      </w:pPr>
      <w:r>
        <w:rPr>
          <w:color w:val="000000"/>
        </w:rPr>
        <w:t xml:space="preserve">The 17.5% loading is subject to a maximum payment of the equivalent of the </w:t>
      </w:r>
      <w:r w:rsidR="00537DE1" w:rsidRPr="00537DE1">
        <w:rPr>
          <w:color w:val="000000"/>
        </w:rPr>
        <w:t xml:space="preserve">Australian Bureau of Statistics Male Average Weekly Total Earnings </w:t>
      </w:r>
      <w:r>
        <w:rPr>
          <w:i/>
          <w:color w:val="000000"/>
        </w:rPr>
        <w:t>f</w:t>
      </w:r>
      <w:r>
        <w:rPr>
          <w:color w:val="000000"/>
        </w:rPr>
        <w:t>or the preceding September quarter.</w:t>
      </w:r>
    </w:p>
    <w:p w:rsidR="004F46DB" w:rsidRDefault="004F46DB" w:rsidP="004F46DB">
      <w:pPr>
        <w:rPr>
          <w:color w:val="000000"/>
        </w:rPr>
      </w:pPr>
      <w:r>
        <w:rPr>
          <w:color w:val="000000"/>
        </w:rPr>
        <w:t xml:space="preserve">Payments under this clause will cease when employees are under a </w:t>
      </w:r>
      <w:r w:rsidR="003152BB">
        <w:rPr>
          <w:i/>
          <w:color w:val="000000"/>
        </w:rPr>
        <w:t>F</w:t>
      </w:r>
      <w:r w:rsidR="00537DE1" w:rsidRPr="00537DE1">
        <w:rPr>
          <w:i/>
          <w:color w:val="000000"/>
        </w:rPr>
        <w:t>ixed</w:t>
      </w:r>
      <w:r>
        <w:rPr>
          <w:color w:val="000000"/>
        </w:rPr>
        <w:t xml:space="preserve"> </w:t>
      </w:r>
      <w:r w:rsidR="00537DE1" w:rsidRPr="00537DE1">
        <w:rPr>
          <w:i/>
          <w:color w:val="000000"/>
        </w:rPr>
        <w:t>Remuneration</w:t>
      </w:r>
      <w:r>
        <w:rPr>
          <w:color w:val="000000"/>
        </w:rPr>
        <w:t xml:space="preserve"> model, which incorporates annual leave loading</w:t>
      </w:r>
      <w:r w:rsidR="006633F1">
        <w:rPr>
          <w:color w:val="000000"/>
        </w:rPr>
        <w:t xml:space="preserve"> (see Appendix C).</w:t>
      </w:r>
      <w:r>
        <w:rPr>
          <w:color w:val="000000"/>
        </w:rPr>
        <w:t xml:space="preserve">  Accordingly, </w:t>
      </w:r>
      <w:r w:rsidR="009D2B16" w:rsidRPr="009D2B16">
        <w:rPr>
          <w:i/>
          <w:color w:val="000000"/>
        </w:rPr>
        <w:t>Telstra</w:t>
      </w:r>
      <w:r w:rsidR="006633F1">
        <w:rPr>
          <w:color w:val="000000"/>
        </w:rPr>
        <w:t xml:space="preserve"> will pay any </w:t>
      </w:r>
      <w:r>
        <w:rPr>
          <w:color w:val="000000"/>
        </w:rPr>
        <w:t>accrued entitlements to annual leave loading as at 30 June 2013 irrespective of the leave being taken.</w:t>
      </w:r>
    </w:p>
    <w:p w:rsidR="004F46DB" w:rsidRDefault="004F46DB" w:rsidP="004F46DB">
      <w:pPr>
        <w:pStyle w:val="Heading1"/>
      </w:pPr>
      <w:bookmarkStart w:id="44" w:name="_Toc334795847"/>
      <w:r>
        <w:t>Buying extra leave</w:t>
      </w:r>
      <w:bookmarkEnd w:id="44"/>
    </w:p>
    <w:p w:rsidR="004F46DB" w:rsidRDefault="004F46DB" w:rsidP="004F46DB">
      <w:r>
        <w:t xml:space="preserve">Once a year (usually in August/September), you can apply to buy extra leave. If your application to buy extra leave is approved, you salary sacrifice some of your pay in return for the extra leave. </w:t>
      </w:r>
      <w:r w:rsidR="004D44C5">
        <w:t>Y</w:t>
      </w:r>
      <w:r>
        <w:t xml:space="preserve">ou cannot buy extra leave if you have an accrued annual leave balance of more than 5 weeks or an accrued long service leave balance of more than 3 months. You can find more details </w:t>
      </w:r>
      <w:r w:rsidR="003B466E">
        <w:t xml:space="preserve">about buying extra leave </w:t>
      </w:r>
      <w:r>
        <w:t xml:space="preserve">in the relevant </w:t>
      </w:r>
      <w:r w:rsidR="009D2B16" w:rsidRPr="009D2B16">
        <w:rPr>
          <w:i/>
        </w:rPr>
        <w:t>Telstra</w:t>
      </w:r>
      <w:r>
        <w:t xml:space="preserve"> policy.</w:t>
      </w:r>
    </w:p>
    <w:p w:rsidR="004F46DB" w:rsidRDefault="004F46DB" w:rsidP="004F46DB">
      <w:pPr>
        <w:pStyle w:val="Heading1"/>
        <w:keepNext/>
      </w:pPr>
      <w:bookmarkStart w:id="45" w:name="_Toc334795848"/>
      <w:r>
        <w:t>Personal leave</w:t>
      </w:r>
      <w:bookmarkEnd w:id="43"/>
      <w:bookmarkEnd w:id="45"/>
    </w:p>
    <w:p w:rsidR="004F46DB" w:rsidRDefault="004F46DB" w:rsidP="004F46DB">
      <w:pPr>
        <w:pStyle w:val="Heading2"/>
        <w:keepNext/>
      </w:pPr>
      <w:r>
        <w:t>Your entitlement</w:t>
      </w:r>
    </w:p>
    <w:p w:rsidR="004F46DB" w:rsidRDefault="004F46DB" w:rsidP="004F46DB">
      <w:r>
        <w:t xml:space="preserve">You get 15 days of paid personal leave each year, which </w:t>
      </w:r>
      <w:r w:rsidR="009D2B16" w:rsidRPr="009D2B16">
        <w:rPr>
          <w:i/>
        </w:rPr>
        <w:t>Telstra</w:t>
      </w:r>
      <w:r>
        <w:t xml:space="preserve"> credits you with at the start of each </w:t>
      </w:r>
      <w:r w:rsidR="00537DE1" w:rsidRPr="00537DE1">
        <w:t>leave year</w:t>
      </w:r>
      <w:r w:rsidR="003B466E">
        <w:t xml:space="preserve"> and which is cumulative</w:t>
      </w:r>
      <w:r>
        <w:t>.  You will only be credited with a portion of this if you are engaged on a fixed term basis for less than 12 months.</w:t>
      </w:r>
    </w:p>
    <w:p w:rsidR="004F46DB" w:rsidRDefault="004F46DB" w:rsidP="004F46DB">
      <w:r>
        <w:t>You can use this leave:</w:t>
      </w:r>
    </w:p>
    <w:p w:rsidR="004F46DB" w:rsidRDefault="004F46DB" w:rsidP="006633F1">
      <w:pPr>
        <w:pStyle w:val="ListParagraph"/>
        <w:numPr>
          <w:ilvl w:val="0"/>
          <w:numId w:val="5"/>
        </w:numPr>
      </w:pPr>
      <w:r>
        <w:t>if you are sick or injured</w:t>
      </w:r>
    </w:p>
    <w:p w:rsidR="004F46DB" w:rsidRDefault="004F46DB" w:rsidP="006633F1">
      <w:pPr>
        <w:pStyle w:val="ListParagraph"/>
        <w:numPr>
          <w:ilvl w:val="0"/>
          <w:numId w:val="5"/>
        </w:numPr>
      </w:pPr>
      <w:proofErr w:type="gramStart"/>
      <w:r>
        <w:t>to</w:t>
      </w:r>
      <w:proofErr w:type="gramEnd"/>
      <w:r>
        <w:t xml:space="preserve"> care for a member of your </w:t>
      </w:r>
      <w:r w:rsidRPr="006633F1">
        <w:t>immediate family</w:t>
      </w:r>
      <w:r>
        <w:t xml:space="preserve"> or </w:t>
      </w:r>
      <w:r w:rsidRPr="006633F1">
        <w:t>household</w:t>
      </w:r>
      <w:r>
        <w:t xml:space="preserve"> who is sick or injured or where they are the subj</w:t>
      </w:r>
      <w:r w:rsidR="006633F1">
        <w:t>ect of an unexpected emergency.</w:t>
      </w:r>
    </w:p>
    <w:p w:rsidR="004F46DB" w:rsidRDefault="004F46DB" w:rsidP="004F46DB">
      <w:pPr>
        <w:pStyle w:val="Heading2"/>
        <w:keepNext/>
      </w:pPr>
      <w:r>
        <w:t>Taking personal leave</w:t>
      </w:r>
    </w:p>
    <w:p w:rsidR="004F46DB" w:rsidRDefault="004F46DB" w:rsidP="004F46DB">
      <w:r>
        <w:t>You must provide your manager with medical evidence:</w:t>
      </w:r>
    </w:p>
    <w:p w:rsidR="004F46DB" w:rsidRDefault="004F46DB" w:rsidP="006633F1">
      <w:pPr>
        <w:pStyle w:val="ListParagraph"/>
        <w:numPr>
          <w:ilvl w:val="0"/>
          <w:numId w:val="5"/>
        </w:numPr>
      </w:pPr>
      <w:r>
        <w:t>if your personal leave is more than 3 consecutive work days</w:t>
      </w:r>
    </w:p>
    <w:p w:rsidR="004F46DB" w:rsidRDefault="004F46DB" w:rsidP="006633F1">
      <w:pPr>
        <w:pStyle w:val="ListParagraph"/>
        <w:numPr>
          <w:ilvl w:val="0"/>
          <w:numId w:val="5"/>
        </w:numPr>
      </w:pPr>
      <w:proofErr w:type="gramStart"/>
      <w:r>
        <w:t>if</w:t>
      </w:r>
      <w:proofErr w:type="gramEnd"/>
      <w:r>
        <w:t xml:space="preserve"> you have already taken more than 5 personal leave days during the leave year without providing evidence.</w:t>
      </w:r>
    </w:p>
    <w:p w:rsidR="004F46DB" w:rsidRDefault="009D2B16" w:rsidP="004F46DB">
      <w:r w:rsidRPr="009D2B16">
        <w:rPr>
          <w:i/>
        </w:rPr>
        <w:lastRenderedPageBreak/>
        <w:t>Telstra</w:t>
      </w:r>
      <w:r w:rsidR="004F46DB">
        <w:t xml:space="preserve"> usually won’t ask you to provide medical evidence for the first 5 days of paid personal leave each year. However, </w:t>
      </w:r>
      <w:r w:rsidRPr="009D2B16">
        <w:rPr>
          <w:i/>
        </w:rPr>
        <w:t>Telstra</w:t>
      </w:r>
      <w:r w:rsidR="004F46DB">
        <w:t xml:space="preserve"> reserves the right to ask for medical evidence within one day of your return to work if your manager has a reasonable concern that you may not be entitled to take personal leave. If </w:t>
      </w:r>
      <w:r w:rsidR="006633F1">
        <w:t>so and</w:t>
      </w:r>
      <w:r w:rsidR="004F46DB">
        <w:t xml:space="preserve"> you are not able to provide medical evidence, </w:t>
      </w:r>
      <w:r w:rsidRPr="009D2B16">
        <w:rPr>
          <w:i/>
        </w:rPr>
        <w:t>Telstra</w:t>
      </w:r>
      <w:r w:rsidR="004F46DB">
        <w:t xml:space="preserve"> will accept a statutory declaration that explains the reason you were unable to attend work.</w:t>
      </w:r>
    </w:p>
    <w:p w:rsidR="004F46DB" w:rsidRDefault="004F46DB" w:rsidP="004F46DB">
      <w:pPr>
        <w:pStyle w:val="Heading1"/>
        <w:keepNext/>
      </w:pPr>
      <w:bookmarkStart w:id="46" w:name="_Toc314219684"/>
      <w:bookmarkStart w:id="47" w:name="_Toc334795849"/>
      <w:r>
        <w:t>Bereavement/compassionate leave</w:t>
      </w:r>
      <w:bookmarkEnd w:id="46"/>
      <w:bookmarkEnd w:id="47"/>
    </w:p>
    <w:p w:rsidR="004F46DB" w:rsidRDefault="004F46DB" w:rsidP="004F46DB">
      <w:pPr>
        <w:pStyle w:val="Heading2"/>
        <w:keepNext/>
      </w:pPr>
      <w:r>
        <w:t>Your entitlement</w:t>
      </w:r>
    </w:p>
    <w:p w:rsidR="004F46DB" w:rsidRDefault="004F46DB" w:rsidP="004F46DB">
      <w:r>
        <w:t xml:space="preserve">You can take 3 days </w:t>
      </w:r>
      <w:r w:rsidR="003152BB">
        <w:t xml:space="preserve">of </w:t>
      </w:r>
      <w:r>
        <w:t>paid bereavement/compassionate leave on each occasion you need it:</w:t>
      </w:r>
    </w:p>
    <w:p w:rsidR="004F46DB" w:rsidRDefault="004F46DB" w:rsidP="006633F1">
      <w:pPr>
        <w:pStyle w:val="ListParagraph"/>
        <w:numPr>
          <w:ilvl w:val="0"/>
          <w:numId w:val="5"/>
        </w:numPr>
      </w:pPr>
      <w:r>
        <w:t xml:space="preserve">to spend time with a member of your </w:t>
      </w:r>
      <w:r w:rsidRPr="006633F1">
        <w:t xml:space="preserve">immediate family </w:t>
      </w:r>
      <w:r>
        <w:t xml:space="preserve">or </w:t>
      </w:r>
      <w:r w:rsidRPr="006633F1">
        <w:t>household</w:t>
      </w:r>
      <w:r>
        <w:t xml:space="preserve"> who has sustained an injury or contracted or developed an illness that poses a serious risk to their life </w:t>
      </w:r>
    </w:p>
    <w:p w:rsidR="004F46DB" w:rsidRDefault="004F46DB" w:rsidP="006633F1">
      <w:pPr>
        <w:pStyle w:val="ListParagraph"/>
        <w:numPr>
          <w:ilvl w:val="0"/>
          <w:numId w:val="5"/>
        </w:numPr>
      </w:pPr>
      <w:proofErr w:type="gramStart"/>
      <w:r>
        <w:t>after</w:t>
      </w:r>
      <w:proofErr w:type="gramEnd"/>
      <w:r>
        <w:t xml:space="preserve"> the death of a member of your </w:t>
      </w:r>
      <w:r w:rsidRPr="006633F1">
        <w:t>immediate family</w:t>
      </w:r>
      <w:r>
        <w:t xml:space="preserve"> or </w:t>
      </w:r>
      <w:r w:rsidRPr="006633F1">
        <w:t>household</w:t>
      </w:r>
      <w:r>
        <w:t>.</w:t>
      </w:r>
    </w:p>
    <w:p w:rsidR="004F46DB" w:rsidRDefault="004F46DB" w:rsidP="004F46DB">
      <w:pPr>
        <w:pStyle w:val="Heading2"/>
      </w:pPr>
      <w:r>
        <w:t>Taking bereavement/compassionate leave</w:t>
      </w:r>
    </w:p>
    <w:p w:rsidR="004F46DB" w:rsidRDefault="004F46DB" w:rsidP="004F46DB">
      <w:r>
        <w:t xml:space="preserve">You must provide </w:t>
      </w:r>
      <w:r w:rsidR="009D2B16" w:rsidRPr="009D2B16">
        <w:rPr>
          <w:i/>
        </w:rPr>
        <w:t>Telstra</w:t>
      </w:r>
      <w:r>
        <w:t xml:space="preserve"> with evidence that you need to take bereavement/compassionate leave if </w:t>
      </w:r>
      <w:r w:rsidR="009D2B16" w:rsidRPr="009D2B16">
        <w:rPr>
          <w:i/>
        </w:rPr>
        <w:t>Telstra</w:t>
      </w:r>
      <w:r>
        <w:t xml:space="preserve"> ask</w:t>
      </w:r>
      <w:r w:rsidR="006633F1">
        <w:t>s</w:t>
      </w:r>
      <w:r>
        <w:t xml:space="preserve"> for it.</w:t>
      </w:r>
    </w:p>
    <w:p w:rsidR="004F46DB" w:rsidRDefault="004F46DB" w:rsidP="004F46DB">
      <w:pPr>
        <w:pStyle w:val="Heading1"/>
      </w:pPr>
      <w:bookmarkStart w:id="48" w:name="_Toc314219685"/>
      <w:bookmarkStart w:id="49" w:name="_Toc334795850"/>
      <w:r>
        <w:t>Parental leave</w:t>
      </w:r>
      <w:bookmarkEnd w:id="48"/>
      <w:bookmarkEnd w:id="49"/>
    </w:p>
    <w:p w:rsidR="004F46DB" w:rsidRDefault="004F46DB" w:rsidP="004F46DB">
      <w:pPr>
        <w:pStyle w:val="Heading2"/>
      </w:pPr>
      <w:r>
        <w:t>Your entitlement</w:t>
      </w:r>
    </w:p>
    <w:p w:rsidR="004F46DB" w:rsidRDefault="004F46DB" w:rsidP="004F46DB">
      <w:r>
        <w:t>The following table summarises what parental leave you get: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2348"/>
        <w:gridCol w:w="2349"/>
        <w:gridCol w:w="2349"/>
      </w:tblGrid>
      <w:tr w:rsidR="004F46DB" w:rsidTr="004F46DB">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pPr>
              <w:rPr>
                <w:b/>
                <w:lang w:eastAsia="zh-CN"/>
              </w:rPr>
            </w:pPr>
            <w:r>
              <w:rPr>
                <w:b/>
                <w:lang w:eastAsia="zh-CN"/>
              </w:rPr>
              <w:t>You are....</w:t>
            </w:r>
          </w:p>
        </w:tc>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pPr>
              <w:rPr>
                <w:b/>
                <w:lang w:eastAsia="zh-CN"/>
              </w:rPr>
            </w:pPr>
            <w:r>
              <w:rPr>
                <w:b/>
                <w:lang w:eastAsia="zh-CN"/>
              </w:rPr>
              <w:t xml:space="preserve">How long must you have been employed by </w:t>
            </w:r>
            <w:r w:rsidR="009D2B16" w:rsidRPr="009D2B16">
              <w:rPr>
                <w:b/>
                <w:i/>
                <w:lang w:eastAsia="zh-CN"/>
              </w:rPr>
              <w:t>Telstra</w:t>
            </w:r>
            <w:r>
              <w:rPr>
                <w:b/>
                <w:lang w:eastAsia="zh-CN"/>
              </w:rPr>
              <w:t>?</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pPr>
              <w:rPr>
                <w:b/>
                <w:lang w:eastAsia="zh-CN"/>
              </w:rPr>
            </w:pPr>
            <w:r>
              <w:rPr>
                <w:b/>
                <w:lang w:eastAsia="zh-CN"/>
              </w:rPr>
              <w:t>How much leave do you get?</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pPr>
              <w:rPr>
                <w:b/>
                <w:lang w:eastAsia="zh-CN"/>
              </w:rPr>
            </w:pPr>
            <w:r>
              <w:rPr>
                <w:b/>
                <w:lang w:eastAsia="zh-CN"/>
              </w:rPr>
              <w:t>Is the leave paid?</w:t>
            </w:r>
          </w:p>
        </w:tc>
      </w:tr>
      <w:tr w:rsidR="004F46DB" w:rsidTr="004F46DB">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rsidP="00E054AF">
            <w:pPr>
              <w:rPr>
                <w:i/>
                <w:lang w:eastAsia="zh-CN"/>
              </w:rPr>
            </w:pPr>
            <w:r>
              <w:rPr>
                <w:lang w:eastAsia="zh-CN"/>
              </w:rPr>
              <w:t xml:space="preserve">A </w:t>
            </w:r>
            <w:r w:rsidR="00E054AF">
              <w:rPr>
                <w:lang w:eastAsia="zh-CN"/>
              </w:rPr>
              <w:t xml:space="preserve">primary carer (including </w:t>
            </w:r>
            <w:r>
              <w:rPr>
                <w:lang w:eastAsia="zh-CN"/>
              </w:rPr>
              <w:t>birth mother</w:t>
            </w:r>
            <w:r w:rsidR="00E054AF">
              <w:rPr>
                <w:lang w:eastAsia="zh-CN"/>
              </w:rPr>
              <w:t>s</w:t>
            </w:r>
            <w:r>
              <w:rPr>
                <w:lang w:eastAsia="zh-CN"/>
              </w:rPr>
              <w:t>,</w:t>
            </w:r>
            <w:r w:rsidR="002876DE">
              <w:rPr>
                <w:lang w:eastAsia="zh-CN"/>
              </w:rPr>
              <w:t xml:space="preserve"> </w:t>
            </w:r>
            <w:r>
              <w:rPr>
                <w:lang w:eastAsia="zh-CN"/>
              </w:rPr>
              <w:t>adoptive</w:t>
            </w:r>
            <w:r w:rsidR="00E054AF">
              <w:rPr>
                <w:lang w:eastAsia="zh-CN"/>
              </w:rPr>
              <w:t xml:space="preserve"> primary carers and </w:t>
            </w:r>
            <w:r>
              <w:rPr>
                <w:lang w:eastAsia="zh-CN"/>
              </w:rPr>
              <w:t>same-sex couple primary carer</w:t>
            </w:r>
            <w:r w:rsidR="00E054AF">
              <w:rPr>
                <w:lang w:eastAsia="zh-CN"/>
              </w:rPr>
              <w:t>s)</w:t>
            </w:r>
            <w:r>
              <w:rPr>
                <w:i/>
                <w:lang w:eastAsia="zh-CN"/>
              </w:rPr>
              <w:t xml:space="preserve"> </w:t>
            </w:r>
          </w:p>
        </w:tc>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pPr>
              <w:rPr>
                <w:lang w:eastAsia="zh-CN"/>
              </w:rPr>
            </w:pPr>
            <w:r>
              <w:rPr>
                <w:lang w:eastAsia="zh-CN"/>
              </w:rPr>
              <w:t>No minimum period</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pPr>
              <w:rPr>
                <w:lang w:eastAsia="zh-CN"/>
              </w:rPr>
            </w:pPr>
            <w:r>
              <w:rPr>
                <w:lang w:eastAsia="zh-CN"/>
              </w:rPr>
              <w:t>Up to 12 months plus the right to request a further 12 months (so long as all leave is completed before the child reaches 24 months of age)</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pPr>
              <w:rPr>
                <w:lang w:eastAsia="zh-CN"/>
              </w:rPr>
            </w:pPr>
            <w:r>
              <w:rPr>
                <w:lang w:eastAsia="zh-CN"/>
              </w:rPr>
              <w:t>If you have less than 12 months</w:t>
            </w:r>
            <w:r w:rsidR="003152BB">
              <w:rPr>
                <w:lang w:eastAsia="zh-CN"/>
              </w:rPr>
              <w:t>’</w:t>
            </w:r>
            <w:r>
              <w:rPr>
                <w:lang w:eastAsia="zh-CN"/>
              </w:rPr>
              <w:t xml:space="preserve"> continuous service, no.</w:t>
            </w:r>
          </w:p>
          <w:p w:rsidR="004F46DB" w:rsidRDefault="004F46DB">
            <w:pPr>
              <w:rPr>
                <w:lang w:eastAsia="zh-CN"/>
              </w:rPr>
            </w:pPr>
            <w:r>
              <w:rPr>
                <w:lang w:eastAsia="zh-CN"/>
              </w:rPr>
              <w:t>If you have 12 months</w:t>
            </w:r>
            <w:r w:rsidR="003152BB">
              <w:rPr>
                <w:lang w:eastAsia="zh-CN"/>
              </w:rPr>
              <w:t>’</w:t>
            </w:r>
            <w:r>
              <w:rPr>
                <w:lang w:eastAsia="zh-CN"/>
              </w:rPr>
              <w:t xml:space="preserve"> or more continuous service, yes – the first 16 weeks is paid</w:t>
            </w:r>
            <w:r w:rsidR="00E054AF">
              <w:rPr>
                <w:lang w:eastAsia="zh-CN"/>
              </w:rPr>
              <w:t xml:space="preserve"> </w:t>
            </w:r>
            <w:r>
              <w:rPr>
                <w:lang w:eastAsia="zh-CN"/>
              </w:rPr>
              <w:t>(subject to the rules below)</w:t>
            </w:r>
          </w:p>
        </w:tc>
      </w:tr>
      <w:tr w:rsidR="004F46DB" w:rsidTr="004F46DB">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pPr>
              <w:rPr>
                <w:lang w:eastAsia="zh-CN"/>
              </w:rPr>
            </w:pPr>
            <w:r>
              <w:rPr>
                <w:lang w:eastAsia="zh-CN"/>
              </w:rPr>
              <w:t xml:space="preserve">A secondary carer </w:t>
            </w:r>
          </w:p>
        </w:tc>
        <w:tc>
          <w:tcPr>
            <w:tcW w:w="2348" w:type="dxa"/>
            <w:tcBorders>
              <w:top w:val="single" w:sz="4" w:space="0" w:color="000000"/>
              <w:left w:val="single" w:sz="4" w:space="0" w:color="000000"/>
              <w:bottom w:val="single" w:sz="4" w:space="0" w:color="000000"/>
              <w:right w:val="single" w:sz="4" w:space="0" w:color="000000"/>
            </w:tcBorders>
            <w:hideMark/>
          </w:tcPr>
          <w:p w:rsidR="004F46DB" w:rsidRDefault="004F46DB">
            <w:pPr>
              <w:rPr>
                <w:lang w:eastAsia="zh-CN"/>
              </w:rPr>
            </w:pPr>
            <w:r>
              <w:rPr>
                <w:lang w:eastAsia="zh-CN"/>
              </w:rPr>
              <w:t>12 months</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rsidP="001E44FC">
            <w:pPr>
              <w:rPr>
                <w:lang w:eastAsia="zh-CN"/>
              </w:rPr>
            </w:pPr>
            <w:r>
              <w:rPr>
                <w:lang w:eastAsia="zh-CN"/>
              </w:rPr>
              <w:t xml:space="preserve">Up to 3 weeks </w:t>
            </w:r>
            <w:r w:rsidR="001E44FC">
              <w:rPr>
                <w:lang w:eastAsia="zh-CN"/>
              </w:rPr>
              <w:t>starting within 4 weeks of</w:t>
            </w:r>
            <w:r>
              <w:rPr>
                <w:lang w:eastAsia="zh-CN"/>
              </w:rPr>
              <w:t xml:space="preserve"> the birth or placement of the child</w:t>
            </w:r>
          </w:p>
        </w:tc>
        <w:tc>
          <w:tcPr>
            <w:tcW w:w="2349" w:type="dxa"/>
            <w:tcBorders>
              <w:top w:val="single" w:sz="4" w:space="0" w:color="000000"/>
              <w:left w:val="single" w:sz="4" w:space="0" w:color="000000"/>
              <w:bottom w:val="single" w:sz="4" w:space="0" w:color="000000"/>
              <w:right w:val="single" w:sz="4" w:space="0" w:color="000000"/>
            </w:tcBorders>
            <w:hideMark/>
          </w:tcPr>
          <w:p w:rsidR="004F46DB" w:rsidRDefault="004F46DB" w:rsidP="001E44FC">
            <w:pPr>
              <w:rPr>
                <w:lang w:eastAsia="zh-CN"/>
              </w:rPr>
            </w:pPr>
            <w:r>
              <w:rPr>
                <w:lang w:eastAsia="zh-CN"/>
              </w:rPr>
              <w:t>Yes – up to 2 weeks is paid</w:t>
            </w:r>
          </w:p>
        </w:tc>
      </w:tr>
    </w:tbl>
    <w:p w:rsidR="004F46DB" w:rsidRDefault="004F46DB" w:rsidP="004F46DB"/>
    <w:p w:rsidR="004F46DB" w:rsidRDefault="004F46DB" w:rsidP="00204C8B">
      <w:pPr>
        <w:keepNext/>
      </w:pPr>
      <w:r>
        <w:t>If you are not a birth mother, to qualify for paid leave:</w:t>
      </w:r>
    </w:p>
    <w:p w:rsidR="004F46DB" w:rsidRDefault="004F46DB" w:rsidP="006633F1">
      <w:pPr>
        <w:pStyle w:val="ListParagraph"/>
        <w:numPr>
          <w:ilvl w:val="0"/>
          <w:numId w:val="5"/>
        </w:numPr>
      </w:pPr>
      <w:r>
        <w:t>your child must be under school age or a disabled child under 18 years old; and</w:t>
      </w:r>
    </w:p>
    <w:p w:rsidR="004F46DB" w:rsidRDefault="004F46DB" w:rsidP="006633F1">
      <w:pPr>
        <w:pStyle w:val="ListParagraph"/>
        <w:numPr>
          <w:ilvl w:val="0"/>
          <w:numId w:val="5"/>
        </w:numPr>
      </w:pPr>
      <w:proofErr w:type="gramStart"/>
      <w:r>
        <w:t>your</w:t>
      </w:r>
      <w:proofErr w:type="gramEnd"/>
      <w:r>
        <w:t xml:space="preserve"> parental leave must start </w:t>
      </w:r>
      <w:r w:rsidR="001E44FC">
        <w:t>within 4 weeks of</w:t>
      </w:r>
      <w:r>
        <w:t xml:space="preserve"> the date of adoption or the birth of your child. </w:t>
      </w:r>
    </w:p>
    <w:p w:rsidR="004F46DB" w:rsidRDefault="004F46DB" w:rsidP="004F46DB">
      <w:r>
        <w:lastRenderedPageBreak/>
        <w:t xml:space="preserve">All primary carers (including birth mothers) can choose to take double the period of paid leave and receive half-pay during this period. </w:t>
      </w:r>
    </w:p>
    <w:p w:rsidR="004F46DB" w:rsidRDefault="004F46DB" w:rsidP="004F46DB">
      <w:r>
        <w:t>You can take accrued annual leave or long service leave during any period of unpaid parental leave.</w:t>
      </w:r>
    </w:p>
    <w:p w:rsidR="004F46DB" w:rsidRDefault="004F46DB" w:rsidP="004F46DB">
      <w:r>
        <w:t>If a public holiday falls during your parental leave:</w:t>
      </w:r>
    </w:p>
    <w:p w:rsidR="004F46DB" w:rsidRDefault="009D2B16" w:rsidP="006633F1">
      <w:pPr>
        <w:pStyle w:val="ListParagraph"/>
        <w:numPr>
          <w:ilvl w:val="0"/>
          <w:numId w:val="5"/>
        </w:numPr>
      </w:pPr>
      <w:r w:rsidRPr="009D2B16">
        <w:rPr>
          <w:i/>
        </w:rPr>
        <w:t>Telstra</w:t>
      </w:r>
      <w:r w:rsidR="004F46DB">
        <w:t xml:space="preserve"> will pay you for the public holiday if it occurs during a period of paid parental leave</w:t>
      </w:r>
    </w:p>
    <w:p w:rsidR="004F46DB" w:rsidRDefault="004F46DB" w:rsidP="006633F1">
      <w:pPr>
        <w:pStyle w:val="ListParagraph"/>
        <w:numPr>
          <w:ilvl w:val="0"/>
          <w:numId w:val="5"/>
        </w:numPr>
      </w:pPr>
      <w:proofErr w:type="gramStart"/>
      <w:r>
        <w:t>you</w:t>
      </w:r>
      <w:proofErr w:type="gramEnd"/>
      <w:r>
        <w:t xml:space="preserve"> will not be entitled to any additional parental leave in place of the public holiday.</w:t>
      </w:r>
    </w:p>
    <w:p w:rsidR="004F46DB" w:rsidRDefault="004F46DB" w:rsidP="004F46DB">
      <w:r>
        <w:t xml:space="preserve">More detail on your parental leave entitlement is set out in </w:t>
      </w:r>
      <w:r w:rsidR="009D2B16" w:rsidRPr="009D2B16">
        <w:rPr>
          <w:i/>
        </w:rPr>
        <w:t>Telstra</w:t>
      </w:r>
      <w:r>
        <w:t xml:space="preserve"> policy.</w:t>
      </w:r>
    </w:p>
    <w:p w:rsidR="004F46DB" w:rsidRDefault="004F46DB" w:rsidP="004F46DB">
      <w:pPr>
        <w:pStyle w:val="Heading2"/>
        <w:keepNext/>
      </w:pPr>
      <w:r>
        <w:t>Taking parental leave</w:t>
      </w:r>
    </w:p>
    <w:p w:rsidR="004F46DB" w:rsidRDefault="004F46DB" w:rsidP="004F46DB">
      <w:r>
        <w:t xml:space="preserve">You should refer to </w:t>
      </w:r>
      <w:r w:rsidR="009D2B16" w:rsidRPr="009D2B16">
        <w:rPr>
          <w:i/>
        </w:rPr>
        <w:t>Telstra</w:t>
      </w:r>
      <w:r>
        <w:t xml:space="preserve"> policy to find out how to take parental leave.</w:t>
      </w:r>
    </w:p>
    <w:p w:rsidR="004F46DB" w:rsidRDefault="004F46DB" w:rsidP="004F46DB">
      <w:pPr>
        <w:pStyle w:val="Heading1"/>
      </w:pPr>
      <w:bookmarkStart w:id="50" w:name="_Toc314219686"/>
      <w:bookmarkStart w:id="51" w:name="_Toc334795851"/>
      <w:r>
        <w:t>Long service leave</w:t>
      </w:r>
      <w:bookmarkEnd w:id="50"/>
      <w:bookmarkEnd w:id="51"/>
    </w:p>
    <w:p w:rsidR="004F46DB" w:rsidRDefault="004F46DB" w:rsidP="004F46DB">
      <w:r>
        <w:t>You get 3 months of long service leave after 10 years of service, and a further 9 days for each additional year of service.</w:t>
      </w:r>
    </w:p>
    <w:p w:rsidR="004F46DB" w:rsidRDefault="004F46DB" w:rsidP="004F46DB">
      <w:r>
        <w:t xml:space="preserve">Further details of your long service leave entitlement are set out in </w:t>
      </w:r>
      <w:r w:rsidR="009D2B16" w:rsidRPr="009D2B16">
        <w:rPr>
          <w:i/>
        </w:rPr>
        <w:t>Telstra</w:t>
      </w:r>
      <w:r>
        <w:t xml:space="preserve"> policy and in the </w:t>
      </w:r>
      <w:r>
        <w:rPr>
          <w:i/>
        </w:rPr>
        <w:t>Long Service Leave (Commonwealth Employees) Act 1976</w:t>
      </w:r>
      <w:r>
        <w:t>. This Act:</w:t>
      </w:r>
    </w:p>
    <w:p w:rsidR="004F46DB" w:rsidRDefault="004F46DB" w:rsidP="006633F1">
      <w:pPr>
        <w:pStyle w:val="ListParagraph"/>
        <w:numPr>
          <w:ilvl w:val="0"/>
          <w:numId w:val="5"/>
        </w:numPr>
      </w:pPr>
      <w:r>
        <w:t xml:space="preserve">will apply to you until this </w:t>
      </w:r>
      <w:r w:rsidR="00F01305" w:rsidRPr="00F01305">
        <w:rPr>
          <w:i/>
        </w:rPr>
        <w:t>Agreement</w:t>
      </w:r>
      <w:r>
        <w:t xml:space="preserve"> is terminated or replaced</w:t>
      </w:r>
    </w:p>
    <w:p w:rsidR="004F46DB" w:rsidRDefault="004F46DB" w:rsidP="006633F1">
      <w:pPr>
        <w:pStyle w:val="ListParagraph"/>
        <w:numPr>
          <w:ilvl w:val="0"/>
          <w:numId w:val="5"/>
        </w:numPr>
      </w:pPr>
      <w:proofErr w:type="gramStart"/>
      <w:r>
        <w:t>overrides</w:t>
      </w:r>
      <w:proofErr w:type="gramEnd"/>
      <w:r>
        <w:t xml:space="preserve"> any entitlements to long service leave under State or Territory laws.</w:t>
      </w:r>
    </w:p>
    <w:p w:rsidR="004F46DB" w:rsidRDefault="004F46DB" w:rsidP="004F46DB">
      <w:pPr>
        <w:pStyle w:val="Heading1"/>
      </w:pPr>
      <w:bookmarkStart w:id="52" w:name="_Toc314219687"/>
      <w:bookmarkStart w:id="53" w:name="_Toc334795852"/>
      <w:r>
        <w:t>Community Service leave</w:t>
      </w:r>
      <w:bookmarkEnd w:id="52"/>
      <w:bookmarkEnd w:id="53"/>
    </w:p>
    <w:p w:rsidR="004F46DB" w:rsidRDefault="004F46DB" w:rsidP="004F46DB">
      <w:r>
        <w:t xml:space="preserve">You can take a number of different types of community service leave to undertake an eligible community service activity, including jury service and some voluntary emergency management activities. You should refer to </w:t>
      </w:r>
      <w:r w:rsidR="009D2B16" w:rsidRPr="009D2B16">
        <w:rPr>
          <w:i/>
        </w:rPr>
        <w:t>Telstra</w:t>
      </w:r>
      <w:r>
        <w:t xml:space="preserve"> </w:t>
      </w:r>
      <w:r w:rsidR="00EA75CC">
        <w:t>p</w:t>
      </w:r>
      <w:r>
        <w:t xml:space="preserve">olicies to find </w:t>
      </w:r>
      <w:r w:rsidR="00EA75CC">
        <w:t xml:space="preserve">out </w:t>
      </w:r>
      <w:r>
        <w:t>how to take community service leave and in what circumstances it is paid.</w:t>
      </w:r>
    </w:p>
    <w:p w:rsidR="004F46DB" w:rsidRDefault="004F46DB" w:rsidP="004F46DB">
      <w:pPr>
        <w:pStyle w:val="Heading1"/>
      </w:pPr>
      <w:bookmarkStart w:id="54" w:name="_Toc314219688"/>
      <w:bookmarkStart w:id="55" w:name="_Toc334795853"/>
      <w:r>
        <w:t>Public holidays</w:t>
      </w:r>
      <w:bookmarkEnd w:id="54"/>
      <w:bookmarkEnd w:id="55"/>
    </w:p>
    <w:p w:rsidR="004F46DB" w:rsidRDefault="009D2B16" w:rsidP="004F46DB">
      <w:pPr>
        <w:rPr>
          <w:iCs/>
        </w:rPr>
      </w:pPr>
      <w:r w:rsidRPr="009D2B16">
        <w:rPr>
          <w:i/>
          <w:iCs/>
        </w:rPr>
        <w:t>Telstra</w:t>
      </w:r>
      <w:r w:rsidR="004F46DB">
        <w:rPr>
          <w:iCs/>
        </w:rPr>
        <w:t xml:space="preserve"> will observe as public holidays: New Year’s Day, Australia Day, Good Friday, Easter Saturday, Easter Monday, ANZAC Day, Queen’s Birthday (on whichever day your State or Territory celebrates it), Labour Day or Eight Hour Day, Christmas Day, Boxing Day (or Proclamation Day in SA); any other day or part-day declared or prescribed as a public holiday.</w:t>
      </w:r>
    </w:p>
    <w:p w:rsidR="004F46DB" w:rsidRDefault="004F46DB" w:rsidP="004F46DB">
      <w:pPr>
        <w:rPr>
          <w:iCs/>
        </w:rPr>
      </w:pPr>
      <w:r>
        <w:rPr>
          <w:iCs/>
        </w:rPr>
        <w:t xml:space="preserve">Where you live and work in a different State, Territory or locality, you will be entitled to the public holidays in the State, Territory or locality where you work.  </w:t>
      </w:r>
    </w:p>
    <w:p w:rsidR="004F46DB" w:rsidRDefault="004F46DB" w:rsidP="004F46DB">
      <w:pPr>
        <w:rPr>
          <w:iCs/>
        </w:rPr>
      </w:pPr>
      <w:r>
        <w:rPr>
          <w:iCs/>
        </w:rPr>
        <w:t xml:space="preserve">Public holiday conditions will apply on these days. </w:t>
      </w:r>
      <w:r w:rsidR="004D44C5">
        <w:rPr>
          <w:iCs/>
        </w:rPr>
        <w:t>If you work in South Australia, you will not be entitled to public holiday conditions on Sundays unless the Sunday is one of the public holidays listed above.</w:t>
      </w:r>
    </w:p>
    <w:p w:rsidR="004F46DB" w:rsidRDefault="004F46DB" w:rsidP="004F46DB">
      <w:pPr>
        <w:rPr>
          <w:iCs/>
        </w:rPr>
      </w:pPr>
      <w:r>
        <w:rPr>
          <w:iCs/>
        </w:rPr>
        <w:t>If you work (not live) in a place in which a public holiday has been declared or prescribed, you can have the day off and be paid; or, if you are required to work, you will receive the prescribed penalty or overtime rates where you are eligible.</w:t>
      </w:r>
    </w:p>
    <w:p w:rsidR="004F46DB" w:rsidRDefault="004F46DB" w:rsidP="004F46DB">
      <w:pPr>
        <w:rPr>
          <w:iCs/>
        </w:rPr>
      </w:pPr>
      <w:r>
        <w:rPr>
          <w:iCs/>
        </w:rPr>
        <w:t>You will usually be entitled to a paid day off on days declared as public holidays</w:t>
      </w:r>
      <w:r w:rsidR="00EA75CC">
        <w:rPr>
          <w:iCs/>
        </w:rPr>
        <w:t>.</w:t>
      </w:r>
      <w:r>
        <w:rPr>
          <w:iCs/>
        </w:rPr>
        <w:t xml:space="preserve"> </w:t>
      </w:r>
      <w:r w:rsidR="00EA75CC">
        <w:rPr>
          <w:iCs/>
        </w:rPr>
        <w:t>H</w:t>
      </w:r>
      <w:r>
        <w:rPr>
          <w:iCs/>
        </w:rPr>
        <w:t xml:space="preserve">owever, </w:t>
      </w:r>
      <w:r w:rsidR="009D2B16" w:rsidRPr="009D2B16">
        <w:rPr>
          <w:i/>
          <w:iCs/>
        </w:rPr>
        <w:t>Telstra</w:t>
      </w:r>
      <w:r>
        <w:rPr>
          <w:iCs/>
        </w:rPr>
        <w:t xml:space="preserve"> may ask you to work so long as the request is reasonable. You can refuse to work if </w:t>
      </w:r>
      <w:r w:rsidR="009D2B16" w:rsidRPr="009D2B16">
        <w:rPr>
          <w:i/>
          <w:iCs/>
        </w:rPr>
        <w:t>Telstra</w:t>
      </w:r>
      <w:r>
        <w:rPr>
          <w:iCs/>
        </w:rPr>
        <w:t xml:space="preserve">’s request is not </w:t>
      </w:r>
      <w:r>
        <w:rPr>
          <w:iCs/>
        </w:rPr>
        <w:lastRenderedPageBreak/>
        <w:t xml:space="preserve">reasonable or if you have reasonable grounds to refuse to work. Some of the things that </w:t>
      </w:r>
      <w:r w:rsidR="00EA75CC">
        <w:rPr>
          <w:i/>
          <w:iCs/>
        </w:rPr>
        <w:t>Telstra</w:t>
      </w:r>
      <w:r w:rsidR="00EA75CC">
        <w:rPr>
          <w:iCs/>
        </w:rPr>
        <w:t xml:space="preserve"> </w:t>
      </w:r>
      <w:r>
        <w:rPr>
          <w:iCs/>
        </w:rPr>
        <w:t>will take into account when considering what’s reasonable will include:</w:t>
      </w:r>
    </w:p>
    <w:p w:rsidR="00763C32" w:rsidRDefault="004F46DB">
      <w:pPr>
        <w:pStyle w:val="ListParagraph"/>
        <w:numPr>
          <w:ilvl w:val="0"/>
          <w:numId w:val="21"/>
        </w:numPr>
        <w:spacing w:after="0" w:line="240" w:lineRule="auto"/>
        <w:rPr>
          <w:rFonts w:cs="Arial"/>
          <w:iCs/>
          <w:szCs w:val="20"/>
        </w:rPr>
      </w:pPr>
      <w:r>
        <w:rPr>
          <w:rFonts w:cs="Arial"/>
          <w:iCs/>
          <w:szCs w:val="20"/>
        </w:rPr>
        <w:t>what work the employee does</w:t>
      </w:r>
    </w:p>
    <w:p w:rsidR="00763C32" w:rsidRDefault="00EA75CC">
      <w:pPr>
        <w:pStyle w:val="ListParagraph"/>
        <w:numPr>
          <w:ilvl w:val="0"/>
          <w:numId w:val="21"/>
        </w:numPr>
        <w:spacing w:after="0" w:line="240" w:lineRule="auto"/>
        <w:rPr>
          <w:rFonts w:cs="Arial"/>
          <w:iCs/>
          <w:szCs w:val="20"/>
        </w:rPr>
      </w:pPr>
      <w:r>
        <w:rPr>
          <w:rFonts w:cs="Arial"/>
          <w:i/>
          <w:iCs/>
          <w:szCs w:val="20"/>
        </w:rPr>
        <w:t>Telstra’s</w:t>
      </w:r>
      <w:r>
        <w:rPr>
          <w:rFonts w:cs="Arial"/>
          <w:iCs/>
          <w:szCs w:val="20"/>
        </w:rPr>
        <w:t xml:space="preserve"> </w:t>
      </w:r>
      <w:r w:rsidR="004F46DB">
        <w:rPr>
          <w:rFonts w:cs="Arial"/>
          <w:iCs/>
          <w:szCs w:val="20"/>
        </w:rPr>
        <w:t>business requirements</w:t>
      </w:r>
    </w:p>
    <w:p w:rsidR="00763C32" w:rsidRDefault="004F46DB">
      <w:pPr>
        <w:pStyle w:val="ListParagraph"/>
        <w:numPr>
          <w:ilvl w:val="0"/>
          <w:numId w:val="21"/>
        </w:numPr>
        <w:spacing w:after="0" w:line="240" w:lineRule="auto"/>
        <w:rPr>
          <w:rFonts w:cs="Arial"/>
          <w:iCs/>
          <w:szCs w:val="20"/>
        </w:rPr>
      </w:pPr>
      <w:r>
        <w:rPr>
          <w:rFonts w:cs="Arial"/>
          <w:iCs/>
          <w:szCs w:val="20"/>
        </w:rPr>
        <w:t>the employee’s personal circumstances, including any family or carer responsibilities</w:t>
      </w:r>
      <w:r w:rsidR="00EA75CC">
        <w:rPr>
          <w:rFonts w:cs="Arial"/>
          <w:iCs/>
          <w:szCs w:val="20"/>
        </w:rPr>
        <w:t>,</w:t>
      </w:r>
      <w:r>
        <w:rPr>
          <w:rFonts w:cs="Arial"/>
          <w:iCs/>
          <w:szCs w:val="20"/>
        </w:rPr>
        <w:t xml:space="preserve"> and</w:t>
      </w:r>
    </w:p>
    <w:p w:rsidR="00763C32" w:rsidRDefault="004F46DB">
      <w:pPr>
        <w:pStyle w:val="ListParagraph"/>
        <w:numPr>
          <w:ilvl w:val="0"/>
          <w:numId w:val="21"/>
        </w:numPr>
        <w:spacing w:after="0" w:line="240" w:lineRule="auto"/>
        <w:rPr>
          <w:rFonts w:cs="Arial"/>
          <w:iCs/>
          <w:szCs w:val="20"/>
        </w:rPr>
      </w:pPr>
      <w:proofErr w:type="gramStart"/>
      <w:r>
        <w:rPr>
          <w:rFonts w:cs="Arial"/>
          <w:iCs/>
          <w:szCs w:val="20"/>
        </w:rPr>
        <w:t>how</w:t>
      </w:r>
      <w:proofErr w:type="gramEnd"/>
      <w:r>
        <w:rPr>
          <w:rFonts w:cs="Arial"/>
          <w:iCs/>
          <w:szCs w:val="20"/>
        </w:rPr>
        <w:t xml:space="preserve"> much notice </w:t>
      </w:r>
      <w:r w:rsidR="00EA75CC">
        <w:rPr>
          <w:rFonts w:cs="Arial"/>
          <w:i/>
          <w:iCs/>
          <w:szCs w:val="20"/>
        </w:rPr>
        <w:t>Telstra</w:t>
      </w:r>
      <w:r w:rsidR="00EA75CC">
        <w:rPr>
          <w:rFonts w:cs="Arial"/>
          <w:iCs/>
          <w:szCs w:val="20"/>
        </w:rPr>
        <w:t xml:space="preserve"> </w:t>
      </w:r>
      <w:r>
        <w:rPr>
          <w:rFonts w:cs="Arial"/>
          <w:iCs/>
          <w:szCs w:val="20"/>
        </w:rPr>
        <w:t>give</w:t>
      </w:r>
      <w:r w:rsidR="00EA75CC">
        <w:rPr>
          <w:rFonts w:cs="Arial"/>
          <w:iCs/>
          <w:szCs w:val="20"/>
        </w:rPr>
        <w:t>s</w:t>
      </w:r>
      <w:r>
        <w:rPr>
          <w:rFonts w:cs="Arial"/>
          <w:iCs/>
          <w:szCs w:val="20"/>
        </w:rPr>
        <w:t xml:space="preserve"> you.</w:t>
      </w:r>
    </w:p>
    <w:p w:rsidR="006633F1" w:rsidRDefault="006633F1" w:rsidP="004F46DB">
      <w:pPr>
        <w:pStyle w:val="Heading2"/>
        <w:keepNext/>
        <w:rPr>
          <w:sz w:val="30"/>
          <w:szCs w:val="30"/>
        </w:rPr>
      </w:pPr>
    </w:p>
    <w:p w:rsidR="004F46DB" w:rsidRDefault="004F46DB" w:rsidP="004F46DB">
      <w:pPr>
        <w:pStyle w:val="Heading2"/>
        <w:keepNext/>
        <w:rPr>
          <w:b w:val="0"/>
        </w:rPr>
      </w:pPr>
      <w:r>
        <w:t xml:space="preserve">Public holidays for employees </w:t>
      </w:r>
      <w:r w:rsidR="003B466E">
        <w:t>on particular hours arrangements</w:t>
      </w:r>
    </w:p>
    <w:p w:rsidR="004F46DB" w:rsidRDefault="004F46DB" w:rsidP="004F46DB">
      <w:pPr>
        <w:rPr>
          <w:color w:val="000000"/>
        </w:rPr>
      </w:pPr>
      <w:r>
        <w:rPr>
          <w:color w:val="000000"/>
        </w:rPr>
        <w:t xml:space="preserve">If </w:t>
      </w:r>
      <w:r w:rsidR="006633F1">
        <w:rPr>
          <w:color w:val="000000"/>
        </w:rPr>
        <w:t>you work</w:t>
      </w:r>
      <w:r>
        <w:rPr>
          <w:color w:val="000000"/>
        </w:rPr>
        <w:t xml:space="preserve"> full-time on a </w:t>
      </w:r>
      <w:r w:rsidR="006633F1">
        <w:rPr>
          <w:color w:val="000000"/>
        </w:rPr>
        <w:t>scheduled</w:t>
      </w:r>
      <w:r>
        <w:rPr>
          <w:color w:val="000000"/>
        </w:rPr>
        <w:t xml:space="preserve"> hours </w:t>
      </w:r>
      <w:r w:rsidR="006633F1">
        <w:rPr>
          <w:color w:val="000000"/>
        </w:rPr>
        <w:t>or shift</w:t>
      </w:r>
      <w:r>
        <w:rPr>
          <w:color w:val="000000"/>
        </w:rPr>
        <w:t xml:space="preserve">work arrangement </w:t>
      </w:r>
      <w:r w:rsidR="003B466E">
        <w:rPr>
          <w:color w:val="000000"/>
        </w:rPr>
        <w:t>or under</w:t>
      </w:r>
      <w:r w:rsidR="00D3392F">
        <w:rPr>
          <w:color w:val="000000"/>
        </w:rPr>
        <w:t xml:space="preserve"> the Flexible Working Hours Scheme </w:t>
      </w:r>
      <w:r w:rsidR="003B466E">
        <w:rPr>
          <w:color w:val="000000"/>
        </w:rPr>
        <w:t xml:space="preserve">or </w:t>
      </w:r>
      <w:r w:rsidR="00D3392F">
        <w:rPr>
          <w:color w:val="000000"/>
        </w:rPr>
        <w:t xml:space="preserve">9-day fortnight </w:t>
      </w:r>
      <w:r>
        <w:rPr>
          <w:color w:val="000000"/>
        </w:rPr>
        <w:t xml:space="preserve">and a public holiday falls on a day when </w:t>
      </w:r>
      <w:r w:rsidR="006633F1">
        <w:rPr>
          <w:color w:val="000000"/>
        </w:rPr>
        <w:t>you</w:t>
      </w:r>
      <w:r>
        <w:rPr>
          <w:color w:val="000000"/>
        </w:rPr>
        <w:t xml:space="preserve"> could have been scheduled to work ordinary hours but </w:t>
      </w:r>
      <w:r w:rsidR="003B466E">
        <w:rPr>
          <w:color w:val="000000"/>
        </w:rPr>
        <w:t xml:space="preserve">were </w:t>
      </w:r>
      <w:r>
        <w:rPr>
          <w:color w:val="000000"/>
        </w:rPr>
        <w:t xml:space="preserve">not scheduled to work, </w:t>
      </w:r>
      <w:r w:rsidR="006633F1">
        <w:rPr>
          <w:color w:val="000000"/>
        </w:rPr>
        <w:t>you</w:t>
      </w:r>
      <w:r>
        <w:rPr>
          <w:color w:val="000000"/>
        </w:rPr>
        <w:t xml:space="preserve"> will receive either:</w:t>
      </w:r>
    </w:p>
    <w:p w:rsidR="004F46DB" w:rsidRPr="006633F1" w:rsidRDefault="004F46DB" w:rsidP="006633F1">
      <w:pPr>
        <w:pStyle w:val="ListParagraph"/>
        <w:numPr>
          <w:ilvl w:val="0"/>
          <w:numId w:val="5"/>
        </w:numPr>
      </w:pPr>
      <w:r w:rsidRPr="006633F1">
        <w:t>an additional day’s pay</w:t>
      </w:r>
      <w:r w:rsidR="00EA75CC">
        <w:t>,</w:t>
      </w:r>
      <w:r w:rsidRPr="006633F1">
        <w:t xml:space="preserve"> or</w:t>
      </w:r>
    </w:p>
    <w:p w:rsidR="006633F1" w:rsidRDefault="004F46DB" w:rsidP="006633F1">
      <w:pPr>
        <w:pStyle w:val="ListParagraph"/>
        <w:numPr>
          <w:ilvl w:val="0"/>
          <w:numId w:val="5"/>
        </w:numPr>
      </w:pPr>
      <w:proofErr w:type="gramStart"/>
      <w:r w:rsidRPr="006633F1">
        <w:t>a</w:t>
      </w:r>
      <w:proofErr w:type="gramEnd"/>
      <w:r w:rsidRPr="006633F1">
        <w:t xml:space="preserve"> day off in lieu to be taken within 4 weeks of the public holiday.</w:t>
      </w:r>
    </w:p>
    <w:p w:rsidR="004F46DB" w:rsidRPr="006633F1" w:rsidRDefault="004F46DB" w:rsidP="006633F1">
      <w:r w:rsidRPr="006633F1">
        <w:t xml:space="preserve">If this is not possible, </w:t>
      </w:r>
      <w:r w:rsidR="009D2B16" w:rsidRPr="009D2B16">
        <w:rPr>
          <w:i/>
        </w:rPr>
        <w:t>Telstra</w:t>
      </w:r>
      <w:r w:rsidR="006633F1">
        <w:t xml:space="preserve"> will pay you</w:t>
      </w:r>
      <w:r w:rsidRPr="006633F1">
        <w:t xml:space="preserve"> an additional day’s pay.</w:t>
      </w:r>
    </w:p>
    <w:p w:rsidR="004F46DB" w:rsidRDefault="004F46DB" w:rsidP="004F46DB">
      <w:pPr>
        <w:rPr>
          <w:color w:val="000000"/>
        </w:rPr>
      </w:pPr>
      <w:r>
        <w:rPr>
          <w:color w:val="000000"/>
        </w:rPr>
        <w:t xml:space="preserve">The calculation of an additional day’s pay will be based on </w:t>
      </w:r>
      <w:r w:rsidR="006633F1">
        <w:rPr>
          <w:color w:val="000000"/>
        </w:rPr>
        <w:t>your</w:t>
      </w:r>
      <w:r>
        <w:rPr>
          <w:color w:val="000000"/>
        </w:rPr>
        <w:t xml:space="preserve"> average daily hours excluding penalties.  Payment will be adjusted proportionately where only part of </w:t>
      </w:r>
      <w:r w:rsidR="006633F1">
        <w:rPr>
          <w:color w:val="000000"/>
        </w:rPr>
        <w:t>your</w:t>
      </w:r>
      <w:r>
        <w:rPr>
          <w:color w:val="000000"/>
        </w:rPr>
        <w:t xml:space="preserve"> ordinary hours fall on a public holiday.</w:t>
      </w:r>
    </w:p>
    <w:p w:rsidR="004F46DB" w:rsidRDefault="006633F1" w:rsidP="004F46DB">
      <w:pPr>
        <w:rPr>
          <w:color w:val="000000"/>
        </w:rPr>
      </w:pPr>
      <w:r>
        <w:rPr>
          <w:color w:val="000000"/>
        </w:rPr>
        <w:t>If you</w:t>
      </w:r>
      <w:r w:rsidR="004F46DB">
        <w:rPr>
          <w:color w:val="000000"/>
        </w:rPr>
        <w:t xml:space="preserve"> ordinarily work between Monday and Friday only, public holidays that fall on Saturdays or Sundays are excluded. </w:t>
      </w:r>
    </w:p>
    <w:p w:rsidR="004F46DB" w:rsidRDefault="004F46DB" w:rsidP="004F46DB">
      <w:pPr>
        <w:pStyle w:val="Heading2"/>
        <w:keepNext/>
      </w:pPr>
      <w:r>
        <w:t>Public holidays for Retail employees</w:t>
      </w:r>
    </w:p>
    <w:p w:rsidR="004F46DB" w:rsidRDefault="004F46DB" w:rsidP="004F46DB">
      <w:r>
        <w:t xml:space="preserve">Refer to Section </w:t>
      </w:r>
      <w:r w:rsidR="00EA75CC">
        <w:rPr>
          <w:color w:val="000000"/>
        </w:rPr>
        <w:t>9</w:t>
      </w:r>
      <w:r>
        <w:rPr>
          <w:color w:val="000000"/>
        </w:rPr>
        <w:t xml:space="preserve"> of this </w:t>
      </w:r>
      <w:r w:rsidR="00F01305" w:rsidRPr="00F01305">
        <w:rPr>
          <w:i/>
          <w:color w:val="000000"/>
        </w:rPr>
        <w:t>Agreement</w:t>
      </w:r>
      <w:r>
        <w:rPr>
          <w:color w:val="000000"/>
        </w:rPr>
        <w:t>.</w:t>
      </w:r>
    </w:p>
    <w:p w:rsidR="004F46DB" w:rsidRDefault="00537DE1" w:rsidP="004F46DB">
      <w:pPr>
        <w:pStyle w:val="Heading1"/>
      </w:pPr>
      <w:bookmarkStart w:id="56" w:name="_Toc334795854"/>
      <w:r w:rsidRPr="00537DE1">
        <w:t>Telstra</w:t>
      </w:r>
      <w:r w:rsidR="004F46DB">
        <w:t xml:space="preserve"> Additional Day</w:t>
      </w:r>
      <w:bookmarkEnd w:id="56"/>
    </w:p>
    <w:p w:rsidR="004F46DB" w:rsidRPr="006633F1" w:rsidRDefault="004F46DB" w:rsidP="004F46DB">
      <w:pPr>
        <w:rPr>
          <w:iCs/>
        </w:rPr>
      </w:pPr>
      <w:r w:rsidRPr="006633F1">
        <w:rPr>
          <w:iCs/>
        </w:rPr>
        <w:t>You are entitled to take an additional paid day off each calendar year.  You can choose the timing of this day, subject to your manager’s approval and taking business and customer requirements into account.  If you do not take this day within the calendar year, you lose it and it will not accrue.</w:t>
      </w:r>
    </w:p>
    <w:p w:rsidR="004F46DB" w:rsidRPr="006633F1" w:rsidRDefault="004D44C5" w:rsidP="004F46DB">
      <w:r>
        <w:t>If</w:t>
      </w:r>
      <w:r w:rsidR="004F46DB" w:rsidRPr="006633F1">
        <w:t xml:space="preserve"> you have not taken your </w:t>
      </w:r>
      <w:r w:rsidR="009D2B16" w:rsidRPr="009D2B16">
        <w:rPr>
          <w:i/>
        </w:rPr>
        <w:t>Telstra</w:t>
      </w:r>
      <w:r w:rsidR="004F46DB" w:rsidRPr="006633F1">
        <w:t xml:space="preserve"> Additional Day by 1 October of the calendar year due to business requirements, then you may, with reasonable notice, choose a date to take this leave until the end of the calendar year. </w:t>
      </w:r>
      <w:r w:rsidR="009D2B16" w:rsidRPr="009D2B16">
        <w:rPr>
          <w:i/>
        </w:rPr>
        <w:t>Telstra</w:t>
      </w:r>
      <w:r w:rsidR="004F46DB" w:rsidRPr="006633F1">
        <w:t xml:space="preserve"> will approve this date, subject to operational requirements. Where your chosen date cannot be accommodate</w:t>
      </w:r>
      <w:r w:rsidR="00EA75CC">
        <w:t>d</w:t>
      </w:r>
      <w:r w:rsidR="004F46DB" w:rsidRPr="006633F1">
        <w:t xml:space="preserve">, </w:t>
      </w:r>
      <w:r w:rsidR="009D2B16" w:rsidRPr="009D2B16">
        <w:rPr>
          <w:i/>
        </w:rPr>
        <w:t>Telstra</w:t>
      </w:r>
      <w:r w:rsidR="004F46DB" w:rsidRPr="006633F1">
        <w:t xml:space="preserve"> will allow you to take an alternative date before the end of the calendar year.</w:t>
      </w:r>
    </w:p>
    <w:p w:rsidR="004F46DB" w:rsidRDefault="004D44C5" w:rsidP="004F46DB">
      <w:pPr>
        <w:rPr>
          <w:iCs/>
        </w:rPr>
      </w:pPr>
      <w:r>
        <w:rPr>
          <w:iCs/>
        </w:rPr>
        <w:t xml:space="preserve">If you work in a retail outlet and do not fall under the Technical </w:t>
      </w:r>
      <w:proofErr w:type="spellStart"/>
      <w:r>
        <w:rPr>
          <w:iCs/>
        </w:rPr>
        <w:t>Workstream</w:t>
      </w:r>
      <w:proofErr w:type="spellEnd"/>
      <w:r>
        <w:rPr>
          <w:iCs/>
        </w:rPr>
        <w:t>, this entitlement will only apply from 1 January 2013.</w:t>
      </w:r>
    </w:p>
    <w:p w:rsidR="004F46DB" w:rsidRDefault="004F46DB" w:rsidP="004F46DB"/>
    <w:p w:rsidR="0031014A" w:rsidRDefault="0031014A">
      <w:pPr>
        <w:spacing w:after="0" w:line="240" w:lineRule="auto"/>
      </w:pPr>
      <w:r>
        <w:br w:type="page"/>
      </w:r>
    </w:p>
    <w:p w:rsidR="006633F1" w:rsidRDefault="00F01305" w:rsidP="006633F1">
      <w:pPr>
        <w:pStyle w:val="Title"/>
      </w:pPr>
      <w:bookmarkStart w:id="57" w:name="_Toc334795855"/>
      <w:r>
        <w:lastRenderedPageBreak/>
        <w:t>Section 8</w:t>
      </w:r>
      <w:r w:rsidR="006633F1">
        <w:t>: Redundancy</w:t>
      </w:r>
      <w:bookmarkEnd w:id="57"/>
    </w:p>
    <w:p w:rsidR="006633F1" w:rsidRDefault="006633F1" w:rsidP="006633F1">
      <w:pPr>
        <w:pStyle w:val="Heading1"/>
      </w:pPr>
      <w:bookmarkStart w:id="58" w:name="_Toc334795856"/>
      <w:r>
        <w:t>Some overarching principles</w:t>
      </w:r>
      <w:bookmarkEnd w:id="58"/>
    </w:p>
    <w:p w:rsidR="006633F1" w:rsidRDefault="006633F1" w:rsidP="006633F1">
      <w:pPr>
        <w:pStyle w:val="Heading2"/>
      </w:pPr>
      <w:r>
        <w:t xml:space="preserve">Shared </w:t>
      </w:r>
      <w:r w:rsidRPr="006633F1">
        <w:t>objectives</w:t>
      </w:r>
      <w:r>
        <w:t xml:space="preserve"> about redundancy</w:t>
      </w:r>
    </w:p>
    <w:p w:rsidR="006633F1" w:rsidRDefault="006633F1" w:rsidP="006633F1">
      <w:r>
        <w:t xml:space="preserve">The following principles reflect the shared objectives of </w:t>
      </w:r>
      <w:r w:rsidR="009D2B16" w:rsidRPr="009D2B16">
        <w:rPr>
          <w:i/>
        </w:rPr>
        <w:t>Telstra</w:t>
      </w:r>
      <w:r>
        <w:t xml:space="preserve"> and the </w:t>
      </w:r>
      <w:r w:rsidR="009D2B16" w:rsidRPr="009D2B16">
        <w:rPr>
          <w:i/>
        </w:rPr>
        <w:t>Telstra</w:t>
      </w:r>
      <w:r>
        <w:t xml:space="preserve"> </w:t>
      </w:r>
      <w:r w:rsidR="00537DE1" w:rsidRPr="00537DE1">
        <w:rPr>
          <w:i/>
        </w:rPr>
        <w:t>Unions</w:t>
      </w:r>
      <w:r>
        <w:t xml:space="preserve"> about redundancy:</w:t>
      </w:r>
    </w:p>
    <w:p w:rsidR="00763C32" w:rsidRDefault="006633F1">
      <w:pPr>
        <w:pStyle w:val="ListParagraph"/>
        <w:numPr>
          <w:ilvl w:val="0"/>
          <w:numId w:val="21"/>
        </w:numPr>
        <w:spacing w:after="0" w:line="240" w:lineRule="auto"/>
        <w:rPr>
          <w:rFonts w:cs="Arial"/>
          <w:iCs/>
          <w:szCs w:val="20"/>
        </w:rPr>
      </w:pPr>
      <w:r w:rsidRPr="006633F1">
        <w:rPr>
          <w:rFonts w:cs="Arial"/>
          <w:iCs/>
          <w:szCs w:val="20"/>
        </w:rPr>
        <w:t>where redundancies occur, the separation process will be fair and based on respect for the individual</w:t>
      </w:r>
    </w:p>
    <w:p w:rsidR="00763C32" w:rsidRDefault="006633F1">
      <w:pPr>
        <w:pStyle w:val="ListParagraph"/>
        <w:numPr>
          <w:ilvl w:val="0"/>
          <w:numId w:val="21"/>
        </w:numPr>
        <w:spacing w:after="0" w:line="240" w:lineRule="auto"/>
        <w:rPr>
          <w:rFonts w:cs="Arial"/>
          <w:iCs/>
          <w:szCs w:val="20"/>
        </w:rPr>
      </w:pPr>
      <w:r w:rsidRPr="006633F1">
        <w:rPr>
          <w:rFonts w:cs="Arial"/>
          <w:iCs/>
          <w:szCs w:val="20"/>
        </w:rPr>
        <w:t xml:space="preserve">while </w:t>
      </w:r>
      <w:r w:rsidR="009D2B16" w:rsidRPr="009D2B16">
        <w:rPr>
          <w:rFonts w:cs="Arial"/>
          <w:i/>
          <w:iCs/>
          <w:szCs w:val="20"/>
        </w:rPr>
        <w:t>Telstra</w:t>
      </w:r>
      <w:r w:rsidRPr="006633F1">
        <w:rPr>
          <w:rFonts w:cs="Arial"/>
          <w:iCs/>
          <w:szCs w:val="20"/>
        </w:rPr>
        <w:t xml:space="preserve"> recognises that long term job security cannot be guaranteed, our objective is to provide access to job opportunities for redundant employees within </w:t>
      </w:r>
      <w:r w:rsidR="009D2B16" w:rsidRPr="009D2B16">
        <w:rPr>
          <w:rFonts w:cs="Arial"/>
          <w:i/>
          <w:iCs/>
          <w:szCs w:val="20"/>
        </w:rPr>
        <w:t>Telstra</w:t>
      </w:r>
      <w:r w:rsidRPr="006633F1">
        <w:rPr>
          <w:rFonts w:cs="Arial"/>
          <w:iCs/>
          <w:szCs w:val="20"/>
        </w:rPr>
        <w:t xml:space="preserve"> or in the industry</w:t>
      </w:r>
    </w:p>
    <w:p w:rsidR="00763C32" w:rsidRDefault="009D2B16">
      <w:pPr>
        <w:pStyle w:val="ListParagraph"/>
        <w:numPr>
          <w:ilvl w:val="0"/>
          <w:numId w:val="21"/>
        </w:numPr>
        <w:spacing w:after="0" w:line="240" w:lineRule="auto"/>
        <w:rPr>
          <w:rFonts w:cs="Arial"/>
          <w:iCs/>
          <w:szCs w:val="20"/>
        </w:rPr>
      </w:pPr>
      <w:r w:rsidRPr="009D2B16">
        <w:rPr>
          <w:rFonts w:cs="Arial"/>
          <w:i/>
          <w:iCs/>
          <w:szCs w:val="20"/>
        </w:rPr>
        <w:t>Telstra</w:t>
      </w:r>
      <w:r w:rsidR="006633F1" w:rsidRPr="006633F1">
        <w:rPr>
          <w:rFonts w:cs="Arial"/>
          <w:iCs/>
          <w:szCs w:val="20"/>
        </w:rPr>
        <w:t xml:space="preserve"> will, where possible, consider voluntary measures (such as requests for voluntary redundancies, voluntary part-time employment and voluntary swaps) in order to mitigate the effect of redundancies</w:t>
      </w:r>
    </w:p>
    <w:p w:rsidR="00763C32" w:rsidRDefault="009D2B16">
      <w:pPr>
        <w:pStyle w:val="ListParagraph"/>
        <w:numPr>
          <w:ilvl w:val="0"/>
          <w:numId w:val="21"/>
        </w:numPr>
        <w:spacing w:after="0" w:line="240" w:lineRule="auto"/>
        <w:rPr>
          <w:rFonts w:cs="Arial"/>
          <w:iCs/>
          <w:szCs w:val="20"/>
        </w:rPr>
      </w:pPr>
      <w:r w:rsidRPr="009D2B16">
        <w:rPr>
          <w:rFonts w:cs="Arial"/>
          <w:i/>
          <w:iCs/>
          <w:szCs w:val="20"/>
        </w:rPr>
        <w:t>Telstra</w:t>
      </w:r>
      <w:r w:rsidR="006633F1" w:rsidRPr="006633F1">
        <w:rPr>
          <w:rFonts w:cs="Arial"/>
          <w:iCs/>
          <w:szCs w:val="20"/>
        </w:rPr>
        <w:t xml:space="preserve"> retains discretion about who is selected for retrenchment</w:t>
      </w:r>
    </w:p>
    <w:p w:rsidR="00763C32" w:rsidRDefault="009D2B16">
      <w:pPr>
        <w:pStyle w:val="ListParagraph"/>
        <w:numPr>
          <w:ilvl w:val="0"/>
          <w:numId w:val="21"/>
        </w:numPr>
        <w:spacing w:line="240" w:lineRule="auto"/>
        <w:ind w:left="714" w:hanging="357"/>
        <w:rPr>
          <w:rFonts w:cs="Arial"/>
          <w:iCs/>
          <w:szCs w:val="20"/>
        </w:rPr>
      </w:pPr>
      <w:r w:rsidRPr="009D2B16">
        <w:rPr>
          <w:rFonts w:cs="Arial"/>
          <w:i/>
          <w:iCs/>
          <w:szCs w:val="20"/>
        </w:rPr>
        <w:t>Telstra</w:t>
      </w:r>
      <w:r w:rsidR="006633F1" w:rsidRPr="006633F1">
        <w:rPr>
          <w:rFonts w:cs="Arial"/>
          <w:iCs/>
          <w:szCs w:val="20"/>
        </w:rPr>
        <w:t xml:space="preserve"> will consult with you and the </w:t>
      </w:r>
      <w:r w:rsidRPr="009D2B16">
        <w:rPr>
          <w:rFonts w:cs="Arial"/>
          <w:i/>
          <w:iCs/>
          <w:szCs w:val="20"/>
        </w:rPr>
        <w:t>Telstra</w:t>
      </w:r>
      <w:r w:rsidR="006633F1" w:rsidRPr="006633F1">
        <w:rPr>
          <w:rFonts w:cs="Arial"/>
          <w:iCs/>
          <w:szCs w:val="20"/>
        </w:rPr>
        <w:t xml:space="preserve"> </w:t>
      </w:r>
      <w:r w:rsidR="00537DE1" w:rsidRPr="00537DE1">
        <w:rPr>
          <w:rFonts w:cs="Arial"/>
          <w:i/>
          <w:iCs/>
          <w:szCs w:val="20"/>
        </w:rPr>
        <w:t>Unions</w:t>
      </w:r>
      <w:r w:rsidR="006633F1" w:rsidRPr="006633F1">
        <w:rPr>
          <w:rFonts w:cs="Arial"/>
          <w:iCs/>
          <w:szCs w:val="20"/>
        </w:rPr>
        <w:t xml:space="preserve"> about redundancies as described in Section</w:t>
      </w:r>
      <w:r w:rsidR="00EA75CC">
        <w:rPr>
          <w:rFonts w:cs="Arial"/>
          <w:iCs/>
          <w:szCs w:val="20"/>
        </w:rPr>
        <w:t xml:space="preserve"> 6</w:t>
      </w:r>
      <w:r w:rsidR="0058697D">
        <w:rPr>
          <w:rFonts w:cs="Arial"/>
          <w:iCs/>
          <w:szCs w:val="20"/>
        </w:rPr>
        <w:t>.</w:t>
      </w:r>
    </w:p>
    <w:p w:rsidR="006633F1" w:rsidRDefault="006633F1" w:rsidP="006633F1">
      <w:pPr>
        <w:pStyle w:val="Heading2"/>
      </w:pPr>
      <w:r>
        <w:t xml:space="preserve">When is my </w:t>
      </w:r>
      <w:r w:rsidRPr="006633F1">
        <w:t>job</w:t>
      </w:r>
      <w:r>
        <w:t xml:space="preserve"> redundant?</w:t>
      </w:r>
    </w:p>
    <w:p w:rsidR="006633F1" w:rsidRDefault="006633F1" w:rsidP="006633F1">
      <w:r>
        <w:t xml:space="preserve">Your job may be redundant if: </w:t>
      </w:r>
    </w:p>
    <w:p w:rsidR="00763C32" w:rsidRDefault="006633F1">
      <w:pPr>
        <w:pStyle w:val="ListParagraph"/>
        <w:numPr>
          <w:ilvl w:val="0"/>
          <w:numId w:val="21"/>
        </w:numPr>
        <w:spacing w:after="0" w:line="240" w:lineRule="auto"/>
        <w:rPr>
          <w:rFonts w:cs="Arial"/>
          <w:iCs/>
          <w:szCs w:val="20"/>
        </w:rPr>
      </w:pPr>
      <w:r w:rsidRPr="006633F1">
        <w:rPr>
          <w:rFonts w:cs="Arial"/>
          <w:iCs/>
          <w:szCs w:val="20"/>
        </w:rPr>
        <w:t xml:space="preserve">for operational, economic, technical or structural reasons, </w:t>
      </w:r>
      <w:r w:rsidR="009D2B16" w:rsidRPr="009D2B16">
        <w:rPr>
          <w:rFonts w:cs="Arial"/>
          <w:i/>
          <w:iCs/>
          <w:szCs w:val="20"/>
        </w:rPr>
        <w:t>Telstra</w:t>
      </w:r>
      <w:r w:rsidRPr="006633F1">
        <w:rPr>
          <w:rFonts w:cs="Arial"/>
          <w:iCs/>
          <w:szCs w:val="20"/>
        </w:rPr>
        <w:t>’s requirement for work of a particular kind has ceased or significantly reduced, or</w:t>
      </w:r>
    </w:p>
    <w:p w:rsidR="00763C32" w:rsidRDefault="009D2B16">
      <w:pPr>
        <w:pStyle w:val="ListParagraph"/>
        <w:numPr>
          <w:ilvl w:val="0"/>
          <w:numId w:val="21"/>
        </w:numPr>
        <w:spacing w:line="240" w:lineRule="auto"/>
        <w:ind w:left="714" w:hanging="357"/>
        <w:rPr>
          <w:rFonts w:cs="Arial"/>
          <w:iCs/>
          <w:szCs w:val="20"/>
        </w:rPr>
      </w:pPr>
      <w:r w:rsidRPr="009D2B16">
        <w:rPr>
          <w:rFonts w:cs="Arial"/>
          <w:i/>
          <w:iCs/>
          <w:szCs w:val="20"/>
        </w:rPr>
        <w:t>Telstra</w:t>
      </w:r>
      <w:r w:rsidR="006633F1" w:rsidRPr="006633F1">
        <w:rPr>
          <w:rFonts w:cs="Arial"/>
          <w:iCs/>
          <w:szCs w:val="20"/>
        </w:rPr>
        <w:t xml:space="preserve"> has decided that it will no longer carry out the function associated with your job or will no longer carry it out at your location.</w:t>
      </w:r>
    </w:p>
    <w:p w:rsidR="006633F1" w:rsidRDefault="006633F1" w:rsidP="006633F1">
      <w:pPr>
        <w:pStyle w:val="Heading2"/>
      </w:pPr>
      <w:r>
        <w:t xml:space="preserve">Support that </w:t>
      </w:r>
      <w:r w:rsidR="00537DE1" w:rsidRPr="00537DE1">
        <w:t>Telstra</w:t>
      </w:r>
      <w:r>
        <w:t xml:space="preserve"> offers</w:t>
      </w:r>
    </w:p>
    <w:p w:rsidR="006633F1" w:rsidRDefault="009D2B16" w:rsidP="006633F1">
      <w:r w:rsidRPr="009D2B16">
        <w:rPr>
          <w:i/>
        </w:rPr>
        <w:t>Telstra</w:t>
      </w:r>
      <w:r w:rsidR="006633F1">
        <w:t xml:space="preserve"> understands the importance of proper support where your job is redundant. </w:t>
      </w:r>
    </w:p>
    <w:p w:rsidR="006633F1" w:rsidRDefault="006633F1" w:rsidP="006633F1">
      <w:r>
        <w:t xml:space="preserve">You can always talk with your manager or Human Resources about your redundancy. In addition, you can contact </w:t>
      </w:r>
      <w:r w:rsidR="009D2B16" w:rsidRPr="009D2B16">
        <w:rPr>
          <w:i/>
        </w:rPr>
        <w:t>Telstra</w:t>
      </w:r>
      <w:r>
        <w:t>’s Employee Assistance Program (EAP), details of which are on the intranet.</w:t>
      </w:r>
    </w:p>
    <w:p w:rsidR="006633F1" w:rsidRDefault="006633F1" w:rsidP="006633F1">
      <w:pPr>
        <w:pStyle w:val="Heading1"/>
      </w:pPr>
      <w:bookmarkStart w:id="59" w:name="_Toc334795857"/>
      <w:r>
        <w:t>Individual retrenchment</w:t>
      </w:r>
      <w:bookmarkEnd w:id="59"/>
    </w:p>
    <w:p w:rsidR="006633F1" w:rsidRDefault="006633F1" w:rsidP="006633F1">
      <w:r>
        <w:t xml:space="preserve">If your job is redundant and </w:t>
      </w:r>
      <w:r w:rsidR="009D2B16" w:rsidRPr="009D2B16">
        <w:rPr>
          <w:i/>
        </w:rPr>
        <w:t>Telstra</w:t>
      </w:r>
      <w:r>
        <w:t xml:space="preserve"> has decided to retrench you, </w:t>
      </w:r>
      <w:r w:rsidR="009D2B16" w:rsidRPr="009D2B16">
        <w:rPr>
          <w:i/>
        </w:rPr>
        <w:t>Telstra</w:t>
      </w:r>
      <w:r>
        <w:t xml:space="preserve"> will tell you and the </w:t>
      </w:r>
      <w:r w:rsidR="009D2B16" w:rsidRPr="009D2B16">
        <w:rPr>
          <w:i/>
        </w:rPr>
        <w:t>Telstra</w:t>
      </w:r>
      <w:r>
        <w:t xml:space="preserve"> union entitled to represent you about the decision to retrench you, when it will occur and the reasons for it. </w:t>
      </w:r>
      <w:r w:rsidR="009D2B16" w:rsidRPr="009D2B16">
        <w:rPr>
          <w:i/>
        </w:rPr>
        <w:t>Telstra</w:t>
      </w:r>
      <w:r>
        <w:t xml:space="preserve"> will do this as soon as practicable after making the decision and before </w:t>
      </w:r>
      <w:r w:rsidR="009D2B16" w:rsidRPr="009D2B16">
        <w:rPr>
          <w:i/>
        </w:rPr>
        <w:t>Telstra</w:t>
      </w:r>
      <w:r>
        <w:t xml:space="preserve"> retrenches you.</w:t>
      </w:r>
    </w:p>
    <w:p w:rsidR="006633F1" w:rsidRDefault="006633F1" w:rsidP="006633F1">
      <w:pPr>
        <w:pStyle w:val="Heading1"/>
        <w:keepNext/>
      </w:pPr>
      <w:bookmarkStart w:id="60" w:name="_Toc334795858"/>
      <w:r>
        <w:t>Group retrenchment</w:t>
      </w:r>
      <w:bookmarkEnd w:id="60"/>
    </w:p>
    <w:p w:rsidR="006633F1" w:rsidRDefault="006633F1" w:rsidP="006633F1">
      <w:r>
        <w:t xml:space="preserve">Sometimes </w:t>
      </w:r>
      <w:r w:rsidR="009D2B16" w:rsidRPr="009D2B16">
        <w:rPr>
          <w:i/>
        </w:rPr>
        <w:t>Telstra</w:t>
      </w:r>
      <w:r>
        <w:t xml:space="preserve"> may need to select people for retrenchment from a group of employees performing the same job. </w:t>
      </w:r>
    </w:p>
    <w:p w:rsidR="006633F1" w:rsidRDefault="006633F1" w:rsidP="006633F1">
      <w:r>
        <w:t xml:space="preserve">If </w:t>
      </w:r>
      <w:r w:rsidR="009D2B16" w:rsidRPr="009D2B16">
        <w:rPr>
          <w:i/>
        </w:rPr>
        <w:t>Telstra</w:t>
      </w:r>
      <w:r>
        <w:t xml:space="preserve"> needs to do this, </w:t>
      </w:r>
      <w:r w:rsidR="009D2B16" w:rsidRPr="009D2B16">
        <w:rPr>
          <w:i/>
        </w:rPr>
        <w:t>Telstra</w:t>
      </w:r>
      <w:r>
        <w:t xml:space="preserve"> will tell the employees in the group and the </w:t>
      </w:r>
      <w:r w:rsidR="009D2B16" w:rsidRPr="009D2B16">
        <w:rPr>
          <w:i/>
        </w:rPr>
        <w:t>Telstra</w:t>
      </w:r>
      <w:r>
        <w:t xml:space="preserve"> union entitled to represent those employees about the proposed retrenchments, who </w:t>
      </w:r>
      <w:proofErr w:type="gramStart"/>
      <w:r>
        <w:t>is</w:t>
      </w:r>
      <w:proofErr w:type="gramEnd"/>
      <w:r>
        <w:t xml:space="preserve"> likely to be affected, when the retrenchments will occur and the reasons for them. </w:t>
      </w:r>
      <w:r w:rsidR="009D2B16" w:rsidRPr="009D2B16">
        <w:rPr>
          <w:i/>
        </w:rPr>
        <w:t>Telstra</w:t>
      </w:r>
      <w:r>
        <w:t xml:space="preserve"> will do this as soon as practicable after making the decision and before any retrenchments happen.</w:t>
      </w:r>
    </w:p>
    <w:p w:rsidR="006633F1" w:rsidRDefault="006633F1" w:rsidP="00943A81">
      <w:pPr>
        <w:pStyle w:val="Heading2"/>
        <w:keepNext/>
      </w:pPr>
      <w:r>
        <w:lastRenderedPageBreak/>
        <w:t>Selection process</w:t>
      </w:r>
    </w:p>
    <w:p w:rsidR="006633F1" w:rsidRDefault="009D2B16" w:rsidP="006633F1">
      <w:r w:rsidRPr="009D2B16">
        <w:rPr>
          <w:i/>
        </w:rPr>
        <w:t>Telstra</w:t>
      </w:r>
      <w:r w:rsidR="006633F1">
        <w:t xml:space="preserve"> will fairly and objectively rank employees in the group, using merit-based criteria. </w:t>
      </w:r>
      <w:r w:rsidRPr="009D2B16">
        <w:rPr>
          <w:i/>
        </w:rPr>
        <w:t>Telstra</w:t>
      </w:r>
      <w:r w:rsidR="006633F1">
        <w:t xml:space="preserve"> will not consider anything, other than your ranking, when deciding who will be retrenched. </w:t>
      </w:r>
    </w:p>
    <w:p w:rsidR="006633F1" w:rsidRDefault="009D2B16" w:rsidP="006633F1">
      <w:r w:rsidRPr="009D2B16">
        <w:rPr>
          <w:i/>
        </w:rPr>
        <w:t>Telstra</w:t>
      </w:r>
      <w:r w:rsidR="006633F1">
        <w:t xml:space="preserve"> will ask for applications from volunteers within the group and consider any applications before selection is completed.</w:t>
      </w:r>
    </w:p>
    <w:p w:rsidR="006633F1" w:rsidRDefault="009D2B16" w:rsidP="006633F1">
      <w:r w:rsidRPr="009D2B16">
        <w:rPr>
          <w:i/>
        </w:rPr>
        <w:t>Telstra</w:t>
      </w:r>
      <w:r w:rsidR="006633F1">
        <w:t xml:space="preserve"> will tell you if you have been selected for retrenchment. This will happen between 7 and 21 days after you were originally told that you may be retrenched.</w:t>
      </w:r>
    </w:p>
    <w:p w:rsidR="006633F1" w:rsidRDefault="006633F1" w:rsidP="006633F1">
      <w:pPr>
        <w:pStyle w:val="Heading2"/>
      </w:pPr>
      <w:r>
        <w:t>Voluntary retrenchment</w:t>
      </w:r>
    </w:p>
    <w:p w:rsidR="006633F1" w:rsidRDefault="009D2B16" w:rsidP="006633F1">
      <w:r w:rsidRPr="009D2B16">
        <w:rPr>
          <w:i/>
        </w:rPr>
        <w:t>Telstra</w:t>
      </w:r>
      <w:r w:rsidR="006633F1">
        <w:t xml:space="preserve"> may consider, but does not have to accept, applications for voluntary redundancy. You must tell </w:t>
      </w:r>
      <w:r w:rsidRPr="009D2B16">
        <w:rPr>
          <w:i/>
        </w:rPr>
        <w:t>Telstra</w:t>
      </w:r>
      <w:r w:rsidR="006633F1">
        <w:t xml:space="preserve"> if you want a voluntary redundancy no later than 7 days after you were originally told that you may be retrenched.</w:t>
      </w:r>
    </w:p>
    <w:p w:rsidR="006633F1" w:rsidRDefault="006633F1" w:rsidP="006633F1">
      <w:pPr>
        <w:pStyle w:val="Heading1"/>
      </w:pPr>
      <w:bookmarkStart w:id="61" w:name="_Toc334795859"/>
      <w:r>
        <w:t>Site function closure</w:t>
      </w:r>
      <w:bookmarkEnd w:id="61"/>
    </w:p>
    <w:p w:rsidR="006633F1" w:rsidRDefault="006633F1" w:rsidP="006633F1">
      <w:r>
        <w:t xml:space="preserve">Sometimes </w:t>
      </w:r>
      <w:r w:rsidR="009D2B16" w:rsidRPr="009D2B16">
        <w:rPr>
          <w:i/>
        </w:rPr>
        <w:t>Telstra</w:t>
      </w:r>
      <w:r>
        <w:t xml:space="preserve"> may need to close a </w:t>
      </w:r>
      <w:r>
        <w:rPr>
          <w:i/>
        </w:rPr>
        <w:t>site function</w:t>
      </w:r>
      <w:r>
        <w:t xml:space="preserve"> and retrench all employees at that site. </w:t>
      </w:r>
    </w:p>
    <w:p w:rsidR="006633F1" w:rsidRDefault="006633F1" w:rsidP="006633F1">
      <w:r>
        <w:t xml:space="preserve">If </w:t>
      </w:r>
      <w:r w:rsidR="009D2B16" w:rsidRPr="009D2B16">
        <w:rPr>
          <w:i/>
        </w:rPr>
        <w:t>Telstra</w:t>
      </w:r>
      <w:r>
        <w:t xml:space="preserve"> needs to do this, </w:t>
      </w:r>
      <w:r w:rsidR="009D2B16" w:rsidRPr="009D2B16">
        <w:rPr>
          <w:i/>
        </w:rPr>
        <w:t>Telstra</w:t>
      </w:r>
      <w:r>
        <w:t xml:space="preserve"> will tell the employees working in the </w:t>
      </w:r>
      <w:r>
        <w:rPr>
          <w:i/>
        </w:rPr>
        <w:t>site function</w:t>
      </w:r>
      <w:r>
        <w:t xml:space="preserve"> and the </w:t>
      </w:r>
      <w:r w:rsidR="009D2B16" w:rsidRPr="009D2B16">
        <w:rPr>
          <w:i/>
        </w:rPr>
        <w:t>Telstra</w:t>
      </w:r>
      <w:r>
        <w:t xml:space="preserve"> </w:t>
      </w:r>
      <w:r w:rsidR="00194041">
        <w:rPr>
          <w:i/>
        </w:rPr>
        <w:t>Union</w:t>
      </w:r>
      <w:r w:rsidR="00194041">
        <w:t xml:space="preserve"> </w:t>
      </w:r>
      <w:r>
        <w:t xml:space="preserve">entitled to represent those employees about the proposed retrenchments, who </w:t>
      </w:r>
      <w:proofErr w:type="gramStart"/>
      <w:r>
        <w:t>is</w:t>
      </w:r>
      <w:proofErr w:type="gramEnd"/>
      <w:r>
        <w:t xml:space="preserve"> likely to be affected, when the retrenchments will occur and the reasons for them. </w:t>
      </w:r>
      <w:r w:rsidR="009D2B16" w:rsidRPr="009D2B16">
        <w:rPr>
          <w:i/>
        </w:rPr>
        <w:t>Telstra</w:t>
      </w:r>
      <w:r>
        <w:t xml:space="preserve"> will do this at least 6 weeks before the </w:t>
      </w:r>
      <w:r>
        <w:rPr>
          <w:i/>
        </w:rPr>
        <w:t>site function</w:t>
      </w:r>
      <w:r>
        <w:t xml:space="preserve"> closes.</w:t>
      </w:r>
    </w:p>
    <w:p w:rsidR="006633F1" w:rsidRDefault="006633F1" w:rsidP="006633F1">
      <w:pPr>
        <w:pStyle w:val="Heading1"/>
      </w:pPr>
      <w:bookmarkStart w:id="62" w:name="_Toc334795860"/>
      <w:r>
        <w:t xml:space="preserve">What happens if </w:t>
      </w:r>
      <w:r w:rsidR="00537DE1" w:rsidRPr="00537DE1">
        <w:t>Telstra</w:t>
      </w:r>
      <w:r>
        <w:t xml:space="preserve"> decides to retrench you</w:t>
      </w:r>
      <w:bookmarkEnd w:id="62"/>
    </w:p>
    <w:p w:rsidR="006633F1" w:rsidRDefault="006633F1" w:rsidP="006633F1">
      <w:r>
        <w:t xml:space="preserve">If </w:t>
      </w:r>
      <w:r w:rsidR="009D2B16" w:rsidRPr="009D2B16">
        <w:rPr>
          <w:i/>
        </w:rPr>
        <w:t>Telstra</w:t>
      </w:r>
      <w:r>
        <w:t xml:space="preserve"> tells you that you have been selected for retrenchment or it has accepted your application for voluntary redundancy</w:t>
      </w:r>
      <w:r w:rsidR="00194041">
        <w:t>:</w:t>
      </w:r>
      <w:r>
        <w:t xml:space="preserve"> </w:t>
      </w:r>
    </w:p>
    <w:p w:rsidR="00763C32" w:rsidRDefault="006633F1">
      <w:pPr>
        <w:pStyle w:val="ListParagraph"/>
        <w:numPr>
          <w:ilvl w:val="0"/>
          <w:numId w:val="21"/>
        </w:numPr>
        <w:spacing w:after="0" w:line="240" w:lineRule="auto"/>
        <w:rPr>
          <w:rFonts w:cs="Arial"/>
          <w:iCs/>
          <w:szCs w:val="20"/>
        </w:rPr>
      </w:pPr>
      <w:r w:rsidRPr="006633F1">
        <w:rPr>
          <w:rFonts w:cs="Arial"/>
          <w:iCs/>
          <w:szCs w:val="20"/>
        </w:rPr>
        <w:t>your notice period will commence</w:t>
      </w:r>
    </w:p>
    <w:p w:rsidR="00763C32" w:rsidRDefault="009D2B16">
      <w:pPr>
        <w:pStyle w:val="ListParagraph"/>
        <w:numPr>
          <w:ilvl w:val="0"/>
          <w:numId w:val="21"/>
        </w:numPr>
        <w:spacing w:after="0" w:line="240" w:lineRule="auto"/>
        <w:rPr>
          <w:rFonts w:cs="Arial"/>
          <w:iCs/>
          <w:szCs w:val="20"/>
        </w:rPr>
      </w:pPr>
      <w:r w:rsidRPr="009D2B16">
        <w:rPr>
          <w:rFonts w:cs="Arial"/>
          <w:i/>
          <w:iCs/>
          <w:szCs w:val="20"/>
        </w:rPr>
        <w:t>Telstra</w:t>
      </w:r>
      <w:r w:rsidR="006633F1" w:rsidRPr="006633F1">
        <w:rPr>
          <w:rFonts w:cs="Arial"/>
          <w:iCs/>
          <w:szCs w:val="20"/>
        </w:rPr>
        <w:t xml:space="preserve"> will provide you with your expected retrenchment date </w:t>
      </w:r>
    </w:p>
    <w:p w:rsidR="00763C32" w:rsidRDefault="009D2B16">
      <w:pPr>
        <w:pStyle w:val="ListParagraph"/>
        <w:numPr>
          <w:ilvl w:val="0"/>
          <w:numId w:val="21"/>
        </w:numPr>
        <w:spacing w:after="0" w:line="240" w:lineRule="auto"/>
        <w:rPr>
          <w:rFonts w:cs="Arial"/>
          <w:iCs/>
          <w:szCs w:val="20"/>
        </w:rPr>
      </w:pPr>
      <w:r w:rsidRPr="009D2B16">
        <w:rPr>
          <w:rFonts w:cs="Arial"/>
          <w:i/>
          <w:iCs/>
          <w:szCs w:val="20"/>
        </w:rPr>
        <w:t>Telstra</w:t>
      </w:r>
      <w:r w:rsidR="006633F1" w:rsidRPr="006633F1">
        <w:rPr>
          <w:rFonts w:cs="Arial"/>
          <w:iCs/>
          <w:szCs w:val="20"/>
        </w:rPr>
        <w:t xml:space="preserve"> will place you into </w:t>
      </w:r>
      <w:r w:rsidRPr="009D2B16">
        <w:rPr>
          <w:rFonts w:cs="Arial"/>
          <w:i/>
          <w:iCs/>
          <w:szCs w:val="20"/>
        </w:rPr>
        <w:t>Telstra</w:t>
      </w:r>
      <w:r w:rsidR="006633F1" w:rsidRPr="006633F1">
        <w:rPr>
          <w:rFonts w:cs="Arial"/>
          <w:iCs/>
          <w:szCs w:val="20"/>
        </w:rPr>
        <w:t>’s redeployment process for 4 weeks or, if it is a site function closure, for 6 weeks (see Redeployment below)</w:t>
      </w:r>
      <w:r w:rsidR="00194041">
        <w:rPr>
          <w:rFonts w:cs="Arial"/>
          <w:iCs/>
          <w:szCs w:val="20"/>
        </w:rPr>
        <w:t>, and</w:t>
      </w:r>
    </w:p>
    <w:p w:rsidR="00763C32" w:rsidRDefault="009D2B16">
      <w:pPr>
        <w:pStyle w:val="ListParagraph"/>
        <w:numPr>
          <w:ilvl w:val="0"/>
          <w:numId w:val="21"/>
        </w:numPr>
        <w:spacing w:after="0" w:line="240" w:lineRule="auto"/>
        <w:rPr>
          <w:rFonts w:cs="Arial"/>
          <w:iCs/>
          <w:szCs w:val="20"/>
        </w:rPr>
      </w:pPr>
      <w:r w:rsidRPr="009D2B16">
        <w:rPr>
          <w:rFonts w:cs="Arial"/>
          <w:i/>
          <w:iCs/>
          <w:szCs w:val="20"/>
        </w:rPr>
        <w:t>Telstra</w:t>
      </w:r>
      <w:r w:rsidR="006633F1" w:rsidRPr="006633F1">
        <w:rPr>
          <w:rFonts w:cs="Arial"/>
          <w:iCs/>
          <w:szCs w:val="20"/>
        </w:rPr>
        <w:t xml:space="preserve"> will give you an estimate of your redundancy entitlements and help you </w:t>
      </w:r>
      <w:r w:rsidR="00194041">
        <w:rPr>
          <w:rFonts w:cs="Arial"/>
          <w:iCs/>
          <w:szCs w:val="20"/>
        </w:rPr>
        <w:t>obtain</w:t>
      </w:r>
      <w:r w:rsidR="00194041" w:rsidRPr="006633F1">
        <w:rPr>
          <w:rFonts w:cs="Arial"/>
          <w:iCs/>
          <w:szCs w:val="20"/>
        </w:rPr>
        <w:t xml:space="preserve"> </w:t>
      </w:r>
      <w:r w:rsidR="006633F1" w:rsidRPr="006633F1">
        <w:rPr>
          <w:rFonts w:cs="Arial"/>
          <w:iCs/>
          <w:szCs w:val="20"/>
        </w:rPr>
        <w:t>an estimate of your superannuation benefits where possible.</w:t>
      </w:r>
    </w:p>
    <w:p w:rsidR="004E3A92" w:rsidRDefault="006633F1">
      <w:pPr>
        <w:spacing w:before="120"/>
      </w:pPr>
      <w:r>
        <w:t>You will have 7 days to:</w:t>
      </w:r>
    </w:p>
    <w:p w:rsidR="00763C32" w:rsidRDefault="006633F1">
      <w:pPr>
        <w:pStyle w:val="ListParagraph"/>
        <w:numPr>
          <w:ilvl w:val="0"/>
          <w:numId w:val="21"/>
        </w:numPr>
        <w:spacing w:after="0" w:line="240" w:lineRule="auto"/>
        <w:rPr>
          <w:rFonts w:cs="Arial"/>
          <w:iCs/>
          <w:szCs w:val="20"/>
        </w:rPr>
      </w:pPr>
      <w:r w:rsidRPr="006633F1">
        <w:rPr>
          <w:rFonts w:cs="Arial"/>
          <w:iCs/>
          <w:szCs w:val="20"/>
        </w:rPr>
        <w:t>confer with your union or other representative</w:t>
      </w:r>
    </w:p>
    <w:p w:rsidR="00763C32" w:rsidRDefault="006633F1">
      <w:pPr>
        <w:pStyle w:val="ListParagraph"/>
        <w:numPr>
          <w:ilvl w:val="0"/>
          <w:numId w:val="21"/>
        </w:numPr>
        <w:spacing w:after="0" w:line="240" w:lineRule="auto"/>
        <w:rPr>
          <w:rFonts w:cs="Arial"/>
          <w:iCs/>
          <w:szCs w:val="20"/>
        </w:rPr>
      </w:pPr>
      <w:proofErr w:type="gramStart"/>
      <w:r w:rsidRPr="006633F1">
        <w:rPr>
          <w:rFonts w:cs="Arial"/>
          <w:iCs/>
          <w:szCs w:val="20"/>
        </w:rPr>
        <w:t>unless</w:t>
      </w:r>
      <w:proofErr w:type="gramEnd"/>
      <w:r w:rsidRPr="006633F1">
        <w:rPr>
          <w:rFonts w:cs="Arial"/>
          <w:iCs/>
          <w:szCs w:val="20"/>
        </w:rPr>
        <w:t xml:space="preserve"> your redundancy is because of a site function closure, consider lodging an appeal against your redundancy (see Redundancy Appeals below).</w:t>
      </w:r>
    </w:p>
    <w:p w:rsidR="004E3A92" w:rsidRDefault="006633F1">
      <w:pPr>
        <w:spacing w:before="120"/>
      </w:pPr>
      <w:r>
        <w:t xml:space="preserve">If </w:t>
      </w:r>
      <w:r w:rsidR="009D2B16" w:rsidRPr="009D2B16">
        <w:rPr>
          <w:i/>
        </w:rPr>
        <w:t>Telstra</w:t>
      </w:r>
      <w:r>
        <w:t xml:space="preserve"> is unable to redeploy you by the end of the redeployment period (and it is not extended by mutual agreement), </w:t>
      </w:r>
      <w:r w:rsidR="009D2B16" w:rsidRPr="009D2B16">
        <w:rPr>
          <w:i/>
        </w:rPr>
        <w:t>Telstra</w:t>
      </w:r>
      <w:r>
        <w:t xml:space="preserve"> will retrench you. </w:t>
      </w:r>
      <w:r w:rsidR="009D2B16" w:rsidRPr="009D2B16">
        <w:rPr>
          <w:i/>
        </w:rPr>
        <w:t>Telstra</w:t>
      </w:r>
      <w:r>
        <w:t xml:space="preserve"> will pay you</w:t>
      </w:r>
      <w:r w:rsidR="00194041">
        <w:t>:</w:t>
      </w:r>
      <w:r>
        <w:t xml:space="preserve"> </w:t>
      </w:r>
    </w:p>
    <w:p w:rsidR="00763C32" w:rsidRDefault="006633F1">
      <w:pPr>
        <w:pStyle w:val="ListParagraph"/>
        <w:numPr>
          <w:ilvl w:val="0"/>
          <w:numId w:val="21"/>
        </w:numPr>
        <w:spacing w:after="0" w:line="240" w:lineRule="auto"/>
        <w:rPr>
          <w:rFonts w:cs="Arial"/>
          <w:iCs/>
          <w:szCs w:val="20"/>
        </w:rPr>
      </w:pPr>
      <w:r w:rsidRPr="006633F1">
        <w:rPr>
          <w:rFonts w:cs="Arial"/>
          <w:iCs/>
          <w:szCs w:val="20"/>
        </w:rPr>
        <w:t>your retrenchment benefit (see Retrenchment Benefit below)</w:t>
      </w:r>
    </w:p>
    <w:p w:rsidR="00763C32" w:rsidRDefault="006633F1">
      <w:pPr>
        <w:pStyle w:val="ListParagraph"/>
        <w:numPr>
          <w:ilvl w:val="0"/>
          <w:numId w:val="21"/>
        </w:numPr>
        <w:spacing w:after="0" w:line="240" w:lineRule="auto"/>
        <w:rPr>
          <w:rFonts w:cs="Arial"/>
          <w:iCs/>
          <w:szCs w:val="20"/>
        </w:rPr>
      </w:pPr>
      <w:r w:rsidRPr="006633F1">
        <w:rPr>
          <w:rFonts w:cs="Arial"/>
          <w:iCs/>
          <w:szCs w:val="20"/>
        </w:rPr>
        <w:t>any normal pay since your last pay day</w:t>
      </w:r>
    </w:p>
    <w:p w:rsidR="00763C32" w:rsidRDefault="006633F1">
      <w:pPr>
        <w:pStyle w:val="ListParagraph"/>
        <w:numPr>
          <w:ilvl w:val="0"/>
          <w:numId w:val="21"/>
        </w:numPr>
        <w:spacing w:after="0" w:line="240" w:lineRule="auto"/>
        <w:rPr>
          <w:rFonts w:cs="Arial"/>
          <w:iCs/>
          <w:szCs w:val="20"/>
        </w:rPr>
      </w:pPr>
      <w:r w:rsidRPr="006633F1">
        <w:rPr>
          <w:rFonts w:cs="Arial"/>
          <w:iCs/>
          <w:szCs w:val="20"/>
        </w:rPr>
        <w:t>accrued but untaken annual leave</w:t>
      </w:r>
    </w:p>
    <w:p w:rsidR="00763C32" w:rsidRDefault="006633F1">
      <w:pPr>
        <w:pStyle w:val="ListParagraph"/>
        <w:numPr>
          <w:ilvl w:val="0"/>
          <w:numId w:val="21"/>
        </w:numPr>
        <w:spacing w:after="0" w:line="240" w:lineRule="auto"/>
        <w:rPr>
          <w:rFonts w:cs="Arial"/>
          <w:iCs/>
          <w:szCs w:val="20"/>
        </w:rPr>
      </w:pPr>
      <w:r w:rsidRPr="006633F1">
        <w:rPr>
          <w:rFonts w:cs="Arial"/>
          <w:iCs/>
          <w:szCs w:val="20"/>
        </w:rPr>
        <w:t>accrued long service leave (provided you have at least 1 year’s continuous service)</w:t>
      </w:r>
      <w:r w:rsidR="00194041">
        <w:rPr>
          <w:rFonts w:cs="Arial"/>
          <w:iCs/>
          <w:szCs w:val="20"/>
        </w:rPr>
        <w:t>, and</w:t>
      </w:r>
    </w:p>
    <w:p w:rsidR="00763C32" w:rsidRDefault="006633F1">
      <w:pPr>
        <w:pStyle w:val="ListParagraph"/>
        <w:numPr>
          <w:ilvl w:val="0"/>
          <w:numId w:val="21"/>
        </w:numPr>
        <w:spacing w:after="0" w:line="240" w:lineRule="auto"/>
        <w:rPr>
          <w:rFonts w:cs="Arial"/>
          <w:iCs/>
          <w:szCs w:val="20"/>
        </w:rPr>
      </w:pPr>
      <w:proofErr w:type="gramStart"/>
      <w:r w:rsidRPr="006633F1">
        <w:rPr>
          <w:rFonts w:cs="Arial"/>
          <w:iCs/>
          <w:szCs w:val="20"/>
        </w:rPr>
        <w:t>pay</w:t>
      </w:r>
      <w:proofErr w:type="gramEnd"/>
      <w:r w:rsidRPr="006633F1">
        <w:rPr>
          <w:rFonts w:cs="Arial"/>
          <w:iCs/>
          <w:szCs w:val="20"/>
        </w:rPr>
        <w:t xml:space="preserve"> in lieu of the balance (if any) of your notice period. </w:t>
      </w:r>
    </w:p>
    <w:p w:rsidR="004E3A92" w:rsidRDefault="009D2B16">
      <w:pPr>
        <w:pStyle w:val="Bullet1"/>
        <w:numPr>
          <w:ilvl w:val="0"/>
          <w:numId w:val="0"/>
        </w:numPr>
        <w:spacing w:before="120"/>
      </w:pPr>
      <w:r w:rsidRPr="009D2B16">
        <w:rPr>
          <w:i/>
        </w:rPr>
        <w:t>Telstra</w:t>
      </w:r>
      <w:r w:rsidR="006633F1">
        <w:t xml:space="preserve"> may, at its discretion, allow you to leave before the end of your redeployment period (but no less than 1 week after you are told that you have been selected for retrenchment). </w:t>
      </w:r>
      <w:r w:rsidRPr="009D2B16">
        <w:rPr>
          <w:i/>
        </w:rPr>
        <w:t>Telstra</w:t>
      </w:r>
      <w:r w:rsidR="006633F1">
        <w:t xml:space="preserve"> will usually only allow this if it is satisfied that there are unlikely to be any reasonable redeployment opportunities for you or </w:t>
      </w:r>
      <w:r w:rsidR="006633F1">
        <w:lastRenderedPageBreak/>
        <w:t xml:space="preserve">if there are other special circumstances – for example, if you have found a new job outside </w:t>
      </w:r>
      <w:r w:rsidRPr="009D2B16">
        <w:rPr>
          <w:i/>
        </w:rPr>
        <w:t>Telstra</w:t>
      </w:r>
      <w:r w:rsidR="006633F1">
        <w:t xml:space="preserve"> and </w:t>
      </w:r>
      <w:r w:rsidRPr="009D2B16">
        <w:rPr>
          <w:i/>
        </w:rPr>
        <w:t>Telstra</w:t>
      </w:r>
      <w:r w:rsidR="006633F1">
        <w:t xml:space="preserve"> can release you before the end of your notice period having regard to business requirements.</w:t>
      </w:r>
    </w:p>
    <w:p w:rsidR="006633F1" w:rsidRDefault="006633F1" w:rsidP="006633F1">
      <w:pPr>
        <w:pStyle w:val="Heading1"/>
      </w:pPr>
      <w:bookmarkStart w:id="63" w:name="_Toc334795861"/>
      <w:r>
        <w:t>Redeployment</w:t>
      </w:r>
      <w:bookmarkEnd w:id="63"/>
    </w:p>
    <w:p w:rsidR="006633F1" w:rsidRPr="006633F1" w:rsidRDefault="006633F1" w:rsidP="006633F1">
      <w:r>
        <w:t xml:space="preserve">If your position is redundant, </w:t>
      </w:r>
      <w:r w:rsidR="009D2B16" w:rsidRPr="009D2B16">
        <w:rPr>
          <w:i/>
        </w:rPr>
        <w:t>Telstra</w:t>
      </w:r>
      <w:r>
        <w:t xml:space="preserve"> will assist you to try to find another job at </w:t>
      </w:r>
      <w:r w:rsidR="009D2B16" w:rsidRPr="009D2B16">
        <w:rPr>
          <w:i/>
        </w:rPr>
        <w:t>Telstra</w:t>
      </w:r>
      <w:r>
        <w:t xml:space="preserve"> or, if that is not possible, assist you to prepare for a career transition. You must participate in the </w:t>
      </w:r>
      <w:r w:rsidR="009D2B16" w:rsidRPr="009D2B16">
        <w:rPr>
          <w:i/>
        </w:rPr>
        <w:t>Telstra</w:t>
      </w:r>
      <w:r>
        <w:t xml:space="preserve"> redeployment process for 4 weeks or, if it is a </w:t>
      </w:r>
      <w:r>
        <w:rPr>
          <w:i/>
        </w:rPr>
        <w:t>site function</w:t>
      </w:r>
      <w:r>
        <w:t xml:space="preserve"> closure, for 6 weeks. The redeployment/career transition service may include assistance with: finding another job within or outside </w:t>
      </w:r>
      <w:r w:rsidR="009D2B16" w:rsidRPr="009D2B16">
        <w:rPr>
          <w:i/>
        </w:rPr>
        <w:t>Telstra</w:t>
      </w:r>
      <w:r>
        <w:t xml:space="preserve">, preparing job </w:t>
      </w:r>
      <w:r w:rsidRPr="006633F1">
        <w:t>applications and interview techniques and transitioning to another employer or out of the workforce.</w:t>
      </w:r>
    </w:p>
    <w:p w:rsidR="006633F1" w:rsidRDefault="009D2B16" w:rsidP="006633F1">
      <w:r w:rsidRPr="009D2B16">
        <w:rPr>
          <w:rFonts w:cs="Arial"/>
          <w:i/>
          <w:color w:val="000000"/>
          <w:lang w:eastAsia="en-AU"/>
        </w:rPr>
        <w:t>Telstra</w:t>
      </w:r>
      <w:r w:rsidR="006633F1">
        <w:rPr>
          <w:rFonts w:cs="Arial"/>
          <w:color w:val="000000"/>
          <w:lang w:eastAsia="en-AU"/>
        </w:rPr>
        <w:t xml:space="preserve"> will provide reasonable retraining to a redundant employee in order for the employee to be redeployed to a suitable available position for which the employee can be reasonably retrained.</w:t>
      </w:r>
    </w:p>
    <w:p w:rsidR="006633F1" w:rsidRDefault="006633F1" w:rsidP="006633F1">
      <w:r>
        <w:t xml:space="preserve">If you have not been redeployed at the end of the redeployment period, you will be retrenched unless you ask to extend the redeployment period for up to a further 4 weeks and </w:t>
      </w:r>
      <w:r w:rsidR="009D2B16" w:rsidRPr="009D2B16">
        <w:rPr>
          <w:i/>
        </w:rPr>
        <w:t>Telstra</w:t>
      </w:r>
      <w:r>
        <w:t>, at its discretion, agrees to this.</w:t>
      </w:r>
      <w:r w:rsidR="00194041">
        <w:t xml:space="preserve"> </w:t>
      </w:r>
      <w:r>
        <w:t>If you are still not redeployed at the end of the extended redeployment period, you will be retrenched and your retrenchment benefit will be reduced by the period you continued to be redeployed.</w:t>
      </w:r>
    </w:p>
    <w:p w:rsidR="006633F1" w:rsidRDefault="006633F1" w:rsidP="006633F1">
      <w:r>
        <w:t xml:space="preserve">If </w:t>
      </w:r>
      <w:r w:rsidR="009D2B16" w:rsidRPr="009D2B16">
        <w:rPr>
          <w:i/>
        </w:rPr>
        <w:t>Telstra</w:t>
      </w:r>
      <w:r>
        <w:t xml:space="preserve"> offers you another job during the redeployment period, you can either choose to accept it (at the remuneration level offered for that role) or choose to be retrenched at the end of the redeployment period. Salary maintenance may apply to some </w:t>
      </w:r>
      <w:proofErr w:type="gramStart"/>
      <w:r>
        <w:t>employees,</w:t>
      </w:r>
      <w:proofErr w:type="gramEnd"/>
      <w:r>
        <w:t xml:space="preserve"> in limited circumstances (see Appendix D).</w:t>
      </w:r>
    </w:p>
    <w:p w:rsidR="006633F1" w:rsidRDefault="006633F1" w:rsidP="006633F1">
      <w:r>
        <w:t>If you are redeployed to a position for a fixed term and there is no permanent position for you at the end of fixed term, you will be retrenched and remain entitled to retrenchment benefits at the rate for your redundant permanent position.</w:t>
      </w:r>
    </w:p>
    <w:p w:rsidR="006633F1" w:rsidRDefault="006633F1" w:rsidP="006633F1">
      <w:pPr>
        <w:pStyle w:val="Heading1"/>
      </w:pPr>
      <w:bookmarkStart w:id="64" w:name="_Toc334795862"/>
      <w:r>
        <w:t>Retrenchment Benefit</w:t>
      </w:r>
      <w:bookmarkEnd w:id="64"/>
    </w:p>
    <w:p w:rsidR="006633F1" w:rsidRDefault="006633F1" w:rsidP="006633F1">
      <w:pPr>
        <w:pStyle w:val="Heading2"/>
      </w:pPr>
      <w:r>
        <w:t xml:space="preserve">How </w:t>
      </w:r>
      <w:r w:rsidR="00537DE1" w:rsidRPr="00537DE1">
        <w:t>Telstra</w:t>
      </w:r>
      <w:r>
        <w:t xml:space="preserve"> calculates your retrenchment benefit</w:t>
      </w:r>
    </w:p>
    <w:p w:rsidR="006633F1" w:rsidRPr="006633F1" w:rsidRDefault="006633F1" w:rsidP="006633F1">
      <w:r w:rsidRPr="006633F1">
        <w:t>Your retrenchment benefit is:</w:t>
      </w:r>
    </w:p>
    <w:p w:rsidR="00763C32" w:rsidRDefault="006633F1">
      <w:pPr>
        <w:pStyle w:val="ListParagraph"/>
        <w:numPr>
          <w:ilvl w:val="0"/>
          <w:numId w:val="21"/>
        </w:numPr>
        <w:spacing w:after="0" w:line="240" w:lineRule="auto"/>
        <w:rPr>
          <w:rFonts w:cs="Arial"/>
          <w:iCs/>
          <w:szCs w:val="20"/>
        </w:rPr>
      </w:pPr>
      <w:r w:rsidRPr="006633F1">
        <w:rPr>
          <w:rFonts w:cs="Arial"/>
          <w:iCs/>
          <w:szCs w:val="20"/>
        </w:rPr>
        <w:t>4 weeks</w:t>
      </w:r>
      <w:r w:rsidR="00194041">
        <w:rPr>
          <w:rFonts w:cs="Arial"/>
          <w:iCs/>
          <w:szCs w:val="20"/>
        </w:rPr>
        <w:t>’</w:t>
      </w:r>
      <w:r w:rsidRPr="006633F1">
        <w:rPr>
          <w:rFonts w:cs="Arial"/>
          <w:iCs/>
          <w:szCs w:val="20"/>
        </w:rPr>
        <w:t xml:space="preserve"> pay for each completed year of continuous service up to 5 years</w:t>
      </w:r>
    </w:p>
    <w:p w:rsidR="00763C32" w:rsidRDefault="006633F1">
      <w:pPr>
        <w:pStyle w:val="ListParagraph"/>
        <w:numPr>
          <w:ilvl w:val="0"/>
          <w:numId w:val="21"/>
        </w:numPr>
        <w:spacing w:after="0" w:line="240" w:lineRule="auto"/>
        <w:rPr>
          <w:rFonts w:cs="Arial"/>
          <w:iCs/>
          <w:szCs w:val="20"/>
        </w:rPr>
      </w:pPr>
      <w:r w:rsidRPr="006633F1">
        <w:rPr>
          <w:rFonts w:cs="Arial"/>
          <w:iCs/>
          <w:szCs w:val="20"/>
        </w:rPr>
        <w:t>3 weeks</w:t>
      </w:r>
      <w:r w:rsidR="00194041">
        <w:rPr>
          <w:rFonts w:cs="Arial"/>
          <w:iCs/>
          <w:szCs w:val="20"/>
        </w:rPr>
        <w:t>’</w:t>
      </w:r>
      <w:r w:rsidRPr="006633F1">
        <w:rPr>
          <w:rFonts w:cs="Arial"/>
          <w:iCs/>
          <w:szCs w:val="20"/>
        </w:rPr>
        <w:t xml:space="preserve"> pay for each subsequent completed year of continuous service</w:t>
      </w:r>
      <w:r w:rsidR="00194041">
        <w:rPr>
          <w:rFonts w:cs="Arial"/>
          <w:iCs/>
          <w:szCs w:val="20"/>
        </w:rPr>
        <w:t>, and</w:t>
      </w:r>
    </w:p>
    <w:p w:rsidR="00763C32" w:rsidRDefault="006633F1">
      <w:pPr>
        <w:pStyle w:val="ListParagraph"/>
        <w:numPr>
          <w:ilvl w:val="0"/>
          <w:numId w:val="21"/>
        </w:numPr>
        <w:spacing w:after="0" w:line="240" w:lineRule="auto"/>
        <w:rPr>
          <w:rFonts w:cs="Arial"/>
          <w:iCs/>
          <w:szCs w:val="20"/>
        </w:rPr>
      </w:pPr>
      <w:proofErr w:type="gramStart"/>
      <w:r w:rsidRPr="006633F1">
        <w:rPr>
          <w:rFonts w:cs="Arial"/>
          <w:iCs/>
          <w:szCs w:val="20"/>
        </w:rPr>
        <w:t>a</w:t>
      </w:r>
      <w:proofErr w:type="gramEnd"/>
      <w:r w:rsidRPr="006633F1">
        <w:rPr>
          <w:rFonts w:cs="Arial"/>
          <w:iCs/>
          <w:szCs w:val="20"/>
        </w:rPr>
        <w:t xml:space="preserve"> pro rata payment (based on 3 weeks</w:t>
      </w:r>
      <w:r w:rsidR="00F01023">
        <w:rPr>
          <w:rFonts w:cs="Arial"/>
          <w:iCs/>
          <w:szCs w:val="20"/>
        </w:rPr>
        <w:t>’</w:t>
      </w:r>
      <w:r w:rsidRPr="006633F1">
        <w:rPr>
          <w:rFonts w:cs="Arial"/>
          <w:iCs/>
          <w:szCs w:val="20"/>
        </w:rPr>
        <w:t xml:space="preserve"> pay for a completed year) for any completed months of continuous service since your last completed year of continuous service.</w:t>
      </w:r>
    </w:p>
    <w:p w:rsidR="004E3A92" w:rsidRDefault="006633F1">
      <w:pPr>
        <w:spacing w:before="120"/>
      </w:pPr>
      <w:r>
        <w:t>If you:</w:t>
      </w:r>
    </w:p>
    <w:p w:rsidR="00763C32" w:rsidRDefault="006633F1">
      <w:pPr>
        <w:pStyle w:val="ListParagraph"/>
        <w:numPr>
          <w:ilvl w:val="0"/>
          <w:numId w:val="21"/>
        </w:numPr>
        <w:spacing w:after="0" w:line="240" w:lineRule="auto"/>
        <w:rPr>
          <w:rFonts w:cs="Arial"/>
          <w:iCs/>
          <w:szCs w:val="20"/>
        </w:rPr>
      </w:pPr>
      <w:r w:rsidRPr="006633F1">
        <w:rPr>
          <w:rFonts w:cs="Arial"/>
          <w:iCs/>
          <w:szCs w:val="20"/>
        </w:rPr>
        <w:t>are over 50, and</w:t>
      </w:r>
    </w:p>
    <w:p w:rsidR="00763C32" w:rsidRDefault="006633F1">
      <w:pPr>
        <w:pStyle w:val="ListParagraph"/>
        <w:numPr>
          <w:ilvl w:val="0"/>
          <w:numId w:val="21"/>
        </w:numPr>
        <w:spacing w:after="0" w:line="240" w:lineRule="auto"/>
        <w:rPr>
          <w:rFonts w:cs="Arial"/>
          <w:iCs/>
          <w:szCs w:val="20"/>
        </w:rPr>
      </w:pPr>
      <w:r w:rsidRPr="006633F1">
        <w:rPr>
          <w:rFonts w:cs="Arial"/>
          <w:iCs/>
          <w:szCs w:val="20"/>
        </w:rPr>
        <w:t>have completed more than 5 years of continuous service,</w:t>
      </w:r>
    </w:p>
    <w:p w:rsidR="004E3A92" w:rsidRDefault="009D2B16">
      <w:pPr>
        <w:spacing w:before="120"/>
      </w:pPr>
      <w:r w:rsidRPr="009D2B16">
        <w:rPr>
          <w:i/>
        </w:rPr>
        <w:t>Telstra</w:t>
      </w:r>
      <w:r w:rsidR="006633F1">
        <w:t xml:space="preserve"> will pay you an additional week’s pay for each completed year of </w:t>
      </w:r>
      <w:r w:rsidR="00537DE1" w:rsidRPr="00537DE1">
        <w:t>continuous service</w:t>
      </w:r>
      <w:r w:rsidR="006633F1">
        <w:t xml:space="preserve"> after you turned 50 (and any pro rata payment for completed months will be based on 4 weeks</w:t>
      </w:r>
      <w:r w:rsidR="00194041">
        <w:t>’</w:t>
      </w:r>
      <w:r w:rsidR="006633F1">
        <w:t xml:space="preserve"> pay for a completed year).</w:t>
      </w:r>
    </w:p>
    <w:p w:rsidR="006633F1" w:rsidRDefault="009D2B16" w:rsidP="006633F1">
      <w:r w:rsidRPr="009D2B16">
        <w:rPr>
          <w:i/>
        </w:rPr>
        <w:t>Telstra</w:t>
      </w:r>
      <w:r w:rsidR="006633F1">
        <w:t xml:space="preserve"> will pay a minimum benefit of 4 weeks</w:t>
      </w:r>
      <w:r w:rsidR="00194041">
        <w:t>’</w:t>
      </w:r>
      <w:r w:rsidR="006633F1">
        <w:t xml:space="preserve"> pay and a maximum benefit of 80 weeks</w:t>
      </w:r>
      <w:r w:rsidR="00194041">
        <w:t>’</w:t>
      </w:r>
      <w:r w:rsidR="006633F1">
        <w:t xml:space="preserve"> pay.</w:t>
      </w:r>
    </w:p>
    <w:p w:rsidR="00194041" w:rsidRDefault="00194041" w:rsidP="00194041">
      <w:r>
        <w:t xml:space="preserve">Section 12 explains how </w:t>
      </w:r>
      <w:r w:rsidRPr="009D2B16">
        <w:rPr>
          <w:i/>
        </w:rPr>
        <w:t>Telstra</w:t>
      </w:r>
      <w:r>
        <w:t xml:space="preserve"> calculates your pay for the purposes of paying your retrenchment entitlements.</w:t>
      </w:r>
    </w:p>
    <w:p w:rsidR="006633F1" w:rsidRDefault="006633F1" w:rsidP="006633F1">
      <w:pPr>
        <w:pStyle w:val="Heading2"/>
      </w:pPr>
      <w:r>
        <w:t>Some special rules for certain types of employees</w:t>
      </w:r>
    </w:p>
    <w:p w:rsidR="006633F1" w:rsidRDefault="006633F1" w:rsidP="006633F1">
      <w:r>
        <w:t xml:space="preserve">If you work part-time, </w:t>
      </w:r>
      <w:r w:rsidR="009D2B16" w:rsidRPr="009D2B16">
        <w:rPr>
          <w:i/>
        </w:rPr>
        <w:t>Telstra</w:t>
      </w:r>
      <w:r>
        <w:t xml:space="preserve"> will calculate your retrenchment benefit based on the weighted average of your full-time and part-time service, with a minimum of the part-time status as at your final day.</w:t>
      </w:r>
    </w:p>
    <w:p w:rsidR="006633F1" w:rsidRDefault="006633F1" w:rsidP="006633F1">
      <w:r>
        <w:lastRenderedPageBreak/>
        <w:t xml:space="preserve">If you have been acting in a higher position for a continuous period of at least 12 months immediately before </w:t>
      </w:r>
      <w:r w:rsidR="009D2B16" w:rsidRPr="009D2B16">
        <w:rPr>
          <w:i/>
        </w:rPr>
        <w:t>Telstra</w:t>
      </w:r>
      <w:r>
        <w:t xml:space="preserve"> issued your notice of retrenchment, </w:t>
      </w:r>
      <w:r w:rsidR="009D2B16" w:rsidRPr="009D2B16">
        <w:rPr>
          <w:i/>
        </w:rPr>
        <w:t>Telstra</w:t>
      </w:r>
      <w:r>
        <w:t xml:space="preserve"> will calculate your retrenchment benefit based on your pay in the higher position.</w:t>
      </w:r>
    </w:p>
    <w:p w:rsidR="006633F1" w:rsidRDefault="006633F1" w:rsidP="006633F1">
      <w:r>
        <w:t xml:space="preserve">If you have been paid a shift allowance in half or more of the pay periods in the 12 months immediately before </w:t>
      </w:r>
      <w:r w:rsidR="009D2B16" w:rsidRPr="009D2B16">
        <w:rPr>
          <w:i/>
        </w:rPr>
        <w:t>Telstra</w:t>
      </w:r>
      <w:r>
        <w:t xml:space="preserve"> gave you notice of retrenchment, </w:t>
      </w:r>
      <w:r w:rsidR="009D2B16" w:rsidRPr="009D2B16">
        <w:rPr>
          <w:i/>
        </w:rPr>
        <w:t>Telstra</w:t>
      </w:r>
      <w:r>
        <w:t xml:space="preserve"> will include the weekly average shift allowance over this period when calculating your retrenchment benefit.</w:t>
      </w:r>
    </w:p>
    <w:p w:rsidR="006633F1" w:rsidRDefault="009D2B16" w:rsidP="006633F1">
      <w:r w:rsidRPr="009D2B16">
        <w:rPr>
          <w:i/>
        </w:rPr>
        <w:t>Telstra</w:t>
      </w:r>
      <w:r w:rsidR="006633F1">
        <w:t xml:space="preserve"> may, at its discretion, include other allowances in the nature of salary when calculating your retrenchment benefit.</w:t>
      </w:r>
    </w:p>
    <w:p w:rsidR="006633F1" w:rsidRDefault="006633F1" w:rsidP="00372E74">
      <w:pPr>
        <w:pStyle w:val="Heading1"/>
      </w:pPr>
      <w:bookmarkStart w:id="65" w:name="_Toc334795863"/>
      <w:r>
        <w:t>Recog</w:t>
      </w:r>
      <w:r w:rsidR="00194041">
        <w:t>n</w:t>
      </w:r>
      <w:r>
        <w:t>ition of prior learning</w:t>
      </w:r>
      <w:bookmarkEnd w:id="65"/>
    </w:p>
    <w:p w:rsidR="006633F1" w:rsidRPr="006633F1" w:rsidRDefault="006633F1" w:rsidP="006633F1">
      <w:pPr>
        <w:autoSpaceDE w:val="0"/>
        <w:autoSpaceDN w:val="0"/>
        <w:adjustRightInd w:val="0"/>
        <w:rPr>
          <w:rFonts w:asciiTheme="majorHAnsi" w:hAnsiTheme="majorHAnsi" w:cstheme="majorHAnsi"/>
          <w:szCs w:val="20"/>
        </w:rPr>
      </w:pPr>
      <w:r w:rsidRPr="006633F1">
        <w:rPr>
          <w:rFonts w:asciiTheme="majorHAnsi" w:hAnsiTheme="majorHAnsi" w:cstheme="majorHAnsi"/>
          <w:szCs w:val="20"/>
        </w:rPr>
        <w:t xml:space="preserve">You may apply to the </w:t>
      </w:r>
      <w:r w:rsidR="009D2B16" w:rsidRPr="009D2B16">
        <w:rPr>
          <w:rFonts w:asciiTheme="majorHAnsi" w:hAnsiTheme="majorHAnsi" w:cstheme="majorHAnsi"/>
          <w:i/>
          <w:szCs w:val="20"/>
        </w:rPr>
        <w:t>Telstra</w:t>
      </w:r>
      <w:r w:rsidRPr="006633F1">
        <w:rPr>
          <w:rFonts w:asciiTheme="majorHAnsi" w:hAnsiTheme="majorHAnsi" w:cstheme="majorHAnsi"/>
          <w:szCs w:val="20"/>
        </w:rPr>
        <w:t xml:space="preserve"> RTO for recognition of prior learning (RPL) for a qualification or competency listed on the scope of its registration. </w:t>
      </w:r>
      <w:r w:rsidR="009D2B16" w:rsidRPr="009D2B16">
        <w:rPr>
          <w:rFonts w:asciiTheme="majorHAnsi" w:hAnsiTheme="majorHAnsi" w:cstheme="majorHAnsi"/>
          <w:i/>
          <w:szCs w:val="20"/>
        </w:rPr>
        <w:t>Telstra</w:t>
      </w:r>
      <w:r w:rsidRPr="006633F1">
        <w:rPr>
          <w:rFonts w:asciiTheme="majorHAnsi" w:hAnsiTheme="majorHAnsi" w:cstheme="majorHAnsi"/>
          <w:szCs w:val="20"/>
        </w:rPr>
        <w:t xml:space="preserve"> will give you reasonable assistance to gain the recognition you are entitled to </w:t>
      </w:r>
      <w:proofErr w:type="gramStart"/>
      <w:r w:rsidRPr="006633F1">
        <w:rPr>
          <w:rFonts w:asciiTheme="majorHAnsi" w:hAnsiTheme="majorHAnsi" w:cstheme="majorHAnsi"/>
          <w:szCs w:val="20"/>
        </w:rPr>
        <w:t>based</w:t>
      </w:r>
      <w:proofErr w:type="gramEnd"/>
      <w:r w:rsidRPr="006633F1">
        <w:rPr>
          <w:rFonts w:asciiTheme="majorHAnsi" w:hAnsiTheme="majorHAnsi" w:cstheme="majorHAnsi"/>
          <w:szCs w:val="20"/>
        </w:rPr>
        <w:t xml:space="preserve"> on your prior learning. This assistance may extend beyond your date of retrenchment to ensure a reasonable period has been provided to attain appropriate recognition.</w:t>
      </w:r>
    </w:p>
    <w:p w:rsidR="006633F1" w:rsidRDefault="006633F1" w:rsidP="006633F1">
      <w:pPr>
        <w:pStyle w:val="Heading1"/>
      </w:pPr>
      <w:bookmarkStart w:id="66" w:name="_Toc334795864"/>
      <w:r>
        <w:t>Appeals</w:t>
      </w:r>
      <w:bookmarkEnd w:id="66"/>
    </w:p>
    <w:p w:rsidR="006633F1" w:rsidRDefault="006633F1" w:rsidP="006633F1">
      <w:r>
        <w:t xml:space="preserve">If you are selected for retrenchment, you may appeal your selection unless your redundancy arises because of a </w:t>
      </w:r>
      <w:r>
        <w:rPr>
          <w:i/>
        </w:rPr>
        <w:t>site function</w:t>
      </w:r>
      <w:r>
        <w:t xml:space="preserve"> closure.</w:t>
      </w:r>
    </w:p>
    <w:p w:rsidR="006633F1" w:rsidRDefault="006633F1" w:rsidP="006633F1">
      <w:r>
        <w:t xml:space="preserve">You must lodge an appeal within 7 days of being notified of your selection, setting out why you are appealing your selection. </w:t>
      </w:r>
      <w:r w:rsidR="009D2B16" w:rsidRPr="009D2B16">
        <w:rPr>
          <w:i/>
        </w:rPr>
        <w:t>Telstra</w:t>
      </w:r>
      <w:r>
        <w:t xml:space="preserve"> will only consider reasons set out in your </w:t>
      </w:r>
      <w:r w:rsidR="00194041">
        <w:t>appeal</w:t>
      </w:r>
      <w:r>
        <w:t>.</w:t>
      </w:r>
    </w:p>
    <w:p w:rsidR="006633F1" w:rsidRDefault="009D2B16" w:rsidP="006633F1">
      <w:r w:rsidRPr="009D2B16">
        <w:rPr>
          <w:i/>
        </w:rPr>
        <w:t>Telstra</w:t>
      </w:r>
      <w:r w:rsidR="006633F1">
        <w:t xml:space="preserve"> will review your appeal and give you an opportunity to have your say. How and when this occurs is up to </w:t>
      </w:r>
      <w:r w:rsidRPr="009D2B16">
        <w:rPr>
          <w:i/>
        </w:rPr>
        <w:t>Telstra</w:t>
      </w:r>
      <w:r w:rsidR="006633F1">
        <w:t xml:space="preserve"> (acting reasonably) and </w:t>
      </w:r>
      <w:r w:rsidRPr="009D2B16">
        <w:rPr>
          <w:i/>
        </w:rPr>
        <w:t>Telstra</w:t>
      </w:r>
      <w:r w:rsidR="006633F1">
        <w:t xml:space="preserve"> will not delay the appeal process if you fail to take up a reasonable opportunity to have your say.</w:t>
      </w:r>
    </w:p>
    <w:p w:rsidR="006633F1" w:rsidRDefault="006633F1" w:rsidP="006633F1">
      <w:r>
        <w:t>The person dealing with the appeal must:</w:t>
      </w:r>
    </w:p>
    <w:p w:rsidR="00763C32" w:rsidRDefault="006633F1">
      <w:pPr>
        <w:pStyle w:val="ListParagraph"/>
        <w:numPr>
          <w:ilvl w:val="0"/>
          <w:numId w:val="22"/>
        </w:numPr>
      </w:pPr>
      <w:r>
        <w:t>not have been involved in the original decision</w:t>
      </w:r>
    </w:p>
    <w:p w:rsidR="00763C32" w:rsidRDefault="006633F1">
      <w:pPr>
        <w:pStyle w:val="ListParagraph"/>
        <w:numPr>
          <w:ilvl w:val="0"/>
          <w:numId w:val="22"/>
        </w:numPr>
      </w:pPr>
      <w:r>
        <w:t>make a decision within 10 business days of you lodging your appeal</w:t>
      </w:r>
      <w:r w:rsidR="00194041">
        <w:t>, and</w:t>
      </w:r>
    </w:p>
    <w:p w:rsidR="00763C32" w:rsidRDefault="006633F1">
      <w:pPr>
        <w:pStyle w:val="ListParagraph"/>
        <w:numPr>
          <w:ilvl w:val="0"/>
          <w:numId w:val="22"/>
        </w:numPr>
      </w:pPr>
      <w:proofErr w:type="gramStart"/>
      <w:r>
        <w:t>tell</w:t>
      </w:r>
      <w:proofErr w:type="gramEnd"/>
      <w:r>
        <w:t xml:space="preserve"> you what that decision is.</w:t>
      </w:r>
    </w:p>
    <w:p w:rsidR="006633F1" w:rsidRDefault="006633F1" w:rsidP="006633F1">
      <w:pPr>
        <w:ind w:left="36"/>
      </w:pPr>
      <w:r>
        <w:t>The decision will be either to confirm your selection or to set the selection aside. If it is set aside, your case will be sent back to the manager who selected you for redundancy to determine their decision again following any recommendations that are made.</w:t>
      </w:r>
    </w:p>
    <w:p w:rsidR="006633F1" w:rsidRDefault="006633F1" w:rsidP="006633F1">
      <w:pPr>
        <w:ind w:left="36"/>
      </w:pPr>
      <w:r>
        <w:t>During the appeal process:</w:t>
      </w:r>
    </w:p>
    <w:p w:rsidR="00763C32" w:rsidRDefault="009D2B16">
      <w:pPr>
        <w:pStyle w:val="ListParagraph"/>
        <w:numPr>
          <w:ilvl w:val="0"/>
          <w:numId w:val="23"/>
        </w:numPr>
      </w:pPr>
      <w:r w:rsidRPr="009D2B16">
        <w:rPr>
          <w:i/>
        </w:rPr>
        <w:t>Telstra</w:t>
      </w:r>
      <w:r w:rsidR="006633F1">
        <w:t xml:space="preserve"> will not retrench you</w:t>
      </w:r>
      <w:r w:rsidR="007F14CE">
        <w:t>, and</w:t>
      </w:r>
    </w:p>
    <w:p w:rsidR="00763C32" w:rsidRDefault="006633F1">
      <w:pPr>
        <w:pStyle w:val="ListParagraph"/>
        <w:numPr>
          <w:ilvl w:val="0"/>
          <w:numId w:val="23"/>
        </w:numPr>
      </w:pPr>
      <w:proofErr w:type="gramStart"/>
      <w:r>
        <w:t>you</w:t>
      </w:r>
      <w:proofErr w:type="gramEnd"/>
      <w:r>
        <w:t xml:space="preserve"> must still participate in the redeployment process.</w:t>
      </w:r>
    </w:p>
    <w:p w:rsidR="006633F1" w:rsidRDefault="006633F1" w:rsidP="006633F1">
      <w:r>
        <w:t xml:space="preserve">If you wish to dispute an appeal decision, you may use the </w:t>
      </w:r>
      <w:r w:rsidR="007F14CE">
        <w:t>dispute resolution process</w:t>
      </w:r>
      <w:r>
        <w:t xml:space="preserve"> </w:t>
      </w:r>
      <w:r w:rsidR="007F14CE">
        <w:t xml:space="preserve">(see Section 6) </w:t>
      </w:r>
      <w:r>
        <w:t>which will start at Step 4.</w:t>
      </w:r>
    </w:p>
    <w:p w:rsidR="006633F1" w:rsidRDefault="006633F1" w:rsidP="00943A81">
      <w:pPr>
        <w:pStyle w:val="Heading1"/>
        <w:keepNext/>
      </w:pPr>
      <w:bookmarkStart w:id="67" w:name="_Toc334795865"/>
      <w:r>
        <w:t>Transitional arrangements</w:t>
      </w:r>
      <w:bookmarkEnd w:id="67"/>
    </w:p>
    <w:p w:rsidR="007C0998" w:rsidRDefault="00337F89" w:rsidP="0058697D">
      <w:r>
        <w:t>This Section applies</w:t>
      </w:r>
      <w:r w:rsidR="006633F1">
        <w:t xml:space="preserve"> to redundancies notified after this </w:t>
      </w:r>
      <w:r w:rsidR="00F01305" w:rsidRPr="00F01305">
        <w:rPr>
          <w:i/>
        </w:rPr>
        <w:t>Agreement</w:t>
      </w:r>
      <w:r w:rsidR="006633F1">
        <w:t xml:space="preserve"> commences. Redundancies notified prior to the commencement of this </w:t>
      </w:r>
      <w:r w:rsidR="00F01305" w:rsidRPr="00F01305">
        <w:rPr>
          <w:i/>
        </w:rPr>
        <w:t>Agreement</w:t>
      </w:r>
      <w:r w:rsidR="006633F1">
        <w:t xml:space="preserve"> will continue to be dealt with under the provisions that previously applied.</w:t>
      </w:r>
      <w:r w:rsidR="007C0998">
        <w:br w:type="page"/>
      </w:r>
    </w:p>
    <w:p w:rsidR="00372E74" w:rsidRDefault="00F01305" w:rsidP="00372E74">
      <w:pPr>
        <w:pStyle w:val="Title"/>
        <w:rPr>
          <w:rFonts w:eastAsia="Times New Roman"/>
        </w:rPr>
      </w:pPr>
      <w:bookmarkStart w:id="68" w:name="_Toc334795866"/>
      <w:r>
        <w:rPr>
          <w:rFonts w:eastAsia="Times New Roman"/>
        </w:rPr>
        <w:lastRenderedPageBreak/>
        <w:t>Section 9</w:t>
      </w:r>
      <w:r w:rsidR="00372E74">
        <w:rPr>
          <w:rFonts w:eastAsia="Times New Roman"/>
        </w:rPr>
        <w:t xml:space="preserve">: </w:t>
      </w:r>
      <w:r w:rsidR="00537DE1" w:rsidRPr="00537DE1">
        <w:t>Telstra</w:t>
      </w:r>
      <w:r w:rsidR="00372E74">
        <w:rPr>
          <w:rFonts w:eastAsia="Times New Roman"/>
        </w:rPr>
        <w:t xml:space="preserve"> retail outlets</w:t>
      </w:r>
      <w:bookmarkEnd w:id="68"/>
      <w:r w:rsidR="00372E74">
        <w:rPr>
          <w:rFonts w:eastAsia="Times New Roman"/>
        </w:rPr>
        <w:t xml:space="preserve"> </w:t>
      </w:r>
    </w:p>
    <w:p w:rsidR="00372E74" w:rsidRDefault="00337F89" w:rsidP="00372E74">
      <w:r>
        <w:t>This S</w:t>
      </w:r>
      <w:r w:rsidR="00372E74">
        <w:t xml:space="preserve">ection applies to employees who work in a </w:t>
      </w:r>
      <w:r w:rsidR="009D2B16" w:rsidRPr="009D2B16">
        <w:rPr>
          <w:i/>
        </w:rPr>
        <w:t>Telstra</w:t>
      </w:r>
      <w:r w:rsidR="00372E74">
        <w:t xml:space="preserve"> retail outlet. It replaces provisions elsewhere in this </w:t>
      </w:r>
      <w:r w:rsidR="00F01305" w:rsidRPr="00F01305">
        <w:rPr>
          <w:i/>
        </w:rPr>
        <w:t>Agreement</w:t>
      </w:r>
      <w:r w:rsidR="00372E74">
        <w:t xml:space="preserve"> that deal with the same matters.</w:t>
      </w:r>
    </w:p>
    <w:p w:rsidR="00372E74" w:rsidRDefault="00372E74" w:rsidP="00372E74">
      <w:pPr>
        <w:pStyle w:val="Heading1"/>
      </w:pPr>
      <w:bookmarkStart w:id="69" w:name="_Toc334795867"/>
      <w:r>
        <w:t>Ordinary hours of work</w:t>
      </w:r>
      <w:bookmarkEnd w:id="69"/>
    </w:p>
    <w:p w:rsidR="00372E74" w:rsidRDefault="00372E74" w:rsidP="00372E74">
      <w:pPr>
        <w:pStyle w:val="Heading2"/>
      </w:pPr>
      <w:r>
        <w:t xml:space="preserve">Full time employees </w:t>
      </w:r>
    </w:p>
    <w:p w:rsidR="00372E74" w:rsidRDefault="00372E74" w:rsidP="00372E74">
      <w:r>
        <w:t>Your ordinary hours of work will be 73½ hours each fortnight.</w:t>
      </w:r>
    </w:p>
    <w:p w:rsidR="00372E74" w:rsidRDefault="00372E74" w:rsidP="00372E74">
      <w:pPr>
        <w:pStyle w:val="Heading2"/>
      </w:pPr>
      <w:r>
        <w:t xml:space="preserve">Part-time employees  </w:t>
      </w:r>
    </w:p>
    <w:p w:rsidR="00372E74" w:rsidRDefault="00372E74" w:rsidP="00372E74">
      <w:r>
        <w:t>If you are a part time employee you will be scheduled to work less than 73½ hours each fortnight. If you are a part time employee you will receive equivalent pay and conditions to a full-time employee on a pro rata basis.</w:t>
      </w:r>
    </w:p>
    <w:p w:rsidR="00372E74" w:rsidRPr="00372E74" w:rsidRDefault="00372E74" w:rsidP="00372E74">
      <w:pPr>
        <w:pStyle w:val="Heading2"/>
      </w:pPr>
      <w:r w:rsidRPr="00372E74">
        <w:t xml:space="preserve">When </w:t>
      </w:r>
      <w:r w:rsidR="009D2B16" w:rsidRPr="009D2B16">
        <w:rPr>
          <w:i/>
        </w:rPr>
        <w:t>Telstra</w:t>
      </w:r>
      <w:r w:rsidRPr="00372E74">
        <w:t xml:space="preserve"> requires you to work </w:t>
      </w:r>
    </w:p>
    <w:p w:rsidR="00372E74" w:rsidRDefault="00372E74" w:rsidP="00372E74">
      <w:pPr>
        <w:spacing w:after="120"/>
      </w:pPr>
      <w:r>
        <w:t xml:space="preserve">Your ordinary hours of work will be worked between: </w:t>
      </w:r>
    </w:p>
    <w:p w:rsidR="00763C32" w:rsidRDefault="00372E74">
      <w:pPr>
        <w:pStyle w:val="ListParagraph"/>
        <w:numPr>
          <w:ilvl w:val="0"/>
          <w:numId w:val="25"/>
        </w:numPr>
      </w:pPr>
      <w:r>
        <w:t>7.00 am to 9.30 pm, Monday to Friday</w:t>
      </w:r>
    </w:p>
    <w:p w:rsidR="00763C32" w:rsidRDefault="00372E74">
      <w:pPr>
        <w:pStyle w:val="ListParagraph"/>
        <w:numPr>
          <w:ilvl w:val="0"/>
          <w:numId w:val="25"/>
        </w:numPr>
      </w:pPr>
      <w:r>
        <w:t>8.00 am to 5.30 pm, Saturday, and</w:t>
      </w:r>
    </w:p>
    <w:p w:rsidR="00763C32" w:rsidRDefault="00372E74">
      <w:pPr>
        <w:pStyle w:val="ListParagraph"/>
        <w:numPr>
          <w:ilvl w:val="0"/>
          <w:numId w:val="25"/>
        </w:numPr>
        <w:ind w:left="714" w:hanging="357"/>
      </w:pPr>
      <w:r>
        <w:t xml:space="preserve">8.00 am to 5.30 pm on Sunday and </w:t>
      </w:r>
      <w:r w:rsidR="007F14CE">
        <w:t>p</w:t>
      </w:r>
      <w:r>
        <w:t xml:space="preserve">ublic </w:t>
      </w:r>
      <w:r w:rsidR="007F14CE">
        <w:t>h</w:t>
      </w:r>
      <w:r>
        <w:t xml:space="preserve">olidays (see </w:t>
      </w:r>
      <w:r w:rsidR="00424492">
        <w:t>Section 7</w:t>
      </w:r>
      <w:r>
        <w:t xml:space="preserve"> for which days count as public holidays).</w:t>
      </w:r>
      <w:r>
        <w:br/>
      </w:r>
    </w:p>
    <w:p w:rsidR="00372E74" w:rsidRDefault="00372E74" w:rsidP="00943A81">
      <w:pPr>
        <w:pStyle w:val="Heading1"/>
      </w:pPr>
      <w:bookmarkStart w:id="70" w:name="_Toc334795868"/>
      <w:r>
        <w:t xml:space="preserve">Casual </w:t>
      </w:r>
      <w:r w:rsidR="007F14CE">
        <w:t>r</w:t>
      </w:r>
      <w:r>
        <w:t xml:space="preserve">ate of </w:t>
      </w:r>
      <w:r w:rsidR="007F14CE">
        <w:t>p</w:t>
      </w:r>
      <w:r>
        <w:t>ay</w:t>
      </w:r>
      <w:bookmarkEnd w:id="70"/>
    </w:p>
    <w:p w:rsidR="00372E74" w:rsidRDefault="00372E74" w:rsidP="00372E74">
      <w:r>
        <w:t xml:space="preserve">If </w:t>
      </w:r>
      <w:r w:rsidR="009D2B16" w:rsidRPr="009D2B16">
        <w:rPr>
          <w:i/>
        </w:rPr>
        <w:t>Telstra</w:t>
      </w:r>
      <w:r>
        <w:t xml:space="preserve"> employs you on a casual basis, you will be paid a minimum hourly rate as follows.</w:t>
      </w:r>
    </w:p>
    <w:tbl>
      <w:tblPr>
        <w:tblStyle w:val="TableGrid"/>
        <w:tblW w:w="0" w:type="auto"/>
        <w:tblLook w:val="04A0" w:firstRow="1" w:lastRow="0" w:firstColumn="1" w:lastColumn="0" w:noHBand="0" w:noVBand="1"/>
      </w:tblPr>
      <w:tblGrid>
        <w:gridCol w:w="3936"/>
        <w:gridCol w:w="2268"/>
      </w:tblGrid>
      <w:tr w:rsidR="00372E74" w:rsidTr="00372E74">
        <w:tc>
          <w:tcPr>
            <w:tcW w:w="3936"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From 1 October 2012</w:t>
            </w:r>
          </w:p>
        </w:tc>
        <w:tc>
          <w:tcPr>
            <w:tcW w:w="2268"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$22.60</w:t>
            </w:r>
          </w:p>
        </w:tc>
      </w:tr>
      <w:tr w:rsidR="00372E74" w:rsidTr="00372E74">
        <w:tc>
          <w:tcPr>
            <w:tcW w:w="3936"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From 1 October 2013</w:t>
            </w:r>
          </w:p>
        </w:tc>
        <w:tc>
          <w:tcPr>
            <w:tcW w:w="2268"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$23.28</w:t>
            </w:r>
          </w:p>
        </w:tc>
      </w:tr>
      <w:tr w:rsidR="00372E74" w:rsidTr="00372E74">
        <w:tc>
          <w:tcPr>
            <w:tcW w:w="3936"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From 1 October 2014</w:t>
            </w:r>
          </w:p>
        </w:tc>
        <w:tc>
          <w:tcPr>
            <w:tcW w:w="2268" w:type="dxa"/>
            <w:tcBorders>
              <w:top w:val="single" w:sz="4" w:space="0" w:color="000000"/>
              <w:left w:val="single" w:sz="4" w:space="0" w:color="000000"/>
              <w:bottom w:val="single" w:sz="4" w:space="0" w:color="000000"/>
              <w:right w:val="single" w:sz="4" w:space="0" w:color="000000"/>
            </w:tcBorders>
            <w:hideMark/>
          </w:tcPr>
          <w:p w:rsidR="00372E74" w:rsidRDefault="00372E74">
            <w:pPr>
              <w:rPr>
                <w:lang w:eastAsia="zh-CN"/>
              </w:rPr>
            </w:pPr>
            <w:r>
              <w:t>$23.98</w:t>
            </w:r>
          </w:p>
        </w:tc>
      </w:tr>
    </w:tbl>
    <w:p w:rsidR="004E3A92" w:rsidRDefault="004E3A92">
      <w:pPr>
        <w:spacing w:before="120"/>
        <w:rPr>
          <w:vanish/>
        </w:rPr>
      </w:pPr>
    </w:p>
    <w:p w:rsidR="004E3A92" w:rsidRDefault="00372E74">
      <w:pPr>
        <w:spacing w:before="120"/>
      </w:pPr>
      <w:r>
        <w:rPr>
          <w:vanish/>
        </w:rPr>
        <w:t xml:space="preserve">ou  1 October 2014.sonal leave and in liue </w:t>
      </w:r>
      <w:r>
        <w:t xml:space="preserve">These rates include a 20% loading in lieu of </w:t>
      </w:r>
      <w:r w:rsidR="007F14CE">
        <w:t xml:space="preserve">the matters set out in the casual </w:t>
      </w:r>
      <w:proofErr w:type="gramStart"/>
      <w:r w:rsidR="007F14CE">
        <w:t>employees</w:t>
      </w:r>
      <w:proofErr w:type="gramEnd"/>
      <w:r w:rsidR="007F14CE">
        <w:t xml:space="preserve"> provision in Section 3</w:t>
      </w:r>
      <w:r w:rsidR="00F01023">
        <w:t xml:space="preserve"> and the equivalent provisions in this Section</w:t>
      </w:r>
      <w:r>
        <w:t>.</w:t>
      </w:r>
    </w:p>
    <w:p w:rsidR="00372E74" w:rsidRDefault="00372E74" w:rsidP="00372E74">
      <w:pPr>
        <w:pStyle w:val="Heading1"/>
      </w:pPr>
      <w:bookmarkStart w:id="71" w:name="_Toc334795869"/>
      <w:r>
        <w:t>Penalties</w:t>
      </w:r>
      <w:bookmarkEnd w:id="71"/>
      <w:r>
        <w:t xml:space="preserve"> </w:t>
      </w:r>
    </w:p>
    <w:p w:rsidR="00372E74" w:rsidRDefault="009D2B16" w:rsidP="00372E74">
      <w:r w:rsidRPr="009D2B16">
        <w:rPr>
          <w:i/>
        </w:rPr>
        <w:t>Telstra</w:t>
      </w:r>
      <w:r w:rsidR="00372E74">
        <w:t xml:space="preserve"> will pay you an additional payment for working hours on particular days, as follows:</w:t>
      </w:r>
    </w:p>
    <w:tbl>
      <w:tblPr>
        <w:tblW w:w="0" w:type="auto"/>
        <w:tblCellMar>
          <w:left w:w="0" w:type="dxa"/>
          <w:right w:w="0" w:type="dxa"/>
        </w:tblCellMar>
        <w:tblLook w:val="04A0" w:firstRow="1" w:lastRow="0" w:firstColumn="1" w:lastColumn="0" w:noHBand="0" w:noVBand="1"/>
      </w:tblPr>
      <w:tblGrid>
        <w:gridCol w:w="4697"/>
        <w:gridCol w:w="4697"/>
      </w:tblGrid>
      <w:tr w:rsidR="00372E74" w:rsidTr="00943A81">
        <w:trPr>
          <w:tblHeader/>
        </w:trPr>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pPr>
              <w:rPr>
                <w:b/>
              </w:rPr>
            </w:pPr>
            <w:r>
              <w:rPr>
                <w:b/>
              </w:rPr>
              <w:t>If you work on a.....</w:t>
            </w:r>
          </w:p>
        </w:tc>
        <w:tc>
          <w:tcPr>
            <w:tcW w:w="46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72E74" w:rsidRDefault="009D2B16">
            <w:pPr>
              <w:rPr>
                <w:b/>
              </w:rPr>
            </w:pPr>
            <w:r w:rsidRPr="009D2B16">
              <w:rPr>
                <w:b/>
                <w:i/>
              </w:rPr>
              <w:t>Telstra</w:t>
            </w:r>
            <w:r w:rsidR="00372E74">
              <w:rPr>
                <w:b/>
              </w:rPr>
              <w:t xml:space="preserve"> will pay you...</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r>
              <w:t>Saturday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an additional payment of 15% of your salary for all hours worked</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r>
              <w:t>Sunday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an additional payment of 50% of your salary for all hours worked</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F01023" w:rsidP="00F01023">
            <w:r>
              <w:lastRenderedPageBreak/>
              <w:t>p</w:t>
            </w:r>
            <w:r w:rsidR="00372E74">
              <w:t xml:space="preserve">ublic </w:t>
            </w:r>
            <w:r>
              <w:t>h</w:t>
            </w:r>
            <w:r w:rsidR="00372E74">
              <w:t>oliday (including, to avoid doubt, Christmas 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an additional payment of 100% of your salary for all hours worked</w:t>
            </w:r>
          </w:p>
        </w:tc>
      </w:tr>
    </w:tbl>
    <w:p w:rsidR="004E3A92" w:rsidRDefault="00372E74">
      <w:pPr>
        <w:spacing w:before="120"/>
      </w:pPr>
      <w:r>
        <w:t>These penalties do not apply to Store Leaders.</w:t>
      </w:r>
    </w:p>
    <w:p w:rsidR="00372E74" w:rsidRDefault="00372E74" w:rsidP="00372E74">
      <w:pPr>
        <w:keepNext/>
        <w:rPr>
          <w:rFonts w:cs="Calibri"/>
          <w:b/>
          <w:color w:val="004D9D" w:themeColor="text1"/>
          <w:sz w:val="30"/>
          <w:szCs w:val="30"/>
        </w:rPr>
      </w:pPr>
      <w:r>
        <w:rPr>
          <w:rFonts w:cs="Calibri"/>
          <w:b/>
          <w:color w:val="004D9D" w:themeColor="text1"/>
          <w:sz w:val="30"/>
          <w:szCs w:val="30"/>
        </w:rPr>
        <w:t xml:space="preserve">Public </w:t>
      </w:r>
      <w:r w:rsidR="007F14CE">
        <w:rPr>
          <w:rFonts w:cs="Calibri"/>
          <w:b/>
          <w:color w:val="004D9D" w:themeColor="text1"/>
          <w:sz w:val="30"/>
          <w:szCs w:val="30"/>
        </w:rPr>
        <w:t>h</w:t>
      </w:r>
      <w:r>
        <w:rPr>
          <w:rFonts w:cs="Calibri"/>
          <w:b/>
          <w:color w:val="004D9D" w:themeColor="text1"/>
          <w:sz w:val="30"/>
          <w:szCs w:val="30"/>
        </w:rPr>
        <w:t>olidays</w:t>
      </w:r>
    </w:p>
    <w:p w:rsidR="00372E74" w:rsidRDefault="00372E74" w:rsidP="00372E74">
      <w:r>
        <w:t xml:space="preserve">If a </w:t>
      </w:r>
      <w:r w:rsidR="007F14CE">
        <w:t>p</w:t>
      </w:r>
      <w:r>
        <w:t xml:space="preserve">ublic </w:t>
      </w:r>
      <w:r w:rsidR="007F14CE">
        <w:t>h</w:t>
      </w:r>
      <w:r>
        <w:t>oliday falls on a weekend and a substitute public holiday is declared or gazette</w:t>
      </w:r>
      <w:r w:rsidR="007F14CE">
        <w:t>d,</w:t>
      </w:r>
      <w:r>
        <w:t xml:space="preserve"> you will only be paid the additional </w:t>
      </w:r>
      <w:r w:rsidR="007F14CE">
        <w:t>p</w:t>
      </w:r>
      <w:r>
        <w:t xml:space="preserve">ublic </w:t>
      </w:r>
      <w:r w:rsidR="007F14CE">
        <w:t>h</w:t>
      </w:r>
      <w:r>
        <w:t>oliday payment on the substitute day.</w:t>
      </w:r>
    </w:p>
    <w:p w:rsidR="00372E74" w:rsidRDefault="00372E74" w:rsidP="00372E74">
      <w:pPr>
        <w:pStyle w:val="Heading1"/>
      </w:pPr>
      <w:bookmarkStart w:id="72" w:name="_Toc334795870"/>
      <w:r>
        <w:t xml:space="preserve">Meal </w:t>
      </w:r>
      <w:r w:rsidR="007F14CE">
        <w:t>a</w:t>
      </w:r>
      <w:r>
        <w:t>llowance</w:t>
      </w:r>
      <w:bookmarkEnd w:id="72"/>
    </w:p>
    <w:p w:rsidR="00372E74" w:rsidRDefault="009D2B16" w:rsidP="00372E74">
      <w:r w:rsidRPr="009D2B16">
        <w:rPr>
          <w:i/>
        </w:rPr>
        <w:t>Telstra</w:t>
      </w:r>
      <w:r w:rsidR="00372E74">
        <w:t xml:space="preserve"> will pay you a </w:t>
      </w:r>
      <w:r w:rsidR="007F14CE">
        <w:t>m</w:t>
      </w:r>
      <w:r w:rsidR="00372E74">
        <w:t xml:space="preserve">eal </w:t>
      </w:r>
      <w:r w:rsidR="007F14CE">
        <w:t>a</w:t>
      </w:r>
      <w:r w:rsidR="00372E74">
        <w:t>llowance if you are requested to work overtime that:</w:t>
      </w:r>
    </w:p>
    <w:p w:rsidR="00763C32" w:rsidRDefault="00372E74">
      <w:pPr>
        <w:pStyle w:val="ListParagraph"/>
        <w:numPr>
          <w:ilvl w:val="0"/>
          <w:numId w:val="25"/>
        </w:numPr>
      </w:pPr>
      <w:r>
        <w:t>extends beyond your next scheduled meal break (</w:t>
      </w:r>
      <w:r w:rsidR="00B63027">
        <w:t>i.e.</w:t>
      </w:r>
      <w:r>
        <w:t xml:space="preserve"> no greater than 5 hours after your previous break); and</w:t>
      </w:r>
    </w:p>
    <w:p w:rsidR="00763C32" w:rsidRDefault="00372E74">
      <w:pPr>
        <w:pStyle w:val="ListParagraph"/>
        <w:numPr>
          <w:ilvl w:val="0"/>
          <w:numId w:val="25"/>
        </w:numPr>
      </w:pPr>
      <w:proofErr w:type="gramStart"/>
      <w:r>
        <w:t>you</w:t>
      </w:r>
      <w:proofErr w:type="gramEnd"/>
      <w:r>
        <w:t xml:space="preserve"> were not notified the previous day or earlier of the requirement to work overtime.</w:t>
      </w:r>
    </w:p>
    <w:p w:rsidR="00372E74" w:rsidRDefault="00372E74" w:rsidP="00372E74">
      <w:r>
        <w:t xml:space="preserve">Payment will be at the rate described in Section </w:t>
      </w:r>
      <w:r w:rsidR="007F14CE">
        <w:t>11.</w:t>
      </w:r>
    </w:p>
    <w:p w:rsidR="00372E74" w:rsidRDefault="00372E74" w:rsidP="00372E74">
      <w:r>
        <w:t>This provision does not apply to Store Leaders.</w:t>
      </w:r>
    </w:p>
    <w:p w:rsidR="00372E74" w:rsidRDefault="00372E74" w:rsidP="00372E74">
      <w:pPr>
        <w:pStyle w:val="Heading1"/>
        <w:keepNext/>
      </w:pPr>
      <w:bookmarkStart w:id="73" w:name="_Toc334795871"/>
      <w:r>
        <w:t xml:space="preserve">Scheduling &amp; </w:t>
      </w:r>
      <w:r w:rsidR="007F14CE">
        <w:t>r</w:t>
      </w:r>
      <w:r>
        <w:t>ostering</w:t>
      </w:r>
      <w:bookmarkEnd w:id="73"/>
    </w:p>
    <w:p w:rsidR="00372E74" w:rsidRDefault="009D2B16" w:rsidP="00372E74">
      <w:r w:rsidRPr="009D2B16">
        <w:rPr>
          <w:i/>
        </w:rPr>
        <w:t>Telstra</w:t>
      </w:r>
      <w:r w:rsidR="00372E74">
        <w:t xml:space="preserve"> will develop a schedule for your ordinary hours in accordance with the </w:t>
      </w:r>
      <w:r w:rsidR="00537DE1" w:rsidRPr="00537DE1">
        <w:t>Telstra</w:t>
      </w:r>
      <w:r w:rsidR="00372E74">
        <w:t xml:space="preserve"> Retail Outlet Scheduling Policy and the following: </w:t>
      </w:r>
    </w:p>
    <w:p w:rsidR="00763C32" w:rsidRDefault="00372E74">
      <w:pPr>
        <w:pStyle w:val="ListParagraph"/>
        <w:numPr>
          <w:ilvl w:val="0"/>
          <w:numId w:val="26"/>
        </w:numPr>
      </w:pPr>
      <w:r>
        <w:t>you may be scheduled up to a maximum of 10 hours per day (excluding meal breaks)</w:t>
      </w:r>
    </w:p>
    <w:p w:rsidR="00763C32" w:rsidRDefault="00372E74">
      <w:pPr>
        <w:pStyle w:val="ListParagraph"/>
        <w:numPr>
          <w:ilvl w:val="0"/>
          <w:numId w:val="26"/>
        </w:numPr>
      </w:pPr>
      <w:r>
        <w:t>you will not be required to work a 10 hour day for more than 3 consecutive days</w:t>
      </w:r>
    </w:p>
    <w:p w:rsidR="00763C32" w:rsidRDefault="00372E74">
      <w:pPr>
        <w:pStyle w:val="ListParagraph"/>
        <w:numPr>
          <w:ilvl w:val="0"/>
          <w:numId w:val="26"/>
        </w:numPr>
      </w:pPr>
      <w:r>
        <w:t xml:space="preserve">if you work full-time, </w:t>
      </w:r>
      <w:r w:rsidR="009D2B16" w:rsidRPr="009D2B16">
        <w:rPr>
          <w:i/>
        </w:rPr>
        <w:t>Telstra</w:t>
      </w:r>
      <w:r>
        <w:t xml:space="preserve"> will not schedule you for less than 6 hours each day, unless your store is open for less than 6 hours on a particular day</w:t>
      </w:r>
      <w:r w:rsidR="007F14CE">
        <w:t>, and</w:t>
      </w:r>
    </w:p>
    <w:p w:rsidR="00763C32" w:rsidRDefault="009D2B16">
      <w:pPr>
        <w:pStyle w:val="ListParagraph"/>
        <w:numPr>
          <w:ilvl w:val="0"/>
          <w:numId w:val="26"/>
        </w:numPr>
      </w:pPr>
      <w:r w:rsidRPr="009D2B16">
        <w:rPr>
          <w:i/>
        </w:rPr>
        <w:t>Telstra</w:t>
      </w:r>
      <w:r w:rsidR="00372E74">
        <w:t xml:space="preserve"> will not use split schedules within the span of ordinary hours.</w:t>
      </w:r>
    </w:p>
    <w:p w:rsidR="005F69D7" w:rsidRDefault="005F69D7" w:rsidP="005F69D7">
      <w:r>
        <w:t xml:space="preserve">When </w:t>
      </w:r>
      <w:r w:rsidRPr="009D2B16">
        <w:rPr>
          <w:i/>
        </w:rPr>
        <w:t>Telstra</w:t>
      </w:r>
      <w:r>
        <w:t xml:space="preserve"> sets hours of work and rosters, customers’ needs and business requirements will be a significant consideration. However, </w:t>
      </w:r>
      <w:r w:rsidRPr="009D2B16">
        <w:rPr>
          <w:i/>
        </w:rPr>
        <w:t>Telstra</w:t>
      </w:r>
      <w:r>
        <w:t xml:space="preserve"> will also consider personal circumstances of employees, including family/carer responsibilities and will make sure that outcomes are distributed fairly across the work group.</w:t>
      </w:r>
    </w:p>
    <w:p w:rsidR="00372E74" w:rsidRDefault="00372E74" w:rsidP="00372E74">
      <w:r>
        <w:t>This provision does not apply to Store Leaders.</w:t>
      </w:r>
    </w:p>
    <w:p w:rsidR="00372E74" w:rsidRDefault="00372E74" w:rsidP="00372E74">
      <w:pPr>
        <w:pStyle w:val="Heading1"/>
      </w:pPr>
      <w:bookmarkStart w:id="74" w:name="_Toc334795872"/>
      <w:r>
        <w:t>24 hour trading</w:t>
      </w:r>
      <w:bookmarkEnd w:id="74"/>
    </w:p>
    <w:p w:rsidR="00372E74" w:rsidRDefault="00372E74" w:rsidP="00372E74">
      <w:r>
        <w:t xml:space="preserve">Where a </w:t>
      </w:r>
      <w:r w:rsidR="009D2B16" w:rsidRPr="009D2B16">
        <w:rPr>
          <w:i/>
        </w:rPr>
        <w:t>Telstra</w:t>
      </w:r>
      <w:r>
        <w:t xml:space="preserve"> retail outlet trades for 24 hours in a day, </w:t>
      </w:r>
      <w:r w:rsidR="009D2B16" w:rsidRPr="009D2B16">
        <w:rPr>
          <w:i/>
        </w:rPr>
        <w:t>Telstra</w:t>
      </w:r>
      <w:r>
        <w:t xml:space="preserve"> may schedule you to work outside the usual span of ordinary hours. </w:t>
      </w:r>
      <w:r w:rsidR="009D2B16" w:rsidRPr="009D2B16">
        <w:rPr>
          <w:i/>
        </w:rPr>
        <w:t>Telstra</w:t>
      </w:r>
      <w:r>
        <w:t xml:space="preserve"> will pay you an additional payment for working hours outside the span of ordinary hours (and in place of overtime rates), as follows:</w:t>
      </w:r>
    </w:p>
    <w:tbl>
      <w:tblPr>
        <w:tblW w:w="0" w:type="auto"/>
        <w:tblCellMar>
          <w:left w:w="0" w:type="dxa"/>
          <w:right w:w="0" w:type="dxa"/>
        </w:tblCellMar>
        <w:tblLook w:val="04A0" w:firstRow="1" w:lastRow="0" w:firstColumn="1" w:lastColumn="0" w:noHBand="0" w:noVBand="1"/>
      </w:tblPr>
      <w:tblGrid>
        <w:gridCol w:w="4697"/>
        <w:gridCol w:w="4697"/>
      </w:tblGrid>
      <w:tr w:rsidR="00372E74" w:rsidTr="00734016">
        <w:trPr>
          <w:tblHeader/>
        </w:trPr>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pPr>
              <w:rPr>
                <w:b/>
              </w:rPr>
            </w:pPr>
            <w:r>
              <w:rPr>
                <w:b/>
              </w:rPr>
              <w:t>If you work outside the span on a....</w:t>
            </w:r>
          </w:p>
        </w:tc>
        <w:tc>
          <w:tcPr>
            <w:tcW w:w="46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72E74" w:rsidRDefault="009D2B16">
            <w:pPr>
              <w:rPr>
                <w:b/>
              </w:rPr>
            </w:pPr>
            <w:r w:rsidRPr="009D2B16">
              <w:rPr>
                <w:b/>
                <w:i/>
              </w:rPr>
              <w:t>Telstra</w:t>
            </w:r>
            <w:r w:rsidR="00372E74">
              <w:rPr>
                <w:b/>
              </w:rPr>
              <w:t xml:space="preserve"> will pay you...</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r>
              <w:t>Monday to Friday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 xml:space="preserve">an additional payment of 30% of your salary for all </w:t>
            </w:r>
            <w:r>
              <w:lastRenderedPageBreak/>
              <w:t>hours worked outside the span</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r>
              <w:lastRenderedPageBreak/>
              <w:t>Saturday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an additional payment of 80% of your salary for all hours worked outside the span</w:t>
            </w:r>
          </w:p>
        </w:tc>
      </w:tr>
      <w:tr w:rsidR="00372E74" w:rsidTr="00372E74">
        <w:tc>
          <w:tcPr>
            <w:tcW w:w="46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72E74" w:rsidRDefault="00372E74" w:rsidP="007F14CE">
            <w:r>
              <w:t xml:space="preserve">Sunday or </w:t>
            </w:r>
            <w:r w:rsidR="007F14CE">
              <w:t>p</w:t>
            </w:r>
            <w:r>
              <w:t xml:space="preserve">ublic </w:t>
            </w:r>
            <w:r w:rsidR="007F14CE">
              <w:t>h</w:t>
            </w:r>
            <w:r>
              <w:t>oliday (including, to avoid doubt, Christmas Day)</w:t>
            </w:r>
          </w:p>
        </w:tc>
        <w:tc>
          <w:tcPr>
            <w:tcW w:w="4697" w:type="dxa"/>
            <w:tcBorders>
              <w:top w:val="nil"/>
              <w:left w:val="nil"/>
              <w:bottom w:val="single" w:sz="8" w:space="0" w:color="000000"/>
              <w:right w:val="single" w:sz="8" w:space="0" w:color="000000"/>
            </w:tcBorders>
            <w:tcMar>
              <w:top w:w="0" w:type="dxa"/>
              <w:left w:w="108" w:type="dxa"/>
              <w:bottom w:w="0" w:type="dxa"/>
              <w:right w:w="108" w:type="dxa"/>
            </w:tcMar>
            <w:hideMark/>
          </w:tcPr>
          <w:p w:rsidR="00372E74" w:rsidRDefault="00372E74">
            <w:r>
              <w:t>an additional payment of 130% of your salary for all hours worked outside the span</w:t>
            </w:r>
          </w:p>
        </w:tc>
      </w:tr>
    </w:tbl>
    <w:p w:rsidR="00372E74" w:rsidRDefault="00372E74" w:rsidP="00372E74">
      <w:r>
        <w:t>These additional payments do not apply to Store Leaders.</w:t>
      </w:r>
    </w:p>
    <w:p w:rsidR="00372E74" w:rsidRDefault="00372E74" w:rsidP="00372E74">
      <w:pPr>
        <w:pStyle w:val="Heading1"/>
        <w:keepNext/>
      </w:pPr>
      <w:bookmarkStart w:id="75" w:name="_Toc334795873"/>
      <w:r>
        <w:t xml:space="preserve">Relocation to another </w:t>
      </w:r>
      <w:r w:rsidR="00537DE1" w:rsidRPr="00537DE1">
        <w:t>Telstra</w:t>
      </w:r>
      <w:r>
        <w:t xml:space="preserve"> retail outlet</w:t>
      </w:r>
      <w:bookmarkEnd w:id="75"/>
    </w:p>
    <w:p w:rsidR="00372E74" w:rsidRDefault="009D2B16" w:rsidP="00372E74">
      <w:r w:rsidRPr="009D2B16">
        <w:rPr>
          <w:i/>
        </w:rPr>
        <w:t>Telstra</w:t>
      </w:r>
      <w:r w:rsidR="00372E74">
        <w:t xml:space="preserve"> may permanently or temporar</w:t>
      </w:r>
      <w:r w:rsidR="00F01023">
        <w:t>il</w:t>
      </w:r>
      <w:r w:rsidR="00372E74">
        <w:t xml:space="preserve">y relocate you to another </w:t>
      </w:r>
      <w:r w:rsidRPr="009D2B16">
        <w:rPr>
          <w:i/>
        </w:rPr>
        <w:t>Telstra</w:t>
      </w:r>
      <w:r w:rsidR="00372E74">
        <w:t xml:space="preserve"> retail outlet tha</w:t>
      </w:r>
      <w:r w:rsidR="004C1E35">
        <w:t>t</w:t>
      </w:r>
      <w:r w:rsidR="00372E74">
        <w:t xml:space="preserve"> is no greater than one hour</w:t>
      </w:r>
      <w:r w:rsidR="00F01023">
        <w:t>’s</w:t>
      </w:r>
      <w:r w:rsidR="00372E74">
        <w:t xml:space="preserve"> additional travel time (each way) from your place of residence. For the purpose of this clause your travel time will be measured by the actual mode of transport you use.</w:t>
      </w:r>
    </w:p>
    <w:p w:rsidR="00372E74" w:rsidRDefault="00372E74" w:rsidP="00372E74">
      <w:r>
        <w:t xml:space="preserve">If </w:t>
      </w:r>
      <w:r w:rsidR="009D2B16" w:rsidRPr="009D2B16">
        <w:rPr>
          <w:i/>
        </w:rPr>
        <w:t>Telstra</w:t>
      </w:r>
      <w:r>
        <w:t xml:space="preserve"> relocates you to another </w:t>
      </w:r>
      <w:r w:rsidR="009D2B16" w:rsidRPr="009D2B16">
        <w:rPr>
          <w:i/>
        </w:rPr>
        <w:t>Telstra</w:t>
      </w:r>
      <w:r>
        <w:t xml:space="preserve"> retail outlet that is either:</w:t>
      </w:r>
    </w:p>
    <w:p w:rsidR="00763C32" w:rsidRDefault="00372E74">
      <w:pPr>
        <w:pStyle w:val="ListParagraph"/>
        <w:numPr>
          <w:ilvl w:val="0"/>
          <w:numId w:val="27"/>
        </w:numPr>
      </w:pPr>
      <w:r>
        <w:t>outside a 10km radius of your current store</w:t>
      </w:r>
      <w:r w:rsidR="005F69D7">
        <w:t>,</w:t>
      </w:r>
      <w:r>
        <w:t xml:space="preserve"> or</w:t>
      </w:r>
    </w:p>
    <w:p w:rsidR="00763C32" w:rsidRDefault="00372E74">
      <w:pPr>
        <w:pStyle w:val="ListParagraph"/>
        <w:numPr>
          <w:ilvl w:val="0"/>
          <w:numId w:val="27"/>
        </w:numPr>
      </w:pPr>
      <w:r>
        <w:t>inside a 10km radius of your current store, but more than one hour</w:t>
      </w:r>
      <w:r w:rsidR="00F01023">
        <w:t>’s</w:t>
      </w:r>
      <w:r>
        <w:t xml:space="preserve"> additional travel time from your current store,</w:t>
      </w:r>
    </w:p>
    <w:p w:rsidR="00372E74" w:rsidRDefault="009D2B16" w:rsidP="00372E74">
      <w:r w:rsidRPr="009D2B16">
        <w:rPr>
          <w:i/>
        </w:rPr>
        <w:t>Telstra</w:t>
      </w:r>
      <w:r w:rsidR="00372E74">
        <w:t xml:space="preserve"> will pay you a daily allowance (for each day worked) of $20.00. </w:t>
      </w:r>
    </w:p>
    <w:p w:rsidR="00372E74" w:rsidRDefault="009D2B16" w:rsidP="00372E74">
      <w:r w:rsidRPr="009D2B16">
        <w:rPr>
          <w:i/>
        </w:rPr>
        <w:t>Telstra</w:t>
      </w:r>
      <w:r w:rsidR="00372E74">
        <w:t xml:space="preserve"> will not pay the allowance if:</w:t>
      </w:r>
    </w:p>
    <w:p w:rsidR="00763C32" w:rsidRDefault="00372E74">
      <w:pPr>
        <w:pStyle w:val="ListParagraph"/>
        <w:numPr>
          <w:ilvl w:val="0"/>
          <w:numId w:val="28"/>
        </w:numPr>
        <w:spacing w:after="0" w:line="240" w:lineRule="auto"/>
        <w:rPr>
          <w:b/>
          <w:bCs/>
        </w:rPr>
      </w:pPr>
      <w:r>
        <w:t>you are a casual employee</w:t>
      </w:r>
    </w:p>
    <w:p w:rsidR="00763C32" w:rsidRDefault="00372E74">
      <w:pPr>
        <w:pStyle w:val="ListParagraph"/>
        <w:numPr>
          <w:ilvl w:val="0"/>
          <w:numId w:val="28"/>
        </w:numPr>
        <w:spacing w:after="0" w:line="240" w:lineRule="auto"/>
        <w:rPr>
          <w:b/>
          <w:bCs/>
        </w:rPr>
      </w:pPr>
      <w:r>
        <w:t>the new location is less than 10km additional travel (each direction) from your place of residence</w:t>
      </w:r>
      <w:r w:rsidR="007F14CE">
        <w:t xml:space="preserve"> </w:t>
      </w:r>
    </w:p>
    <w:p w:rsidR="00763C32" w:rsidRDefault="00372E74">
      <w:pPr>
        <w:pStyle w:val="ListParagraph"/>
        <w:numPr>
          <w:ilvl w:val="0"/>
          <w:numId w:val="28"/>
        </w:numPr>
        <w:spacing w:after="0" w:line="240" w:lineRule="auto"/>
        <w:rPr>
          <w:b/>
          <w:bCs/>
        </w:rPr>
      </w:pPr>
      <w:r>
        <w:t>you work at the new location for more than 3 months (the allowance will stop after the first 3 months), or</w:t>
      </w:r>
    </w:p>
    <w:p w:rsidR="00763C32" w:rsidRDefault="00372E74">
      <w:pPr>
        <w:pStyle w:val="ListParagraph"/>
        <w:numPr>
          <w:ilvl w:val="0"/>
          <w:numId w:val="28"/>
        </w:numPr>
        <w:spacing w:after="0"/>
        <w:ind w:left="714" w:hanging="357"/>
      </w:pPr>
      <w:proofErr w:type="gramStart"/>
      <w:r>
        <w:t>you</w:t>
      </w:r>
      <w:proofErr w:type="gramEnd"/>
      <w:r>
        <w:t xml:space="preserve"> worked at the new location within the 3 months prior to the transfer and received the allowance at that time.</w:t>
      </w:r>
      <w:r>
        <w:br/>
      </w:r>
    </w:p>
    <w:p w:rsidR="00372E74" w:rsidRDefault="00372E74" w:rsidP="00204C8B">
      <w:r>
        <w:t>This provision does not apply to Store Leaders.</w:t>
      </w:r>
    </w:p>
    <w:p w:rsidR="00372E74" w:rsidRDefault="00372E74" w:rsidP="00372E74">
      <w:pPr>
        <w:pStyle w:val="Heading1"/>
      </w:pPr>
      <w:bookmarkStart w:id="76" w:name="_Toc334795874"/>
      <w:r>
        <w:t>Team meetings</w:t>
      </w:r>
      <w:bookmarkEnd w:id="76"/>
    </w:p>
    <w:p w:rsidR="00372E74" w:rsidRDefault="009D2B16" w:rsidP="00372E74">
      <w:r w:rsidRPr="009D2B16">
        <w:rPr>
          <w:i/>
        </w:rPr>
        <w:t>Telstra</w:t>
      </w:r>
      <w:r w:rsidR="00372E74">
        <w:t xml:space="preserve"> may require you to attend team meetings before and/or after your rostered start/finish time, some or all of which may be outside the span of ordinary hours.</w:t>
      </w:r>
    </w:p>
    <w:p w:rsidR="00372E74" w:rsidRDefault="009D2B16" w:rsidP="00372E74">
      <w:r w:rsidRPr="009D2B16">
        <w:rPr>
          <w:i/>
        </w:rPr>
        <w:t>Telstra</w:t>
      </w:r>
      <w:r w:rsidR="00372E74">
        <w:t xml:space="preserve"> will pay you your ordinary rate of pay for attendance at team meetings during the span of ordinary hours and (unless you are an Exempt Employee) overtime for any time outsi</w:t>
      </w:r>
      <w:r w:rsidR="00734016">
        <w:t>de the span of ordinary hours.</w:t>
      </w:r>
    </w:p>
    <w:p w:rsidR="00372E74" w:rsidRDefault="00372E74" w:rsidP="00372E74">
      <w:r>
        <w:t>This provision does not apply to Store Leaders.</w:t>
      </w:r>
    </w:p>
    <w:p w:rsidR="00372E74" w:rsidRDefault="00372E74" w:rsidP="00372E74"/>
    <w:p w:rsidR="00372E74" w:rsidRDefault="00372E74" w:rsidP="00372E74"/>
    <w:p w:rsidR="0031014A" w:rsidRDefault="0031014A">
      <w:pPr>
        <w:spacing w:after="0" w:line="240" w:lineRule="auto"/>
      </w:pPr>
      <w:r>
        <w:br w:type="page"/>
      </w:r>
    </w:p>
    <w:p w:rsidR="00734016" w:rsidRDefault="00F01305" w:rsidP="00734016">
      <w:pPr>
        <w:pStyle w:val="Title"/>
        <w:rPr>
          <w:rFonts w:eastAsia="Times New Roman"/>
        </w:rPr>
      </w:pPr>
      <w:bookmarkStart w:id="77" w:name="_Toc334795875"/>
      <w:r>
        <w:rPr>
          <w:rFonts w:eastAsia="Times New Roman"/>
        </w:rPr>
        <w:lastRenderedPageBreak/>
        <w:t>Section 10</w:t>
      </w:r>
      <w:r w:rsidR="00734016">
        <w:rPr>
          <w:rFonts w:eastAsia="Times New Roman"/>
        </w:rPr>
        <w:t>: Log on arrangements</w:t>
      </w:r>
      <w:bookmarkEnd w:id="77"/>
    </w:p>
    <w:p w:rsidR="00734016" w:rsidRPr="00F94025" w:rsidRDefault="00734016" w:rsidP="00734016">
      <w:pPr>
        <w:pStyle w:val="Heading2"/>
        <w:rPr>
          <w:sz w:val="30"/>
          <w:szCs w:val="30"/>
        </w:rPr>
      </w:pPr>
      <w:r w:rsidRPr="00F94025">
        <w:rPr>
          <w:sz w:val="30"/>
          <w:szCs w:val="30"/>
        </w:rPr>
        <w:t xml:space="preserve">Field-based </w:t>
      </w:r>
      <w:r>
        <w:rPr>
          <w:sz w:val="30"/>
          <w:szCs w:val="30"/>
        </w:rPr>
        <w:t>e</w:t>
      </w:r>
      <w:r w:rsidRPr="00F94025">
        <w:rPr>
          <w:sz w:val="30"/>
          <w:szCs w:val="30"/>
        </w:rPr>
        <w:t>mployees - travel to worksites</w:t>
      </w:r>
    </w:p>
    <w:p w:rsidR="00734016" w:rsidRDefault="00734016" w:rsidP="00734016">
      <w:pPr>
        <w:autoSpaceDE w:val="0"/>
        <w:autoSpaceDN w:val="0"/>
        <w:adjustRightInd w:val="0"/>
        <w:spacing w:after="0" w:line="240" w:lineRule="auto"/>
      </w:pPr>
      <w:r w:rsidRPr="00F94025">
        <w:t xml:space="preserve">A field based </w:t>
      </w:r>
      <w:r>
        <w:t>e</w:t>
      </w:r>
      <w:r w:rsidRPr="00F94025">
        <w:t xml:space="preserve">mployee in the </w:t>
      </w:r>
      <w:r w:rsidRPr="00307093">
        <w:rPr>
          <w:i/>
        </w:rPr>
        <w:t xml:space="preserve">Customer Field </w:t>
      </w:r>
      <w:proofErr w:type="spellStart"/>
      <w:r w:rsidRPr="00307093">
        <w:rPr>
          <w:i/>
        </w:rPr>
        <w:t>Workstream</w:t>
      </w:r>
      <w:proofErr w:type="spellEnd"/>
      <w:r w:rsidRPr="00F94025">
        <w:t xml:space="preserve"> may be supplied with a </w:t>
      </w:r>
      <w:r w:rsidR="009D2B16" w:rsidRPr="009D2B16">
        <w:rPr>
          <w:i/>
        </w:rPr>
        <w:t>Telstra</w:t>
      </w:r>
      <w:r>
        <w:t xml:space="preserve"> </w:t>
      </w:r>
      <w:r w:rsidRPr="00F94025">
        <w:t xml:space="preserve">vehicle to enable them to do their job. If an </w:t>
      </w:r>
      <w:r>
        <w:t>e</w:t>
      </w:r>
      <w:r w:rsidRPr="00F94025">
        <w:t>mployee is supplied with a</w:t>
      </w:r>
      <w:r>
        <w:t xml:space="preserve"> </w:t>
      </w:r>
      <w:r w:rsidR="009D2B16" w:rsidRPr="009D2B16">
        <w:rPr>
          <w:i/>
        </w:rPr>
        <w:t>Telstra</w:t>
      </w:r>
      <w:r w:rsidRPr="00F94025">
        <w:t xml:space="preserve"> vehicle they will be required to sign a Commuter Use Approval</w:t>
      </w:r>
      <w:r>
        <w:t xml:space="preserve"> </w:t>
      </w:r>
      <w:r w:rsidRPr="00F94025">
        <w:t>document concerning the vehicle's use, care and maintenance.</w:t>
      </w:r>
    </w:p>
    <w:p w:rsidR="00734016" w:rsidRDefault="00734016" w:rsidP="00734016">
      <w:pPr>
        <w:autoSpaceDE w:val="0"/>
        <w:autoSpaceDN w:val="0"/>
        <w:adjustRightInd w:val="0"/>
        <w:spacing w:after="0" w:line="240" w:lineRule="auto"/>
      </w:pPr>
    </w:p>
    <w:p w:rsidR="00734016" w:rsidRDefault="00734016" w:rsidP="00734016">
      <w:pPr>
        <w:autoSpaceDE w:val="0"/>
        <w:autoSpaceDN w:val="0"/>
        <w:adjustRightInd w:val="0"/>
        <w:spacing w:after="0" w:line="240" w:lineRule="auto"/>
      </w:pPr>
      <w:r w:rsidRPr="00F94025">
        <w:rPr>
          <w:b/>
        </w:rPr>
        <w:t>Note 1:</w:t>
      </w:r>
      <w:r w:rsidRPr="00F94025">
        <w:t xml:space="preserve"> If an </w:t>
      </w:r>
      <w:r>
        <w:t>employee</w:t>
      </w:r>
      <w:r w:rsidRPr="00F94025">
        <w:t xml:space="preserve"> currently has a </w:t>
      </w:r>
      <w:r w:rsidR="009D2B16" w:rsidRPr="009D2B16">
        <w:rPr>
          <w:i/>
        </w:rPr>
        <w:t>Telstra</w:t>
      </w:r>
      <w:r w:rsidRPr="00F94025">
        <w:t xml:space="preserve"> vehicle under the Part</w:t>
      </w:r>
      <w:r>
        <w:t xml:space="preserve"> Private Use Arrangement that </w:t>
      </w:r>
      <w:r w:rsidRPr="00F94025">
        <w:t>existed before 1 March 1999, these</w:t>
      </w:r>
      <w:r>
        <w:t xml:space="preserve"> </w:t>
      </w:r>
      <w:r w:rsidRPr="00F94025">
        <w:t>arrangements continue to apply. Part Private Use is not available to</w:t>
      </w:r>
      <w:r>
        <w:t xml:space="preserve"> </w:t>
      </w:r>
      <w:r w:rsidRPr="00F94025">
        <w:t xml:space="preserve">other </w:t>
      </w:r>
      <w:r>
        <w:t>employee</w:t>
      </w:r>
      <w:r w:rsidRPr="00F94025">
        <w:t>s.</w:t>
      </w:r>
    </w:p>
    <w:p w:rsidR="00734016" w:rsidRPr="00F94025"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pPr>
      <w:r w:rsidRPr="00F94025">
        <w:rPr>
          <w:b/>
        </w:rPr>
        <w:t>Note 2:</w:t>
      </w:r>
      <w:r w:rsidRPr="00F94025">
        <w:t xml:space="preserve"> An extract of the Operational Vehicles Policy setting out the</w:t>
      </w:r>
      <w:r>
        <w:t xml:space="preserve"> </w:t>
      </w:r>
      <w:r w:rsidRPr="00F94025">
        <w:t>business rules for Commuter Use Category Vehicle usage will be provided</w:t>
      </w:r>
      <w:r>
        <w:t xml:space="preserve"> </w:t>
      </w:r>
      <w:r w:rsidRPr="00F94025">
        <w:t xml:space="preserve">to Fair Work Australia upon lodgement of this </w:t>
      </w:r>
      <w:r w:rsidR="00F01305" w:rsidRPr="00F01305">
        <w:rPr>
          <w:i/>
        </w:rPr>
        <w:t>Agreement</w:t>
      </w:r>
      <w:r w:rsidRPr="00F94025">
        <w:t xml:space="preserve">. An </w:t>
      </w:r>
      <w:r>
        <w:t xml:space="preserve">employee </w:t>
      </w:r>
      <w:r w:rsidRPr="00F94025">
        <w:t xml:space="preserve">supplied with a </w:t>
      </w:r>
      <w:r w:rsidR="009D2B16" w:rsidRPr="009D2B16">
        <w:rPr>
          <w:i/>
        </w:rPr>
        <w:t>Telstra</w:t>
      </w:r>
      <w:r w:rsidRPr="00F94025">
        <w:t xml:space="preserve"> vehicle is required to commence and cease work</w:t>
      </w:r>
      <w:r>
        <w:t xml:space="preserve"> at a customer's </w:t>
      </w:r>
      <w:r w:rsidRPr="00F94025">
        <w:t xml:space="preserve">premises in accordance with this </w:t>
      </w:r>
      <w:r>
        <w:t>Section</w:t>
      </w:r>
      <w:r w:rsidRPr="00F94025">
        <w:t>.</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rPr>
          <w:rFonts w:cs="Calibri"/>
          <w:b/>
          <w:color w:val="004D9D" w:themeColor="text1"/>
          <w:sz w:val="30"/>
          <w:szCs w:val="30"/>
        </w:rPr>
      </w:pPr>
      <w:r w:rsidRPr="00F94025">
        <w:rPr>
          <w:rFonts w:cs="Calibri"/>
          <w:b/>
          <w:color w:val="004D9D" w:themeColor="text1"/>
          <w:sz w:val="30"/>
          <w:szCs w:val="30"/>
        </w:rPr>
        <w:t>Start of day procedures - first job received on the day</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pPr>
      <w:r w:rsidRPr="00F94025">
        <w:t xml:space="preserve">These procedures apply where an </w:t>
      </w:r>
      <w:r>
        <w:t>employee</w:t>
      </w:r>
      <w:r w:rsidRPr="00F94025">
        <w:t xml:space="preserve"> receives their first job of the</w:t>
      </w:r>
      <w:r>
        <w:t xml:space="preserve"> day by logging on to an </w:t>
      </w:r>
      <w:r w:rsidRPr="00F94025">
        <w:t>automated dispatch terminal, where one is</w:t>
      </w:r>
      <w:r>
        <w:t xml:space="preserve"> </w:t>
      </w:r>
      <w:r w:rsidRPr="00F94025">
        <w:t>provided, or by other means</w:t>
      </w:r>
      <w:r>
        <w:t xml:space="preserve">, </w:t>
      </w:r>
      <w:r w:rsidR="00B63027">
        <w:t>e.g.</w:t>
      </w:r>
      <w:r>
        <w:t xml:space="preserve"> telephone/electronic. The </w:t>
      </w:r>
      <w:r w:rsidRPr="00F94025">
        <w:t>procedures</w:t>
      </w:r>
      <w:r>
        <w:t xml:space="preserve"> </w:t>
      </w:r>
      <w:r w:rsidRPr="00F94025">
        <w:t xml:space="preserve">in this clause do not apply to an </w:t>
      </w:r>
      <w:r>
        <w:t>employee</w:t>
      </w:r>
      <w:r w:rsidRPr="00F94025">
        <w:t xml:space="preserve"> who receives their first job of</w:t>
      </w:r>
      <w:r>
        <w:t xml:space="preserve"> </w:t>
      </w:r>
      <w:r w:rsidRPr="00F94025">
        <w:t>the day the previous evening.</w:t>
      </w:r>
    </w:p>
    <w:p w:rsidR="00734016" w:rsidRDefault="00734016" w:rsidP="00734016">
      <w:pPr>
        <w:autoSpaceDE w:val="0"/>
        <w:autoSpaceDN w:val="0"/>
        <w:adjustRightInd w:val="0"/>
        <w:spacing w:after="0" w:line="240" w:lineRule="auto"/>
      </w:pPr>
    </w:p>
    <w:p w:rsidR="00734016" w:rsidRDefault="00734016" w:rsidP="00734016">
      <w:r>
        <w:t>Living within their work area:</w:t>
      </w:r>
    </w:p>
    <w:p w:rsidR="00763C32" w:rsidRDefault="00734016">
      <w:pPr>
        <w:pStyle w:val="ListParagraph"/>
        <w:numPr>
          <w:ilvl w:val="0"/>
          <w:numId w:val="28"/>
        </w:numPr>
        <w:spacing w:after="0" w:line="240" w:lineRule="auto"/>
      </w:pPr>
      <w:r w:rsidRPr="00F94025">
        <w:t xml:space="preserve">Where an </w:t>
      </w:r>
      <w:r>
        <w:t>employee</w:t>
      </w:r>
      <w:r w:rsidRPr="00F94025">
        <w:t xml:space="preserve"> lives within their work area they are</w:t>
      </w:r>
      <w:r>
        <w:t xml:space="preserve"> </w:t>
      </w:r>
      <w:r w:rsidRPr="00F94025">
        <w:t>required to commence to log on no later than 30 minutes</w:t>
      </w:r>
      <w:r>
        <w:t xml:space="preserve"> </w:t>
      </w:r>
      <w:r w:rsidRPr="00F94025">
        <w:t>before their "on site" start time.</w:t>
      </w:r>
    </w:p>
    <w:p w:rsidR="00763C32" w:rsidRDefault="00734016">
      <w:pPr>
        <w:pStyle w:val="ListParagraph"/>
        <w:numPr>
          <w:ilvl w:val="0"/>
          <w:numId w:val="28"/>
        </w:numPr>
        <w:spacing w:after="0" w:line="240" w:lineRule="auto"/>
      </w:pPr>
      <w:r w:rsidRPr="00F94025">
        <w:t>After logging on and receiving their first job they will</w:t>
      </w:r>
      <w:r>
        <w:t xml:space="preserve"> </w:t>
      </w:r>
      <w:r w:rsidRPr="00F94025">
        <w:t>commence travel to their first job. They will travel</w:t>
      </w:r>
      <w:r>
        <w:t xml:space="preserve"> </w:t>
      </w:r>
      <w:r w:rsidRPr="00F94025">
        <w:t>without unnecessary delay. Where it takes 30 minutes or</w:t>
      </w:r>
      <w:r>
        <w:t xml:space="preserve"> </w:t>
      </w:r>
      <w:r w:rsidRPr="00F94025">
        <w:t xml:space="preserve">less for the </w:t>
      </w:r>
      <w:r>
        <w:t>employee</w:t>
      </w:r>
      <w:r w:rsidRPr="00F94025">
        <w:t xml:space="preserve"> to log on and travel to their first</w:t>
      </w:r>
      <w:r>
        <w:t xml:space="preserve"> </w:t>
      </w:r>
      <w:r w:rsidRPr="00F94025">
        <w:t>job, they are required to be on site at their start time.</w:t>
      </w:r>
    </w:p>
    <w:p w:rsidR="00763C32" w:rsidRDefault="00734016">
      <w:pPr>
        <w:pStyle w:val="ListParagraph"/>
        <w:numPr>
          <w:ilvl w:val="0"/>
          <w:numId w:val="28"/>
        </w:numPr>
        <w:spacing w:after="0" w:line="240" w:lineRule="auto"/>
      </w:pPr>
      <w:r w:rsidRPr="00F94025">
        <w:t>The 30 minutes log on and travel time described above</w:t>
      </w:r>
      <w:r>
        <w:t xml:space="preserve"> </w:t>
      </w:r>
      <w:r w:rsidRPr="00F94025">
        <w:t>does not constitute paid work.</w:t>
      </w:r>
    </w:p>
    <w:p w:rsidR="00763C32" w:rsidRDefault="00734016">
      <w:pPr>
        <w:pStyle w:val="ListParagraph"/>
        <w:numPr>
          <w:ilvl w:val="0"/>
          <w:numId w:val="28"/>
        </w:numPr>
        <w:spacing w:after="0" w:line="240" w:lineRule="auto"/>
      </w:pPr>
      <w:r w:rsidRPr="00F94025">
        <w:t>"Work area" means the geographical area in which an</w:t>
      </w:r>
      <w:r>
        <w:t xml:space="preserve"> employee</w:t>
      </w:r>
      <w:r w:rsidRPr="00F94025">
        <w:t xml:space="preserve"> is normally expected to work. The</w:t>
      </w:r>
      <w:r>
        <w:t xml:space="preserve"> </w:t>
      </w:r>
      <w:r w:rsidRPr="00F94025">
        <w:t>geographical work area is determined by the volume of</w:t>
      </w:r>
      <w:r>
        <w:t xml:space="preserve"> </w:t>
      </w:r>
      <w:r w:rsidRPr="00F94025">
        <w:t>work undertaken by a team member under a team</w:t>
      </w:r>
      <w:r>
        <w:t xml:space="preserve"> </w:t>
      </w:r>
      <w:r w:rsidRPr="00F94025">
        <w:t>leader. This work area can be described by a number of</w:t>
      </w:r>
      <w:r>
        <w:t xml:space="preserve"> </w:t>
      </w:r>
      <w:r w:rsidRPr="00F94025">
        <w:t xml:space="preserve">telephone exchanges. </w:t>
      </w:r>
      <w:r>
        <w:t>Employee</w:t>
      </w:r>
      <w:r w:rsidRPr="00F94025">
        <w:t>s are allocated to a work</w:t>
      </w:r>
      <w:r>
        <w:t xml:space="preserve"> </w:t>
      </w:r>
      <w:r w:rsidRPr="00F94025">
        <w:t>area and these work areas will be the points of reference</w:t>
      </w:r>
      <w:r>
        <w:t xml:space="preserve"> to calculate any arrangements contemplated in the provisions below about “Transfer to another work area”</w:t>
      </w:r>
      <w:r w:rsidRPr="00F94025">
        <w:t>.</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rPr>
          <w:rFonts w:cs="Calibri"/>
          <w:b/>
          <w:color w:val="004D9D" w:themeColor="text1"/>
          <w:sz w:val="30"/>
          <w:szCs w:val="30"/>
        </w:rPr>
      </w:pPr>
      <w:r w:rsidRPr="00F94025">
        <w:rPr>
          <w:rFonts w:cs="Calibri"/>
          <w:b/>
          <w:color w:val="004D9D" w:themeColor="text1"/>
          <w:sz w:val="30"/>
          <w:szCs w:val="30"/>
        </w:rPr>
        <w:t>Start of day procedures - first job received the night before</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pPr>
      <w:r w:rsidRPr="00F94025">
        <w:t xml:space="preserve">These procedures apply where an </w:t>
      </w:r>
      <w:r>
        <w:t>employee</w:t>
      </w:r>
      <w:r w:rsidRPr="00F94025">
        <w:t xml:space="preserve"> receives their first job of the</w:t>
      </w:r>
      <w:r>
        <w:t xml:space="preserve"> day by an automated dispatch </w:t>
      </w:r>
      <w:r w:rsidRPr="00F94025">
        <w:t>terminal, where one is provided, or by</w:t>
      </w:r>
      <w:r>
        <w:t xml:space="preserve"> </w:t>
      </w:r>
      <w:r w:rsidRPr="00F94025">
        <w:t xml:space="preserve">other means, </w:t>
      </w:r>
      <w:r w:rsidR="00B63027" w:rsidRPr="00F94025">
        <w:t>e.g.</w:t>
      </w:r>
      <w:r w:rsidRPr="00F94025">
        <w:t xml:space="preserve"> telephone/e</w:t>
      </w:r>
      <w:r>
        <w:t xml:space="preserve">lectronic, the night before the </w:t>
      </w:r>
      <w:r w:rsidRPr="00F94025">
        <w:t>following</w:t>
      </w:r>
      <w:r>
        <w:t xml:space="preserve"> </w:t>
      </w:r>
      <w:r w:rsidRPr="00F94025">
        <w:t>working day.</w:t>
      </w:r>
    </w:p>
    <w:p w:rsidR="00734016" w:rsidRDefault="00734016" w:rsidP="00734016">
      <w:pPr>
        <w:autoSpaceDE w:val="0"/>
        <w:autoSpaceDN w:val="0"/>
        <w:adjustRightInd w:val="0"/>
        <w:spacing w:after="0" w:line="240" w:lineRule="auto"/>
      </w:pPr>
    </w:p>
    <w:p w:rsidR="00734016" w:rsidRDefault="00734016" w:rsidP="00734016">
      <w:r>
        <w:t>Living within their work area:</w:t>
      </w:r>
    </w:p>
    <w:p w:rsidR="00763C32" w:rsidRDefault="00734016">
      <w:pPr>
        <w:pStyle w:val="ListParagraph"/>
        <w:numPr>
          <w:ilvl w:val="0"/>
          <w:numId w:val="29"/>
        </w:numPr>
        <w:autoSpaceDE w:val="0"/>
        <w:autoSpaceDN w:val="0"/>
        <w:adjustRightInd w:val="0"/>
        <w:spacing w:after="0" w:line="240" w:lineRule="auto"/>
      </w:pPr>
      <w:r w:rsidRPr="00F94025">
        <w:t xml:space="preserve">Where the </w:t>
      </w:r>
      <w:r>
        <w:t>employee</w:t>
      </w:r>
      <w:r w:rsidRPr="00F94025">
        <w:t xml:space="preserve"> lives within their work area they are</w:t>
      </w:r>
      <w:r>
        <w:t xml:space="preserve"> </w:t>
      </w:r>
      <w:r w:rsidRPr="00F94025">
        <w:t>required to travel up to 30 minutes in their own time in</w:t>
      </w:r>
      <w:r>
        <w:t xml:space="preserve"> </w:t>
      </w:r>
      <w:r w:rsidRPr="00F94025">
        <w:t>order to get on site to commence their first job at their</w:t>
      </w:r>
      <w:r>
        <w:t xml:space="preserve"> </w:t>
      </w:r>
      <w:r w:rsidRPr="00F94025">
        <w:t>start time.</w:t>
      </w:r>
    </w:p>
    <w:p w:rsidR="00763C32" w:rsidRDefault="00734016">
      <w:pPr>
        <w:pStyle w:val="ListParagraph"/>
        <w:numPr>
          <w:ilvl w:val="0"/>
          <w:numId w:val="29"/>
        </w:numPr>
        <w:autoSpaceDE w:val="0"/>
        <w:autoSpaceDN w:val="0"/>
        <w:adjustRightInd w:val="0"/>
        <w:spacing w:after="0" w:line="240" w:lineRule="auto"/>
      </w:pPr>
      <w:r w:rsidRPr="00F94025">
        <w:t>The 30 minutes travel time described above does not</w:t>
      </w:r>
      <w:r>
        <w:t xml:space="preserve"> </w:t>
      </w:r>
      <w:r w:rsidRPr="00F94025">
        <w:t>constitute paid work.</w:t>
      </w:r>
    </w:p>
    <w:p w:rsidR="00763C32" w:rsidRDefault="00734016">
      <w:pPr>
        <w:pStyle w:val="ListParagraph"/>
        <w:numPr>
          <w:ilvl w:val="0"/>
          <w:numId w:val="29"/>
        </w:numPr>
        <w:autoSpaceDE w:val="0"/>
        <w:autoSpaceDN w:val="0"/>
        <w:adjustRightInd w:val="0"/>
        <w:spacing w:after="0" w:line="240" w:lineRule="auto"/>
      </w:pPr>
      <w:r w:rsidRPr="00F94025">
        <w:t>Where travel to the first job will exceed 30 minutes the</w:t>
      </w:r>
      <w:r>
        <w:t xml:space="preserve"> employee</w:t>
      </w:r>
      <w:r w:rsidRPr="00F94025">
        <w:t xml:space="preserve"> should make arrangements with their</w:t>
      </w:r>
      <w:r>
        <w:t xml:space="preserve"> </w:t>
      </w:r>
      <w:r w:rsidRPr="00F94025">
        <w:t>supervisor/manager to either:</w:t>
      </w:r>
    </w:p>
    <w:p w:rsidR="00763C32" w:rsidRDefault="00734016">
      <w:pPr>
        <w:pStyle w:val="ListParagraph"/>
        <w:numPr>
          <w:ilvl w:val="1"/>
          <w:numId w:val="29"/>
        </w:numPr>
        <w:autoSpaceDE w:val="0"/>
        <w:autoSpaceDN w:val="0"/>
        <w:adjustRightInd w:val="0"/>
        <w:spacing w:after="0" w:line="240" w:lineRule="auto"/>
      </w:pPr>
      <w:r w:rsidRPr="00F94025">
        <w:lastRenderedPageBreak/>
        <w:t>travel any time in excess of 30 minutes in ordinary</w:t>
      </w:r>
      <w:r>
        <w:t xml:space="preserve"> </w:t>
      </w:r>
      <w:r w:rsidRPr="00F94025">
        <w:t>work time; or</w:t>
      </w:r>
    </w:p>
    <w:p w:rsidR="00763C32" w:rsidRDefault="00734016">
      <w:pPr>
        <w:pStyle w:val="ListParagraph"/>
        <w:numPr>
          <w:ilvl w:val="1"/>
          <w:numId w:val="29"/>
        </w:numPr>
        <w:autoSpaceDE w:val="0"/>
        <w:autoSpaceDN w:val="0"/>
        <w:adjustRightInd w:val="0"/>
        <w:spacing w:after="0" w:line="240" w:lineRule="auto"/>
      </w:pPr>
      <w:r w:rsidRPr="00F94025">
        <w:t>take time off in lieu equivalent to the time in excess of</w:t>
      </w:r>
      <w:r>
        <w:t xml:space="preserve"> </w:t>
      </w:r>
      <w:r w:rsidRPr="00F94025">
        <w:t>the 30 minutes; or</w:t>
      </w:r>
    </w:p>
    <w:p w:rsidR="00763C32" w:rsidRDefault="00734016">
      <w:pPr>
        <w:pStyle w:val="ListParagraph"/>
        <w:numPr>
          <w:ilvl w:val="1"/>
          <w:numId w:val="29"/>
        </w:numPr>
        <w:autoSpaceDE w:val="0"/>
        <w:autoSpaceDN w:val="0"/>
        <w:adjustRightInd w:val="0"/>
        <w:spacing w:after="0" w:line="240" w:lineRule="auto"/>
      </w:pPr>
      <w:proofErr w:type="gramStart"/>
      <w:r w:rsidRPr="00F94025">
        <w:t>be</w:t>
      </w:r>
      <w:proofErr w:type="gramEnd"/>
      <w:r w:rsidRPr="00F94025">
        <w:t xml:space="preserve"> paid overtime at the appropriate rate for travel</w:t>
      </w:r>
      <w:r>
        <w:t xml:space="preserve"> </w:t>
      </w:r>
      <w:r w:rsidRPr="00F94025">
        <w:t>time in excess of 30 minutes.</w:t>
      </w:r>
    </w:p>
    <w:p w:rsidR="00763C32" w:rsidRDefault="00734016">
      <w:pPr>
        <w:pStyle w:val="ListParagraph"/>
        <w:numPr>
          <w:ilvl w:val="0"/>
          <w:numId w:val="29"/>
        </w:numPr>
        <w:autoSpaceDE w:val="0"/>
        <w:autoSpaceDN w:val="0"/>
        <w:adjustRightInd w:val="0"/>
        <w:spacing w:after="0" w:line="240" w:lineRule="auto"/>
      </w:pPr>
      <w:r w:rsidRPr="00F94025">
        <w:t>"Work area" means the geographical area in which an</w:t>
      </w:r>
      <w:r>
        <w:t xml:space="preserve"> employee</w:t>
      </w:r>
      <w:r w:rsidRPr="00F94025">
        <w:t xml:space="preserve"> is normally expected to work. The</w:t>
      </w:r>
      <w:r>
        <w:t xml:space="preserve"> </w:t>
      </w:r>
      <w:r w:rsidRPr="00F94025">
        <w:t>geographical work area is determined by the volume of</w:t>
      </w:r>
      <w:r>
        <w:t xml:space="preserve"> </w:t>
      </w:r>
      <w:r w:rsidRPr="00F94025">
        <w:t>work undertaken by a team member under a team</w:t>
      </w:r>
      <w:r>
        <w:t xml:space="preserve"> </w:t>
      </w:r>
      <w:r w:rsidRPr="00F94025">
        <w:t>leader. This work area can be described by a number of</w:t>
      </w:r>
      <w:r>
        <w:t xml:space="preserve"> </w:t>
      </w:r>
      <w:r w:rsidRPr="00F94025">
        <w:t xml:space="preserve">telephone exchanges. </w:t>
      </w:r>
      <w:r>
        <w:t>Employee</w:t>
      </w:r>
      <w:r w:rsidRPr="00F94025">
        <w:t>s are allocated to a work</w:t>
      </w:r>
      <w:r>
        <w:t xml:space="preserve"> </w:t>
      </w:r>
      <w:r w:rsidRPr="00F94025">
        <w:t>area and these work areas will be the points of reference</w:t>
      </w:r>
      <w:r>
        <w:t xml:space="preserve"> to calculate any arrangements contemplated in the provisions below about “Transfer to another work area”</w:t>
      </w:r>
      <w:r w:rsidRPr="00F94025">
        <w:t>.</w:t>
      </w:r>
    </w:p>
    <w:p w:rsidR="00734016" w:rsidRDefault="00734016" w:rsidP="00734016">
      <w:pPr>
        <w:autoSpaceDE w:val="0"/>
        <w:autoSpaceDN w:val="0"/>
        <w:adjustRightInd w:val="0"/>
        <w:spacing w:after="0" w:line="240" w:lineRule="auto"/>
      </w:pPr>
    </w:p>
    <w:p w:rsidR="00734016" w:rsidRPr="004E0AA2" w:rsidRDefault="00734016" w:rsidP="00734016">
      <w:pPr>
        <w:autoSpaceDE w:val="0"/>
        <w:autoSpaceDN w:val="0"/>
        <w:adjustRightInd w:val="0"/>
        <w:spacing w:after="0" w:line="240" w:lineRule="auto"/>
        <w:rPr>
          <w:rFonts w:cs="Calibri"/>
          <w:b/>
          <w:color w:val="004D9D" w:themeColor="text1"/>
          <w:sz w:val="30"/>
          <w:szCs w:val="30"/>
        </w:rPr>
      </w:pPr>
      <w:r w:rsidRPr="004E0AA2">
        <w:rPr>
          <w:rFonts w:cs="Calibri"/>
          <w:b/>
          <w:color w:val="004D9D" w:themeColor="text1"/>
          <w:sz w:val="30"/>
          <w:szCs w:val="30"/>
        </w:rPr>
        <w:t xml:space="preserve">Where an </w:t>
      </w:r>
      <w:r>
        <w:rPr>
          <w:rFonts w:cs="Calibri"/>
          <w:b/>
          <w:color w:val="004D9D" w:themeColor="text1"/>
          <w:sz w:val="30"/>
          <w:szCs w:val="30"/>
        </w:rPr>
        <w:t>employee</w:t>
      </w:r>
      <w:r w:rsidRPr="004E0AA2">
        <w:rPr>
          <w:rFonts w:cs="Calibri"/>
          <w:b/>
          <w:color w:val="004D9D" w:themeColor="text1"/>
          <w:sz w:val="30"/>
          <w:szCs w:val="30"/>
        </w:rPr>
        <w:t xml:space="preserve"> lives outside their work area</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pPr>
      <w:r w:rsidRPr="00F94025">
        <w:t xml:space="preserve">Where an </w:t>
      </w:r>
      <w:r>
        <w:t>employee</w:t>
      </w:r>
      <w:r w:rsidRPr="00F94025">
        <w:t xml:space="preserve"> lives outside their work area, time spent travelling</w:t>
      </w:r>
      <w:r>
        <w:t xml:space="preserve"> </w:t>
      </w:r>
      <w:r w:rsidRPr="00F94025">
        <w:t>between their home and the boundary of the work area whether going to</w:t>
      </w:r>
      <w:r>
        <w:t xml:space="preserve"> </w:t>
      </w:r>
      <w:r w:rsidRPr="00F94025">
        <w:t>or returning from work, will a</w:t>
      </w:r>
      <w:r>
        <w:t xml:space="preserve">lso be deemed as unpaid work in </w:t>
      </w:r>
      <w:r w:rsidRPr="00F94025">
        <w:t>addition</w:t>
      </w:r>
      <w:r>
        <w:t xml:space="preserve"> </w:t>
      </w:r>
      <w:r w:rsidRPr="00F94025">
        <w:t xml:space="preserve">to the unpaid 30 minutes travel time described </w:t>
      </w:r>
      <w:r>
        <w:t>in the start of day procedures</w:t>
      </w:r>
      <w:r w:rsidRPr="00F94025">
        <w:t xml:space="preserve"> above.</w:t>
      </w:r>
    </w:p>
    <w:p w:rsidR="00734016" w:rsidRDefault="00734016" w:rsidP="00734016">
      <w:pPr>
        <w:autoSpaceDE w:val="0"/>
        <w:autoSpaceDN w:val="0"/>
        <w:adjustRightInd w:val="0"/>
        <w:spacing w:after="0" w:line="240" w:lineRule="auto"/>
      </w:pPr>
    </w:p>
    <w:p w:rsidR="00734016" w:rsidRPr="004E0AA2" w:rsidRDefault="00734016" w:rsidP="00734016">
      <w:pPr>
        <w:autoSpaceDE w:val="0"/>
        <w:autoSpaceDN w:val="0"/>
        <w:adjustRightInd w:val="0"/>
        <w:spacing w:after="0" w:line="240" w:lineRule="auto"/>
        <w:rPr>
          <w:rFonts w:cs="Calibri"/>
          <w:b/>
          <w:color w:val="004D9D" w:themeColor="text1"/>
          <w:sz w:val="30"/>
          <w:szCs w:val="30"/>
        </w:rPr>
      </w:pPr>
      <w:r w:rsidRPr="004E0AA2">
        <w:rPr>
          <w:rFonts w:cs="Calibri"/>
          <w:b/>
          <w:color w:val="004D9D" w:themeColor="text1"/>
          <w:sz w:val="30"/>
          <w:szCs w:val="30"/>
        </w:rPr>
        <w:t xml:space="preserve">Where an </w:t>
      </w:r>
      <w:r>
        <w:rPr>
          <w:rFonts w:cs="Calibri"/>
          <w:b/>
          <w:color w:val="004D9D" w:themeColor="text1"/>
          <w:sz w:val="30"/>
          <w:szCs w:val="30"/>
        </w:rPr>
        <w:t>employee</w:t>
      </w:r>
      <w:r w:rsidRPr="004E0AA2">
        <w:rPr>
          <w:rFonts w:cs="Calibri"/>
          <w:b/>
          <w:color w:val="004D9D" w:themeColor="text1"/>
          <w:sz w:val="30"/>
          <w:szCs w:val="30"/>
        </w:rPr>
        <w:t xml:space="preserve"> is required to travel to another work area</w:t>
      </w:r>
    </w:p>
    <w:p w:rsidR="00734016" w:rsidRDefault="00734016" w:rsidP="00734016">
      <w:pPr>
        <w:autoSpaceDE w:val="0"/>
        <w:autoSpaceDN w:val="0"/>
        <w:adjustRightInd w:val="0"/>
        <w:spacing w:after="0" w:line="240" w:lineRule="auto"/>
      </w:pPr>
    </w:p>
    <w:p w:rsidR="00734016" w:rsidRDefault="00734016" w:rsidP="00734016">
      <w:pPr>
        <w:autoSpaceDE w:val="0"/>
        <w:autoSpaceDN w:val="0"/>
        <w:adjustRightInd w:val="0"/>
        <w:spacing w:after="0" w:line="240" w:lineRule="auto"/>
      </w:pPr>
      <w:r w:rsidRPr="00F94025">
        <w:t xml:space="preserve">Where an </w:t>
      </w:r>
      <w:r>
        <w:t>employee</w:t>
      </w:r>
      <w:r w:rsidRPr="00F94025">
        <w:t xml:space="preserve"> is required to start work in another work area, they</w:t>
      </w:r>
      <w:r>
        <w:t xml:space="preserve"> </w:t>
      </w:r>
      <w:r w:rsidRPr="00F94025">
        <w:t>wi</w:t>
      </w:r>
      <w:r>
        <w:t xml:space="preserve">ll not be required to travel in </w:t>
      </w:r>
      <w:r w:rsidRPr="00F94025">
        <w:t>their own time for a period greater than</w:t>
      </w:r>
      <w:r>
        <w:t xml:space="preserve"> </w:t>
      </w:r>
      <w:r w:rsidRPr="00F94025">
        <w:t xml:space="preserve">that described in </w:t>
      </w:r>
      <w:r>
        <w:t>the provisions above: “Where an employee lives outside their work area”</w:t>
      </w:r>
      <w:r w:rsidRPr="00F94025">
        <w:t>.</w:t>
      </w:r>
    </w:p>
    <w:p w:rsidR="00734016" w:rsidRPr="00F94025" w:rsidRDefault="00734016" w:rsidP="00734016">
      <w:pPr>
        <w:autoSpaceDE w:val="0"/>
        <w:autoSpaceDN w:val="0"/>
        <w:adjustRightInd w:val="0"/>
        <w:spacing w:after="0" w:line="240" w:lineRule="auto"/>
        <w:rPr>
          <w:rFonts w:cs="Calibri"/>
          <w:b/>
          <w:color w:val="004D9D" w:themeColor="text1"/>
          <w:szCs w:val="21"/>
        </w:rPr>
      </w:pPr>
    </w:p>
    <w:p w:rsidR="00734016" w:rsidRPr="00F94025" w:rsidRDefault="00734016" w:rsidP="00734016">
      <w:pPr>
        <w:pStyle w:val="Heading1"/>
      </w:pPr>
      <w:bookmarkStart w:id="78" w:name="_Toc334795876"/>
      <w:r w:rsidRPr="00F94025">
        <w:t>End of day procedures</w:t>
      </w:r>
      <w:bookmarkEnd w:id="78"/>
    </w:p>
    <w:p w:rsidR="00734016" w:rsidRPr="00F94025" w:rsidRDefault="00734016" w:rsidP="00734016">
      <w:pPr>
        <w:autoSpaceDE w:val="0"/>
        <w:autoSpaceDN w:val="0"/>
        <w:adjustRightInd w:val="0"/>
        <w:spacing w:after="0" w:line="240" w:lineRule="auto"/>
      </w:pPr>
      <w:r>
        <w:t>Employee</w:t>
      </w:r>
      <w:r w:rsidRPr="00F94025">
        <w:t xml:space="preserve">s </w:t>
      </w:r>
      <w:r>
        <w:t>to whom the above provisions apply</w:t>
      </w:r>
      <w:r w:rsidRPr="00F94025">
        <w:t xml:space="preserve"> will be expected to travel for</w:t>
      </w:r>
      <w:r>
        <w:t xml:space="preserve"> </w:t>
      </w:r>
      <w:r w:rsidRPr="00F94025">
        <w:t>the same time period (unpaid) described above in order to return home</w:t>
      </w:r>
      <w:r>
        <w:t xml:space="preserve"> </w:t>
      </w:r>
      <w:r w:rsidRPr="00F94025">
        <w:t>at the end of each day. Where trav</w:t>
      </w:r>
      <w:r>
        <w:t xml:space="preserve">el will exceed this travel time </w:t>
      </w:r>
      <w:r w:rsidRPr="00F94025">
        <w:t>the</w:t>
      </w:r>
      <w:r>
        <w:t xml:space="preserve"> employee</w:t>
      </w:r>
      <w:r w:rsidRPr="00F94025">
        <w:t xml:space="preserve"> should contact their supervisor/Work Management Centre as</w:t>
      </w:r>
      <w:r>
        <w:t xml:space="preserve"> necessary due to local </w:t>
      </w:r>
      <w:r w:rsidRPr="00F94025">
        <w:t>circumstances, to seek direction on whether they</w:t>
      </w:r>
      <w:r>
        <w:t xml:space="preserve"> </w:t>
      </w:r>
      <w:r w:rsidRPr="00F94025">
        <w:t>should leave early or overtime should be worked.</w:t>
      </w:r>
    </w:p>
    <w:p w:rsidR="00734016" w:rsidRDefault="00734016" w:rsidP="00734016">
      <w:pPr>
        <w:autoSpaceDE w:val="0"/>
        <w:autoSpaceDN w:val="0"/>
        <w:adjustRightInd w:val="0"/>
        <w:spacing w:after="0" w:line="240" w:lineRule="auto"/>
      </w:pPr>
    </w:p>
    <w:p w:rsidR="00734016" w:rsidRPr="00B4521A" w:rsidRDefault="00734016" w:rsidP="00734016">
      <w:pPr>
        <w:pStyle w:val="Heading1"/>
      </w:pPr>
      <w:bookmarkStart w:id="79" w:name="_Toc334795877"/>
      <w:r w:rsidRPr="00B4521A">
        <w:t>Transfer to another work area</w:t>
      </w:r>
      <w:bookmarkEnd w:id="79"/>
    </w:p>
    <w:p w:rsidR="00734016" w:rsidRPr="00F94025" w:rsidRDefault="00734016" w:rsidP="00734016">
      <w:pPr>
        <w:autoSpaceDE w:val="0"/>
        <w:autoSpaceDN w:val="0"/>
        <w:adjustRightInd w:val="0"/>
        <w:spacing w:after="0" w:line="240" w:lineRule="auto"/>
      </w:pPr>
      <w:r w:rsidRPr="00F94025">
        <w:t>In the case of permanent transfer to another work area, the appropriate</w:t>
      </w:r>
      <w:r>
        <w:t xml:space="preserve"> </w:t>
      </w:r>
      <w:r w:rsidRPr="00F94025">
        <w:t>relocation policy, as varied from time to time, will apply.</w:t>
      </w:r>
    </w:p>
    <w:p w:rsidR="00734016" w:rsidRDefault="00734016" w:rsidP="00734016">
      <w:pPr>
        <w:autoSpaceDE w:val="0"/>
        <w:autoSpaceDN w:val="0"/>
        <w:adjustRightInd w:val="0"/>
        <w:spacing w:after="0" w:line="240" w:lineRule="auto"/>
      </w:pPr>
    </w:p>
    <w:p w:rsidR="00734016" w:rsidRPr="00F94025" w:rsidRDefault="00734016" w:rsidP="00734016">
      <w:pPr>
        <w:autoSpaceDE w:val="0"/>
        <w:autoSpaceDN w:val="0"/>
        <w:adjustRightInd w:val="0"/>
        <w:spacing w:after="0" w:line="240" w:lineRule="auto"/>
      </w:pPr>
      <w:r w:rsidRPr="006C3B8B">
        <w:rPr>
          <w:rFonts w:cs="Calibri"/>
          <w:b/>
          <w:color w:val="004D9D" w:themeColor="text1"/>
          <w:sz w:val="30"/>
          <w:szCs w:val="30"/>
        </w:rPr>
        <w:t>Return of motor vehicles</w:t>
      </w:r>
    </w:p>
    <w:p w:rsidR="00734016" w:rsidRDefault="00734016" w:rsidP="00734016">
      <w:pPr>
        <w:autoSpaceDE w:val="0"/>
        <w:autoSpaceDN w:val="0"/>
        <w:adjustRightInd w:val="0"/>
        <w:spacing w:after="0" w:line="240" w:lineRule="auto"/>
      </w:pPr>
    </w:p>
    <w:p w:rsidR="00734016" w:rsidRPr="000F1A48" w:rsidRDefault="00734016" w:rsidP="00734016">
      <w:pPr>
        <w:autoSpaceDE w:val="0"/>
        <w:autoSpaceDN w:val="0"/>
        <w:adjustRightInd w:val="0"/>
        <w:spacing w:after="0" w:line="240" w:lineRule="auto"/>
      </w:pPr>
      <w:r w:rsidRPr="00F94025">
        <w:t xml:space="preserve">During any industrial dispute involving </w:t>
      </w:r>
      <w:r>
        <w:t>employee</w:t>
      </w:r>
      <w:r w:rsidRPr="00F94025">
        <w:t>s covered by this</w:t>
      </w:r>
      <w:r>
        <w:t xml:space="preserve"> </w:t>
      </w:r>
      <w:r w:rsidR="00F01305" w:rsidRPr="00F01305">
        <w:rPr>
          <w:i/>
        </w:rPr>
        <w:t>Agreement</w:t>
      </w:r>
      <w:r w:rsidRPr="00F94025">
        <w:t xml:space="preserve">, if so directed, an </w:t>
      </w:r>
      <w:r>
        <w:t>employee</w:t>
      </w:r>
      <w:r w:rsidRPr="00F94025">
        <w:t xml:space="preserve"> must deliver his/her </w:t>
      </w:r>
      <w:r w:rsidR="009D2B16" w:rsidRPr="009D2B16">
        <w:rPr>
          <w:i/>
        </w:rPr>
        <w:t>Telstra</w:t>
      </w:r>
      <w:r>
        <w:t xml:space="preserve"> </w:t>
      </w:r>
      <w:r w:rsidRPr="00F94025">
        <w:t>provided</w:t>
      </w:r>
      <w:r>
        <w:t xml:space="preserve"> </w:t>
      </w:r>
      <w:r w:rsidRPr="00F94025">
        <w:t xml:space="preserve">vehicle to a place nominated by </w:t>
      </w:r>
      <w:r w:rsidR="009D2B16" w:rsidRPr="009D2B16">
        <w:rPr>
          <w:i/>
        </w:rPr>
        <w:t>Telstra</w:t>
      </w:r>
      <w:r w:rsidRPr="00F94025">
        <w:t>, and provide the keys of</w:t>
      </w:r>
      <w:r>
        <w:t xml:space="preserve"> </w:t>
      </w:r>
      <w:r w:rsidRPr="00F94025">
        <w:t xml:space="preserve">that vehicle to a person nominated by </w:t>
      </w:r>
      <w:r w:rsidR="009D2B16" w:rsidRPr="009D2B16">
        <w:rPr>
          <w:i/>
        </w:rPr>
        <w:t>Telstra</w:t>
      </w:r>
      <w:r w:rsidRPr="00F94025">
        <w:t>.</w:t>
      </w:r>
    </w:p>
    <w:p w:rsidR="00734016" w:rsidRPr="000F1A48" w:rsidRDefault="00734016" w:rsidP="00734016"/>
    <w:p w:rsidR="0031014A" w:rsidRPr="000F1A48" w:rsidRDefault="0031014A" w:rsidP="0031014A"/>
    <w:p w:rsidR="0031014A" w:rsidRDefault="0031014A">
      <w:pPr>
        <w:spacing w:after="0" w:line="240" w:lineRule="auto"/>
      </w:pPr>
      <w:r>
        <w:br w:type="page"/>
      </w:r>
    </w:p>
    <w:p w:rsidR="0031014A" w:rsidRDefault="00F01305" w:rsidP="0031014A">
      <w:pPr>
        <w:pStyle w:val="Title"/>
      </w:pPr>
      <w:bookmarkStart w:id="80" w:name="_Toc334795878"/>
      <w:r>
        <w:lastRenderedPageBreak/>
        <w:t>Section 11</w:t>
      </w:r>
      <w:r w:rsidR="0031014A">
        <w:t xml:space="preserve">: </w:t>
      </w:r>
      <w:r w:rsidR="005507A3">
        <w:t>Allowances</w:t>
      </w:r>
      <w:bookmarkEnd w:id="80"/>
      <w:r w:rsidR="005507A3">
        <w:t xml:space="preserve"> </w:t>
      </w:r>
    </w:p>
    <w:p w:rsidR="005507A3" w:rsidRDefault="005507A3" w:rsidP="00052C5E">
      <w:pPr>
        <w:pStyle w:val="Heading1"/>
      </w:pPr>
      <w:bookmarkStart w:id="81" w:name="_Toc334795879"/>
      <w:r>
        <w:t>All employees</w:t>
      </w:r>
      <w:bookmarkEnd w:id="81"/>
    </w:p>
    <w:tbl>
      <w:tblPr>
        <w:tblStyle w:val="TableGrid"/>
        <w:tblW w:w="0" w:type="auto"/>
        <w:tblLook w:val="04A0" w:firstRow="1" w:lastRow="0" w:firstColumn="1" w:lastColumn="0" w:noHBand="0" w:noVBand="1"/>
      </w:tblPr>
      <w:tblGrid>
        <w:gridCol w:w="3073"/>
        <w:gridCol w:w="3095"/>
        <w:gridCol w:w="3074"/>
      </w:tblGrid>
      <w:tr w:rsidR="005507A3" w:rsidTr="00497B6E">
        <w:tc>
          <w:tcPr>
            <w:tcW w:w="3073" w:type="dxa"/>
            <w:tcBorders>
              <w:top w:val="single" w:sz="4" w:space="0" w:color="000000"/>
              <w:left w:val="single" w:sz="4" w:space="0" w:color="000000"/>
              <w:bottom w:val="single" w:sz="4" w:space="0" w:color="000000"/>
              <w:right w:val="single" w:sz="4" w:space="0" w:color="000000"/>
            </w:tcBorders>
            <w:hideMark/>
          </w:tcPr>
          <w:p w:rsidR="005507A3" w:rsidRDefault="005507A3" w:rsidP="00497B6E">
            <w:pPr>
              <w:rPr>
                <w:b/>
              </w:rPr>
            </w:pPr>
            <w:r>
              <w:rPr>
                <w:b/>
              </w:rPr>
              <w:t>Allowance</w:t>
            </w:r>
          </w:p>
        </w:tc>
        <w:tc>
          <w:tcPr>
            <w:tcW w:w="3095" w:type="dxa"/>
            <w:tcBorders>
              <w:top w:val="single" w:sz="4" w:space="0" w:color="000000"/>
              <w:left w:val="single" w:sz="4" w:space="0" w:color="000000"/>
              <w:bottom w:val="single" w:sz="4" w:space="0" w:color="000000"/>
              <w:right w:val="single" w:sz="4" w:space="0" w:color="000000"/>
            </w:tcBorders>
            <w:hideMark/>
          </w:tcPr>
          <w:p w:rsidR="005507A3" w:rsidRDefault="005507A3" w:rsidP="00497B6E">
            <w:pPr>
              <w:rPr>
                <w:b/>
              </w:rPr>
            </w:pPr>
            <w:r>
              <w:rPr>
                <w:b/>
              </w:rPr>
              <w:t>You are eligible if:</w:t>
            </w:r>
          </w:p>
        </w:tc>
        <w:tc>
          <w:tcPr>
            <w:tcW w:w="3074" w:type="dxa"/>
            <w:tcBorders>
              <w:top w:val="single" w:sz="4" w:space="0" w:color="000000"/>
              <w:left w:val="single" w:sz="4" w:space="0" w:color="000000"/>
              <w:bottom w:val="single" w:sz="4" w:space="0" w:color="000000"/>
              <w:right w:val="single" w:sz="4" w:space="0" w:color="000000"/>
            </w:tcBorders>
            <w:hideMark/>
          </w:tcPr>
          <w:p w:rsidR="005507A3" w:rsidRDefault="005507A3" w:rsidP="00497B6E">
            <w:pPr>
              <w:rPr>
                <w:b/>
              </w:rPr>
            </w:pPr>
            <w:r>
              <w:rPr>
                <w:b/>
              </w:rPr>
              <w:t>You will be paid:</w:t>
            </w:r>
          </w:p>
        </w:tc>
      </w:tr>
      <w:tr w:rsidR="007F14CE" w:rsidTr="002920E3">
        <w:tc>
          <w:tcPr>
            <w:tcW w:w="3073"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Higher duties allowance</w:t>
            </w:r>
          </w:p>
        </w:tc>
        <w:tc>
          <w:tcPr>
            <w:tcW w:w="3095" w:type="dxa"/>
            <w:tcBorders>
              <w:top w:val="single" w:sz="4" w:space="0" w:color="000000"/>
              <w:left w:val="single" w:sz="4" w:space="0" w:color="000000"/>
              <w:bottom w:val="single" w:sz="4" w:space="0" w:color="000000"/>
              <w:right w:val="single" w:sz="4" w:space="0" w:color="000000"/>
            </w:tcBorders>
            <w:hideMark/>
          </w:tcPr>
          <w:p w:rsidR="007F14CE" w:rsidRDefault="007F14CE" w:rsidP="0058697D">
            <w:r>
              <w:t xml:space="preserve">See </w:t>
            </w:r>
            <w:r w:rsidR="0058697D">
              <w:t>provision</w:t>
            </w:r>
            <w:r>
              <w:t xml:space="preserve"> below</w:t>
            </w:r>
          </w:p>
        </w:tc>
        <w:tc>
          <w:tcPr>
            <w:tcW w:w="3074" w:type="dxa"/>
            <w:tcBorders>
              <w:top w:val="single" w:sz="4" w:space="0" w:color="000000"/>
              <w:left w:val="single" w:sz="4" w:space="0" w:color="000000"/>
              <w:bottom w:val="single" w:sz="4" w:space="0" w:color="000000"/>
              <w:right w:val="single" w:sz="4" w:space="0" w:color="000000"/>
            </w:tcBorders>
          </w:tcPr>
          <w:p w:rsidR="007F14CE" w:rsidRDefault="007F14CE" w:rsidP="0058697D">
            <w:r>
              <w:t xml:space="preserve">See </w:t>
            </w:r>
            <w:r w:rsidR="0058697D">
              <w:t>provision</w:t>
            </w:r>
            <w:r>
              <w:t xml:space="preserve"> below</w:t>
            </w:r>
          </w:p>
        </w:tc>
      </w:tr>
      <w:tr w:rsidR="004E3828" w:rsidTr="00497B6E">
        <w:tc>
          <w:tcPr>
            <w:tcW w:w="3073" w:type="dxa"/>
            <w:tcBorders>
              <w:top w:val="single" w:sz="4" w:space="0" w:color="000000"/>
              <w:left w:val="single" w:sz="4" w:space="0" w:color="000000"/>
              <w:bottom w:val="single" w:sz="4" w:space="0" w:color="000000"/>
              <w:right w:val="single" w:sz="4" w:space="0" w:color="000000"/>
            </w:tcBorders>
            <w:hideMark/>
          </w:tcPr>
          <w:p w:rsidR="004E3828" w:rsidRDefault="004E3828" w:rsidP="00497B6E">
            <w:r>
              <w:t>Temporary shift allowance</w:t>
            </w:r>
          </w:p>
        </w:tc>
        <w:tc>
          <w:tcPr>
            <w:tcW w:w="3095" w:type="dxa"/>
            <w:tcBorders>
              <w:top w:val="single" w:sz="4" w:space="0" w:color="000000"/>
              <w:left w:val="single" w:sz="4" w:space="0" w:color="000000"/>
              <w:bottom w:val="single" w:sz="4" w:space="0" w:color="000000"/>
              <w:right w:val="single" w:sz="4" w:space="0" w:color="000000"/>
            </w:tcBorders>
            <w:hideMark/>
          </w:tcPr>
          <w:p w:rsidR="004E3828" w:rsidRPr="004E3828" w:rsidRDefault="004E3828" w:rsidP="00497B6E">
            <w:r>
              <w:t>See Section 4</w:t>
            </w:r>
          </w:p>
        </w:tc>
        <w:tc>
          <w:tcPr>
            <w:tcW w:w="3074" w:type="dxa"/>
            <w:tcBorders>
              <w:top w:val="single" w:sz="4" w:space="0" w:color="000000"/>
              <w:left w:val="single" w:sz="4" w:space="0" w:color="000000"/>
              <w:bottom w:val="single" w:sz="4" w:space="0" w:color="000000"/>
              <w:right w:val="single" w:sz="4" w:space="0" w:color="000000"/>
            </w:tcBorders>
          </w:tcPr>
          <w:p w:rsidR="004E3828" w:rsidRDefault="004E3828" w:rsidP="004E3828">
            <w:r>
              <w:t>An allowance of 5% of your pay (see Section 12 for how this is calculated), payable on a pro rata basis for the time you are receiving the allowance.</w:t>
            </w:r>
          </w:p>
        </w:tc>
      </w:tr>
      <w:tr w:rsidR="005507A3" w:rsidTr="00497B6E">
        <w:tc>
          <w:tcPr>
            <w:tcW w:w="3073" w:type="dxa"/>
            <w:tcBorders>
              <w:top w:val="single" w:sz="4" w:space="0" w:color="000000"/>
              <w:left w:val="single" w:sz="4" w:space="0" w:color="000000"/>
              <w:bottom w:val="single" w:sz="4" w:space="0" w:color="000000"/>
              <w:right w:val="single" w:sz="4" w:space="0" w:color="000000"/>
            </w:tcBorders>
            <w:hideMark/>
          </w:tcPr>
          <w:p w:rsidR="005507A3" w:rsidRDefault="005507A3" w:rsidP="00497B6E">
            <w:r>
              <w:t>Height allowance</w:t>
            </w:r>
          </w:p>
        </w:tc>
        <w:tc>
          <w:tcPr>
            <w:tcW w:w="3095" w:type="dxa"/>
            <w:tcBorders>
              <w:top w:val="single" w:sz="4" w:space="0" w:color="000000"/>
              <w:left w:val="single" w:sz="4" w:space="0" w:color="000000"/>
              <w:bottom w:val="single" w:sz="4" w:space="0" w:color="000000"/>
              <w:right w:val="single" w:sz="4" w:space="0" w:color="000000"/>
            </w:tcBorders>
            <w:hideMark/>
          </w:tcPr>
          <w:p w:rsidR="005507A3" w:rsidRDefault="009D2B16" w:rsidP="00497B6E">
            <w:r w:rsidRPr="009D2B16">
              <w:rPr>
                <w:i/>
              </w:rPr>
              <w:t>Telstra</w:t>
            </w:r>
            <w:r w:rsidR="005507A3">
              <w:t xml:space="preserve"> requires you to work on a tower, mast, guy-rope or telecommunications structure on the external face or parapet of a building, at a height of 15 metres or more for more than 2 hours in a day</w:t>
            </w:r>
          </w:p>
        </w:tc>
        <w:tc>
          <w:tcPr>
            <w:tcW w:w="3074" w:type="dxa"/>
            <w:tcBorders>
              <w:top w:val="single" w:sz="4" w:space="0" w:color="000000"/>
              <w:left w:val="single" w:sz="4" w:space="0" w:color="000000"/>
              <w:bottom w:val="single" w:sz="4" w:space="0" w:color="000000"/>
              <w:right w:val="single" w:sz="4" w:space="0" w:color="000000"/>
            </w:tcBorders>
          </w:tcPr>
          <w:p w:rsidR="005507A3" w:rsidRDefault="005507A3" w:rsidP="00497B6E"/>
          <w:tbl>
            <w:tblPr>
              <w:tblStyle w:val="TableGrid"/>
              <w:tblW w:w="0" w:type="auto"/>
              <w:tblLook w:val="04A0" w:firstRow="1" w:lastRow="0" w:firstColumn="1" w:lastColumn="0" w:noHBand="0" w:noVBand="1"/>
            </w:tblPr>
            <w:tblGrid>
              <w:gridCol w:w="1260"/>
              <w:gridCol w:w="1338"/>
            </w:tblGrid>
            <w:tr w:rsidR="005507A3" w:rsidTr="00497B6E">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Height</w:t>
                  </w:r>
                </w:p>
              </w:tc>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Rate per day</w:t>
                  </w:r>
                </w:p>
              </w:tc>
            </w:tr>
            <w:tr w:rsidR="005507A3" w:rsidTr="00497B6E">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15m &lt;45m</w:t>
                  </w:r>
                </w:p>
              </w:tc>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 xml:space="preserve">$6.75 </w:t>
                  </w:r>
                </w:p>
              </w:tc>
            </w:tr>
            <w:tr w:rsidR="005507A3" w:rsidTr="00497B6E">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45m &lt;90m</w:t>
                  </w:r>
                </w:p>
              </w:tc>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 xml:space="preserve">$15.40 </w:t>
                  </w:r>
                </w:p>
              </w:tc>
            </w:tr>
            <w:tr w:rsidR="005507A3" w:rsidTr="00497B6E">
              <w:trPr>
                <w:trHeight w:val="286"/>
              </w:trPr>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90m &lt;150m</w:t>
                  </w:r>
                </w:p>
              </w:tc>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 xml:space="preserve">$26.40 </w:t>
                  </w:r>
                </w:p>
              </w:tc>
            </w:tr>
            <w:tr w:rsidR="005507A3" w:rsidTr="00497B6E">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150m and &gt;</w:t>
                  </w:r>
                </w:p>
              </w:tc>
              <w:tc>
                <w:tcPr>
                  <w:tcW w:w="0" w:type="auto"/>
                  <w:tcBorders>
                    <w:top w:val="single" w:sz="4" w:space="0" w:color="000000"/>
                    <w:left w:val="single" w:sz="4" w:space="0" w:color="000000"/>
                    <w:bottom w:val="single" w:sz="4" w:space="0" w:color="000000"/>
                    <w:right w:val="single" w:sz="4" w:space="0" w:color="000000"/>
                  </w:tcBorders>
                  <w:hideMark/>
                </w:tcPr>
                <w:p w:rsidR="005507A3" w:rsidRDefault="005507A3" w:rsidP="00497B6E">
                  <w:pPr>
                    <w:rPr>
                      <w:rFonts w:cs="Arial"/>
                    </w:rPr>
                  </w:pPr>
                  <w:r>
                    <w:rPr>
                      <w:rFonts w:cs="Arial"/>
                    </w:rPr>
                    <w:t xml:space="preserve">$38.50 </w:t>
                  </w:r>
                </w:p>
              </w:tc>
            </w:tr>
          </w:tbl>
          <w:p w:rsidR="005507A3" w:rsidRDefault="005507A3" w:rsidP="00497B6E"/>
        </w:tc>
      </w:tr>
    </w:tbl>
    <w:p w:rsidR="005507A3" w:rsidRDefault="005507A3" w:rsidP="005507A3"/>
    <w:p w:rsidR="00D24BEA" w:rsidRDefault="005507A3">
      <w:pPr>
        <w:pStyle w:val="Heading1"/>
      </w:pPr>
      <w:bookmarkStart w:id="82" w:name="_Toc334795880"/>
      <w:r>
        <w:t>Higher Duties Allowance</w:t>
      </w:r>
      <w:bookmarkEnd w:id="82"/>
    </w:p>
    <w:p w:rsidR="005507A3" w:rsidRDefault="005507A3" w:rsidP="005507A3">
      <w:pPr>
        <w:pStyle w:val="Heading3"/>
      </w:pPr>
      <w:r>
        <w:t>Eligibility</w:t>
      </w:r>
    </w:p>
    <w:p w:rsidR="005507A3" w:rsidRDefault="005507A3" w:rsidP="005507A3">
      <w:r>
        <w:t xml:space="preserve">If </w:t>
      </w:r>
      <w:r w:rsidR="009D2B16" w:rsidRPr="009D2B16">
        <w:rPr>
          <w:i/>
        </w:rPr>
        <w:t>Telstra</w:t>
      </w:r>
      <w:r>
        <w:t xml:space="preserve"> requires you to perform work of a higher classified role on a temporary basis (generally not longer than 12 months), you will be eligible to receive a higher duties allowance as follows:</w:t>
      </w:r>
    </w:p>
    <w:p w:rsidR="005507A3" w:rsidRDefault="005507A3" w:rsidP="005507A3">
      <w:pPr>
        <w:pStyle w:val="ListParagraph"/>
        <w:ind w:left="0"/>
      </w:pPr>
      <w:r>
        <w:t xml:space="preserve">If you are a </w:t>
      </w:r>
      <w:r>
        <w:rPr>
          <w:i/>
        </w:rPr>
        <w:t>Job Family Employee</w:t>
      </w:r>
      <w:r>
        <w:t xml:space="preserve"> you must perform some or all of the work of a higher classified role for a period of at least 4 weeks to qualify for a higher duties allowance.</w:t>
      </w:r>
    </w:p>
    <w:p w:rsidR="005507A3" w:rsidRDefault="005507A3" w:rsidP="005507A3">
      <w:pPr>
        <w:pStyle w:val="ListParagraph"/>
        <w:ind w:left="0"/>
      </w:pPr>
    </w:p>
    <w:p w:rsidR="005507A3" w:rsidRDefault="005507A3" w:rsidP="005507A3">
      <w:pPr>
        <w:pStyle w:val="ListParagraph"/>
        <w:ind w:left="0"/>
      </w:pPr>
      <w:r>
        <w:t xml:space="preserve">If you are a </w:t>
      </w:r>
      <w:proofErr w:type="spellStart"/>
      <w:r>
        <w:rPr>
          <w:i/>
        </w:rPr>
        <w:t>Workstream</w:t>
      </w:r>
      <w:proofErr w:type="spellEnd"/>
      <w:r>
        <w:rPr>
          <w:i/>
        </w:rPr>
        <w:t xml:space="preserve"> Employee</w:t>
      </w:r>
      <w:r>
        <w:t xml:space="preserve"> you must perform some or all of the work of a higher classified role for a period of:</w:t>
      </w:r>
    </w:p>
    <w:p w:rsidR="00763C32" w:rsidRDefault="005507A3">
      <w:pPr>
        <w:pStyle w:val="ListParagraph"/>
        <w:numPr>
          <w:ilvl w:val="0"/>
          <w:numId w:val="33"/>
        </w:numPr>
      </w:pPr>
      <w:r>
        <w:t xml:space="preserve">one day, if the higher classified role has a minimum salary less than </w:t>
      </w:r>
      <w:r w:rsidR="004F2F5A">
        <w:t>that set out in the table below</w:t>
      </w:r>
    </w:p>
    <w:p w:rsidR="00763C32" w:rsidRDefault="005507A3">
      <w:pPr>
        <w:pStyle w:val="ListParagraph"/>
        <w:numPr>
          <w:ilvl w:val="0"/>
          <w:numId w:val="33"/>
        </w:numPr>
      </w:pPr>
      <w:proofErr w:type="gramStart"/>
      <w:r>
        <w:t>one</w:t>
      </w:r>
      <w:proofErr w:type="gramEnd"/>
      <w:r>
        <w:t xml:space="preserve"> week, if the higher classified role has a minimum salary </w:t>
      </w:r>
      <w:r w:rsidR="004F2F5A">
        <w:t>of the amount set out in the table below</w:t>
      </w:r>
      <w:r>
        <w:t xml:space="preserve"> or more.</w:t>
      </w:r>
    </w:p>
    <w:tbl>
      <w:tblPr>
        <w:tblStyle w:val="TableGrid"/>
        <w:tblW w:w="0" w:type="auto"/>
        <w:tblInd w:w="108" w:type="dxa"/>
        <w:tblLayout w:type="fixed"/>
        <w:tblLook w:val="04A0" w:firstRow="1" w:lastRow="0" w:firstColumn="1" w:lastColumn="0" w:noHBand="0" w:noVBand="1"/>
      </w:tblPr>
      <w:tblGrid>
        <w:gridCol w:w="1843"/>
        <w:gridCol w:w="1488"/>
        <w:gridCol w:w="1489"/>
        <w:gridCol w:w="1488"/>
        <w:gridCol w:w="1489"/>
        <w:gridCol w:w="1489"/>
      </w:tblGrid>
      <w:tr w:rsidR="005D3AA2" w:rsidRPr="0058697D" w:rsidTr="005D3AA2">
        <w:tc>
          <w:tcPr>
            <w:tcW w:w="1843" w:type="dxa"/>
          </w:tcPr>
          <w:p w:rsidR="005D3AA2" w:rsidRPr="001E44FC" w:rsidRDefault="005D3AA2" w:rsidP="00C206D7">
            <w:pPr>
              <w:rPr>
                <w:b/>
                <w:szCs w:val="20"/>
              </w:rPr>
            </w:pPr>
            <w:r w:rsidRPr="00537DE1">
              <w:rPr>
                <w:b/>
                <w:szCs w:val="20"/>
              </w:rPr>
              <w:t>Commencement Date - 30 June 2013</w:t>
            </w:r>
          </w:p>
        </w:tc>
        <w:tc>
          <w:tcPr>
            <w:tcW w:w="1488" w:type="dxa"/>
          </w:tcPr>
          <w:p w:rsidR="005D3AA2" w:rsidRPr="001E44FC" w:rsidRDefault="005D3AA2" w:rsidP="00C206D7">
            <w:pPr>
              <w:rPr>
                <w:b/>
                <w:szCs w:val="20"/>
              </w:rPr>
            </w:pPr>
            <w:r>
              <w:rPr>
                <w:b/>
                <w:szCs w:val="20"/>
              </w:rPr>
              <w:t>1 July 2013 – 30 Sept 2013</w:t>
            </w:r>
          </w:p>
        </w:tc>
        <w:tc>
          <w:tcPr>
            <w:tcW w:w="1489" w:type="dxa"/>
          </w:tcPr>
          <w:p w:rsidR="005D3AA2" w:rsidRPr="001E44FC" w:rsidRDefault="005D3AA2" w:rsidP="00C206D7">
            <w:pPr>
              <w:rPr>
                <w:b/>
                <w:szCs w:val="20"/>
              </w:rPr>
            </w:pPr>
            <w:r w:rsidRPr="00191975">
              <w:rPr>
                <w:b/>
                <w:szCs w:val="20"/>
              </w:rPr>
              <w:t>1 Oct 2013 – 30 June 2014</w:t>
            </w:r>
          </w:p>
        </w:tc>
        <w:tc>
          <w:tcPr>
            <w:tcW w:w="1488" w:type="dxa"/>
          </w:tcPr>
          <w:p w:rsidR="005D3AA2" w:rsidRPr="001E44FC" w:rsidRDefault="005D3AA2" w:rsidP="00C206D7">
            <w:pPr>
              <w:rPr>
                <w:b/>
                <w:szCs w:val="20"/>
              </w:rPr>
            </w:pPr>
            <w:r w:rsidRPr="00191975">
              <w:rPr>
                <w:b/>
                <w:szCs w:val="20"/>
              </w:rPr>
              <w:t>1 July 2014 – 30 Sept 2014</w:t>
            </w:r>
          </w:p>
        </w:tc>
        <w:tc>
          <w:tcPr>
            <w:tcW w:w="1489" w:type="dxa"/>
          </w:tcPr>
          <w:p w:rsidR="005D3AA2" w:rsidRPr="001E44FC" w:rsidRDefault="005D3AA2" w:rsidP="00C206D7">
            <w:pPr>
              <w:rPr>
                <w:b/>
                <w:szCs w:val="20"/>
              </w:rPr>
            </w:pPr>
            <w:r w:rsidRPr="00191975">
              <w:rPr>
                <w:b/>
                <w:szCs w:val="20"/>
              </w:rPr>
              <w:t>1 Oct 2014 – 30 June 2015</w:t>
            </w:r>
          </w:p>
        </w:tc>
        <w:tc>
          <w:tcPr>
            <w:tcW w:w="1489" w:type="dxa"/>
          </w:tcPr>
          <w:p w:rsidR="005D3AA2" w:rsidRPr="001E44FC" w:rsidRDefault="005D3AA2" w:rsidP="00C206D7">
            <w:pPr>
              <w:rPr>
                <w:b/>
                <w:szCs w:val="20"/>
              </w:rPr>
            </w:pPr>
            <w:r w:rsidRPr="00191975">
              <w:rPr>
                <w:b/>
                <w:szCs w:val="20"/>
              </w:rPr>
              <w:t>From 1 July 2015</w:t>
            </w:r>
          </w:p>
        </w:tc>
      </w:tr>
      <w:tr w:rsidR="005D3AA2" w:rsidTr="005D3AA2">
        <w:tc>
          <w:tcPr>
            <w:tcW w:w="1843" w:type="dxa"/>
          </w:tcPr>
          <w:p w:rsidR="005D3AA2" w:rsidRDefault="005D3AA2" w:rsidP="00C206D7">
            <w:pPr>
              <w:jc w:val="both"/>
            </w:pPr>
            <w:r>
              <w:t>$81,691</w:t>
            </w:r>
          </w:p>
        </w:tc>
        <w:tc>
          <w:tcPr>
            <w:tcW w:w="1488" w:type="dxa"/>
          </w:tcPr>
          <w:p w:rsidR="005D3AA2" w:rsidRDefault="005D3AA2" w:rsidP="00C206D7">
            <w:pPr>
              <w:jc w:val="both"/>
            </w:pPr>
            <w:r>
              <w:t>$90,365</w:t>
            </w:r>
          </w:p>
        </w:tc>
        <w:tc>
          <w:tcPr>
            <w:tcW w:w="1489" w:type="dxa"/>
          </w:tcPr>
          <w:p w:rsidR="005D3AA2" w:rsidRDefault="005D3AA2" w:rsidP="00C206D7">
            <w:pPr>
              <w:jc w:val="both"/>
            </w:pPr>
            <w:r>
              <w:t>$93,076</w:t>
            </w:r>
          </w:p>
        </w:tc>
        <w:tc>
          <w:tcPr>
            <w:tcW w:w="1488" w:type="dxa"/>
          </w:tcPr>
          <w:p w:rsidR="005D3AA2" w:rsidRDefault="005D3AA2" w:rsidP="00C206D7">
            <w:pPr>
              <w:jc w:val="both"/>
            </w:pPr>
            <w:r>
              <w:t>$93,309</w:t>
            </w:r>
          </w:p>
        </w:tc>
        <w:tc>
          <w:tcPr>
            <w:tcW w:w="1489" w:type="dxa"/>
          </w:tcPr>
          <w:p w:rsidR="005D3AA2" w:rsidRDefault="005D3AA2" w:rsidP="00C206D7">
            <w:pPr>
              <w:jc w:val="both"/>
            </w:pPr>
            <w:r>
              <w:t>$96,109</w:t>
            </w:r>
          </w:p>
        </w:tc>
        <w:tc>
          <w:tcPr>
            <w:tcW w:w="1489" w:type="dxa"/>
          </w:tcPr>
          <w:p w:rsidR="005D3AA2" w:rsidRDefault="005D3AA2" w:rsidP="00C206D7">
            <w:pPr>
              <w:jc w:val="both"/>
            </w:pPr>
            <w:r>
              <w:t>$96,590</w:t>
            </w:r>
          </w:p>
        </w:tc>
      </w:tr>
    </w:tbl>
    <w:p w:rsidR="004F2F5A" w:rsidRDefault="004F2F5A" w:rsidP="004F2F5A">
      <w:pPr>
        <w:ind w:left="360"/>
      </w:pPr>
    </w:p>
    <w:p w:rsidR="005507A3" w:rsidRDefault="005507A3" w:rsidP="005507A3">
      <w:pPr>
        <w:pStyle w:val="Heading3"/>
      </w:pPr>
      <w:r>
        <w:lastRenderedPageBreak/>
        <w:t>Payment</w:t>
      </w:r>
    </w:p>
    <w:p w:rsidR="005507A3" w:rsidRDefault="005507A3" w:rsidP="005507A3">
      <w:proofErr w:type="gramStart"/>
      <w:r>
        <w:t xml:space="preserve">If you are a </w:t>
      </w:r>
      <w:r>
        <w:rPr>
          <w:i/>
        </w:rPr>
        <w:t>Job Family Employee</w:t>
      </w:r>
      <w:r w:rsidR="00F01023">
        <w:t>,</w:t>
      </w:r>
      <w:r>
        <w:rPr>
          <w:i/>
        </w:rPr>
        <w:t xml:space="preserve"> </w:t>
      </w:r>
      <w:r w:rsidR="009D2B16" w:rsidRPr="009D2B16">
        <w:rPr>
          <w:i/>
        </w:rPr>
        <w:t>Telstra</w:t>
      </w:r>
      <w:r>
        <w:t xml:space="preserve"> will determine the amount of the allowance, taking into account the remuneration of your normal job, the remuneration of the higher classified job, and the percentage of tasks of the higher classified role that you will undertake.</w:t>
      </w:r>
      <w:proofErr w:type="gramEnd"/>
      <w:r>
        <w:t xml:space="preserve">  </w:t>
      </w:r>
    </w:p>
    <w:p w:rsidR="005507A3" w:rsidRDefault="005507A3" w:rsidP="005507A3">
      <w:r>
        <w:t xml:space="preserve">If you are a </w:t>
      </w:r>
      <w:proofErr w:type="spellStart"/>
      <w:r>
        <w:rPr>
          <w:i/>
        </w:rPr>
        <w:t>Workstream</w:t>
      </w:r>
      <w:proofErr w:type="spellEnd"/>
      <w:r>
        <w:rPr>
          <w:i/>
        </w:rPr>
        <w:t xml:space="preserve"> Employee</w:t>
      </w:r>
      <w:r w:rsidR="00F01023">
        <w:t>,</w:t>
      </w:r>
      <w:r>
        <w:t xml:space="preserve"> the amount of the higher duties allowance will be:</w:t>
      </w:r>
    </w:p>
    <w:p w:rsidR="00763C32" w:rsidRDefault="005507A3">
      <w:pPr>
        <w:pStyle w:val="ListParagraph"/>
        <w:numPr>
          <w:ilvl w:val="0"/>
          <w:numId w:val="34"/>
        </w:numPr>
        <w:rPr>
          <w:i/>
        </w:rPr>
      </w:pPr>
      <w:r>
        <w:t>if you are performing all of the work of the higher classified job, the difference between your actual salary and the minimum salary for the higher classified role</w:t>
      </w:r>
    </w:p>
    <w:p w:rsidR="00763C32" w:rsidRDefault="005507A3">
      <w:pPr>
        <w:pStyle w:val="ListParagraph"/>
        <w:numPr>
          <w:ilvl w:val="0"/>
          <w:numId w:val="34"/>
        </w:numPr>
      </w:pPr>
      <w:proofErr w:type="gramStart"/>
      <w:r>
        <w:t>if</w:t>
      </w:r>
      <w:proofErr w:type="gramEnd"/>
      <w:r>
        <w:t xml:space="preserve"> you are performing some (but not all) of the work of the higher classified job, </w:t>
      </w:r>
      <w:r w:rsidR="009D2B16" w:rsidRPr="009D2B16">
        <w:rPr>
          <w:i/>
        </w:rPr>
        <w:t>Telstra</w:t>
      </w:r>
      <w:r>
        <w:t xml:space="preserve"> will set the amount of the allowance.  If the period of performing higher duties extends beyond 12 months, the allowance will be based on the difference between your actual salary and the minimum salary for the higher classified job.</w:t>
      </w:r>
    </w:p>
    <w:p w:rsidR="005507A3" w:rsidRDefault="009D2B16" w:rsidP="005507A3">
      <w:r w:rsidRPr="009D2B16">
        <w:rPr>
          <w:i/>
        </w:rPr>
        <w:t>Telstra</w:t>
      </w:r>
      <w:r w:rsidR="005507A3">
        <w:t xml:space="preserve"> will consider re-classifying a role to a higher level where:</w:t>
      </w:r>
    </w:p>
    <w:p w:rsidR="00763C32" w:rsidRDefault="005507A3">
      <w:pPr>
        <w:pStyle w:val="ListParagraph"/>
        <w:numPr>
          <w:ilvl w:val="0"/>
          <w:numId w:val="34"/>
        </w:numPr>
      </w:pPr>
      <w:r>
        <w:t>an employee has performed work at the higher level for a period of at least 12 months, and this is not due to covering periods of extended leave, for example, parental leave</w:t>
      </w:r>
      <w:r w:rsidR="002920E3">
        <w:t>,</w:t>
      </w:r>
      <w:r>
        <w:t xml:space="preserve"> or</w:t>
      </w:r>
    </w:p>
    <w:p w:rsidR="00763C32" w:rsidRDefault="005507A3">
      <w:pPr>
        <w:pStyle w:val="ListParagraph"/>
        <w:numPr>
          <w:ilvl w:val="0"/>
          <w:numId w:val="34"/>
        </w:numPr>
      </w:pPr>
      <w:proofErr w:type="gramStart"/>
      <w:r>
        <w:t>an</w:t>
      </w:r>
      <w:proofErr w:type="gramEnd"/>
      <w:r>
        <w:t xml:space="preserve"> employee is frequently required to work at a higher level.</w:t>
      </w:r>
    </w:p>
    <w:p w:rsidR="005507A3" w:rsidRDefault="005507A3" w:rsidP="005507A3">
      <w:r>
        <w:t>Higher duties allowance is regarded as salary for all intents and purposes other than payment during long service leave and calculation of severance payment, which will be at ordinary salary where the higher duties allowance has been paid for periods of less than 12 months.  Where a higher duties allowance has been paid for periods of at least 12 months, payment during long service leave and calculation of severance payment would be based on salary including the allowance.</w:t>
      </w:r>
    </w:p>
    <w:p w:rsidR="005507A3" w:rsidRDefault="005507A3" w:rsidP="00052C5E">
      <w:pPr>
        <w:pStyle w:val="Heading1"/>
      </w:pPr>
      <w:bookmarkStart w:id="83" w:name="_Toc334795881"/>
      <w:proofErr w:type="spellStart"/>
      <w:r>
        <w:t>Workstream</w:t>
      </w:r>
      <w:proofErr w:type="spellEnd"/>
      <w:r>
        <w:t xml:space="preserve"> employees only</w:t>
      </w:r>
      <w:bookmarkEnd w:id="83"/>
    </w:p>
    <w:p w:rsidR="005507A3" w:rsidRDefault="005507A3" w:rsidP="005507A3">
      <w:r>
        <w:t xml:space="preserve">If you are a </w:t>
      </w:r>
      <w:proofErr w:type="spellStart"/>
      <w:r>
        <w:rPr>
          <w:i/>
        </w:rPr>
        <w:t>Workstream</w:t>
      </w:r>
      <w:proofErr w:type="spellEnd"/>
      <w:r>
        <w:rPr>
          <w:i/>
        </w:rPr>
        <w:t xml:space="preserve"> Employee</w:t>
      </w:r>
      <w:r>
        <w:t xml:space="preserve"> you may be eligible to receive an allowance in certain circumstances as follows:</w:t>
      </w:r>
    </w:p>
    <w:tbl>
      <w:tblPr>
        <w:tblStyle w:val="TableGrid"/>
        <w:tblW w:w="0" w:type="auto"/>
        <w:tblLook w:val="04A0" w:firstRow="1" w:lastRow="0" w:firstColumn="1" w:lastColumn="0" w:noHBand="0" w:noVBand="1"/>
      </w:tblPr>
      <w:tblGrid>
        <w:gridCol w:w="3073"/>
        <w:gridCol w:w="3095"/>
        <w:gridCol w:w="3074"/>
      </w:tblGrid>
      <w:tr w:rsidR="005507A3" w:rsidTr="005507A3">
        <w:trPr>
          <w:tblHeader/>
        </w:trPr>
        <w:tc>
          <w:tcPr>
            <w:tcW w:w="3073" w:type="dxa"/>
            <w:tcBorders>
              <w:top w:val="single" w:sz="4" w:space="0" w:color="000000"/>
              <w:left w:val="single" w:sz="4" w:space="0" w:color="000000"/>
              <w:bottom w:val="single" w:sz="4" w:space="0" w:color="000000"/>
              <w:right w:val="single" w:sz="4" w:space="0" w:color="000000"/>
            </w:tcBorders>
            <w:hideMark/>
          </w:tcPr>
          <w:p w:rsidR="005507A3" w:rsidRDefault="005507A3">
            <w:pPr>
              <w:rPr>
                <w:b/>
              </w:rPr>
            </w:pPr>
            <w:r>
              <w:rPr>
                <w:b/>
              </w:rPr>
              <w:t>Allowance</w:t>
            </w:r>
          </w:p>
        </w:tc>
        <w:tc>
          <w:tcPr>
            <w:tcW w:w="3095" w:type="dxa"/>
            <w:tcBorders>
              <w:top w:val="single" w:sz="4" w:space="0" w:color="000000"/>
              <w:left w:val="single" w:sz="4" w:space="0" w:color="000000"/>
              <w:bottom w:val="single" w:sz="4" w:space="0" w:color="000000"/>
              <w:right w:val="single" w:sz="4" w:space="0" w:color="000000"/>
            </w:tcBorders>
            <w:hideMark/>
          </w:tcPr>
          <w:p w:rsidR="005507A3" w:rsidRDefault="005507A3">
            <w:pPr>
              <w:rPr>
                <w:b/>
              </w:rPr>
            </w:pPr>
            <w:r>
              <w:rPr>
                <w:b/>
              </w:rPr>
              <w:t>You are eligible if:</w:t>
            </w:r>
          </w:p>
        </w:tc>
        <w:tc>
          <w:tcPr>
            <w:tcW w:w="3074" w:type="dxa"/>
            <w:tcBorders>
              <w:top w:val="single" w:sz="4" w:space="0" w:color="000000"/>
              <w:left w:val="single" w:sz="4" w:space="0" w:color="000000"/>
              <w:bottom w:val="single" w:sz="4" w:space="0" w:color="000000"/>
              <w:right w:val="single" w:sz="4" w:space="0" w:color="000000"/>
            </w:tcBorders>
            <w:hideMark/>
          </w:tcPr>
          <w:p w:rsidR="005507A3" w:rsidRDefault="005507A3">
            <w:pPr>
              <w:rPr>
                <w:b/>
              </w:rPr>
            </w:pPr>
            <w:r>
              <w:rPr>
                <w:b/>
              </w:rPr>
              <w:t>You will be paid:</w:t>
            </w:r>
          </w:p>
        </w:tc>
      </w:tr>
      <w:tr w:rsidR="007F14CE" w:rsidTr="002920E3">
        <w:tc>
          <w:tcPr>
            <w:tcW w:w="3073"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First aid allowance</w:t>
            </w:r>
          </w:p>
        </w:tc>
        <w:tc>
          <w:tcPr>
            <w:tcW w:w="3095"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 xml:space="preserve">you are a </w:t>
            </w:r>
            <w:r w:rsidRPr="009D2B16">
              <w:rPr>
                <w:i/>
              </w:rPr>
              <w:t>Telstra</w:t>
            </w:r>
            <w:r>
              <w:t xml:space="preserve"> nominated first aid officer</w:t>
            </w:r>
          </w:p>
        </w:tc>
        <w:tc>
          <w:tcPr>
            <w:tcW w:w="3074"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$9.01 each week</w:t>
            </w:r>
          </w:p>
          <w:p w:rsidR="007F14CE" w:rsidRDefault="007F14CE" w:rsidP="002920E3">
            <w:r w:rsidRPr="009D2B16">
              <w:rPr>
                <w:i/>
              </w:rPr>
              <w:t>Telstra</w:t>
            </w:r>
            <w:r>
              <w:t xml:space="preserve"> will also pay for your training and certification to St John’s Ambulance Senior First Aid standard or equivalent</w:t>
            </w:r>
          </w:p>
        </w:tc>
      </w:tr>
      <w:tr w:rsidR="007F14CE" w:rsidTr="002920E3">
        <w:tc>
          <w:tcPr>
            <w:tcW w:w="3073"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Linguistic allowance</w:t>
            </w:r>
          </w:p>
        </w:tc>
        <w:tc>
          <w:tcPr>
            <w:tcW w:w="3095"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rsidRPr="009D2B16">
              <w:rPr>
                <w:i/>
              </w:rPr>
              <w:t>Telstra</w:t>
            </w:r>
            <w:r>
              <w:t xml:space="preserve"> directs you, as part of your work, to translate from one language to another or communicate information to, or translate signs made by, a disabled person</w:t>
            </w:r>
          </w:p>
        </w:tc>
        <w:tc>
          <w:tcPr>
            <w:tcW w:w="3074" w:type="dxa"/>
            <w:tcBorders>
              <w:top w:val="single" w:sz="4" w:space="0" w:color="000000"/>
              <w:left w:val="single" w:sz="4" w:space="0" w:color="000000"/>
              <w:bottom w:val="single" w:sz="4" w:space="0" w:color="000000"/>
              <w:right w:val="single" w:sz="4" w:space="0" w:color="000000"/>
            </w:tcBorders>
            <w:hideMark/>
          </w:tcPr>
          <w:p w:rsidR="007F14CE" w:rsidRDefault="007F14CE" w:rsidP="002920E3">
            <w:r>
              <w:t>$671.11 each year, while you are directed to do this work</w:t>
            </w:r>
          </w:p>
        </w:tc>
      </w:tr>
      <w:tr w:rsidR="005507A3" w:rsidTr="005507A3">
        <w:tc>
          <w:tcPr>
            <w:tcW w:w="3073" w:type="dxa"/>
            <w:tcBorders>
              <w:top w:val="single" w:sz="4" w:space="0" w:color="000000"/>
              <w:left w:val="single" w:sz="4" w:space="0" w:color="000000"/>
              <w:bottom w:val="single" w:sz="4" w:space="0" w:color="000000"/>
              <w:right w:val="single" w:sz="4" w:space="0" w:color="000000"/>
            </w:tcBorders>
            <w:hideMark/>
          </w:tcPr>
          <w:p w:rsidR="005507A3" w:rsidRDefault="005507A3">
            <w:r>
              <w:t>Meal allowance</w:t>
            </w:r>
          </w:p>
        </w:tc>
        <w:tc>
          <w:tcPr>
            <w:tcW w:w="3095" w:type="dxa"/>
            <w:tcBorders>
              <w:top w:val="single" w:sz="4" w:space="0" w:color="000000"/>
              <w:left w:val="single" w:sz="4" w:space="0" w:color="000000"/>
              <w:bottom w:val="single" w:sz="4" w:space="0" w:color="000000"/>
              <w:right w:val="single" w:sz="4" w:space="0" w:color="000000"/>
            </w:tcBorders>
            <w:hideMark/>
          </w:tcPr>
          <w:p w:rsidR="005507A3" w:rsidRDefault="009D2B16">
            <w:r w:rsidRPr="009D2B16">
              <w:rPr>
                <w:i/>
              </w:rPr>
              <w:t>Telstra</w:t>
            </w:r>
            <w:r w:rsidR="005507A3">
              <w:t xml:space="preserve"> requires you to work overtime that is:</w:t>
            </w:r>
          </w:p>
          <w:p w:rsidR="00763C32" w:rsidRDefault="005507A3">
            <w:pPr>
              <w:pStyle w:val="ListParagraph"/>
              <w:numPr>
                <w:ilvl w:val="0"/>
                <w:numId w:val="30"/>
              </w:numPr>
              <w:rPr>
                <w:szCs w:val="22"/>
              </w:rPr>
            </w:pPr>
            <w:r>
              <w:t xml:space="preserve">continuous with ordinary hours and you take an unpaid break (before or after the end of your ordinary </w:t>
            </w:r>
            <w:r>
              <w:lastRenderedPageBreak/>
              <w:t>hours), or</w:t>
            </w:r>
          </w:p>
          <w:p w:rsidR="00763C32" w:rsidRDefault="005507A3">
            <w:pPr>
              <w:pStyle w:val="ListParagraph"/>
              <w:numPr>
                <w:ilvl w:val="0"/>
                <w:numId w:val="30"/>
              </w:numPr>
              <w:rPr>
                <w:szCs w:val="22"/>
              </w:rPr>
            </w:pPr>
            <w:r>
              <w:t xml:space="preserve">on Saturday after </w:t>
            </w:r>
            <w:r w:rsidR="00F01023">
              <w:t>2.00pm</w:t>
            </w:r>
            <w:r>
              <w:t xml:space="preserve"> and you take an unpaid meal break, or</w:t>
            </w:r>
          </w:p>
          <w:p w:rsidR="00763C32" w:rsidRDefault="005507A3">
            <w:pPr>
              <w:pStyle w:val="ListParagraph"/>
              <w:numPr>
                <w:ilvl w:val="0"/>
                <w:numId w:val="30"/>
              </w:numPr>
              <w:rPr>
                <w:szCs w:val="22"/>
              </w:rPr>
            </w:pPr>
            <w:proofErr w:type="gramStart"/>
            <w:r>
              <w:t>on</w:t>
            </w:r>
            <w:proofErr w:type="gramEnd"/>
            <w:r>
              <w:t xml:space="preserve"> Sunday or Public Holiday extending beyond an unpaid meal break. </w:t>
            </w:r>
          </w:p>
          <w:p w:rsidR="005507A3" w:rsidRDefault="005507A3">
            <w:pPr>
              <w:rPr>
                <w:szCs w:val="16"/>
              </w:rPr>
            </w:pPr>
            <w:r>
              <w:t>You will not be eligible if:</w:t>
            </w:r>
          </w:p>
          <w:p w:rsidR="00763C32" w:rsidRDefault="005507A3">
            <w:pPr>
              <w:pStyle w:val="ListParagraph"/>
              <w:numPr>
                <w:ilvl w:val="0"/>
                <w:numId w:val="31"/>
              </w:numPr>
              <w:ind w:left="360"/>
              <w:rPr>
                <w:szCs w:val="16"/>
              </w:rPr>
            </w:pPr>
            <w:r>
              <w:t>you perform overtime prior to normal work and you are able to take a paid meal break during normal work, or</w:t>
            </w:r>
          </w:p>
          <w:p w:rsidR="00763C32" w:rsidRDefault="005507A3">
            <w:pPr>
              <w:pStyle w:val="ListParagraph"/>
              <w:numPr>
                <w:ilvl w:val="0"/>
                <w:numId w:val="31"/>
              </w:numPr>
              <w:ind w:left="360"/>
              <w:rPr>
                <w:szCs w:val="16"/>
              </w:rPr>
            </w:pPr>
            <w:proofErr w:type="gramStart"/>
            <w:r>
              <w:t>you</w:t>
            </w:r>
            <w:proofErr w:type="gramEnd"/>
            <w:r>
              <w:t xml:space="preserve"> are receiving Travel Cost Allowance.</w:t>
            </w:r>
          </w:p>
        </w:tc>
        <w:tc>
          <w:tcPr>
            <w:tcW w:w="3074" w:type="dxa"/>
            <w:tcBorders>
              <w:top w:val="single" w:sz="4" w:space="0" w:color="000000"/>
              <w:left w:val="single" w:sz="4" w:space="0" w:color="000000"/>
              <w:bottom w:val="single" w:sz="4" w:space="0" w:color="000000"/>
              <w:right w:val="single" w:sz="4" w:space="0" w:color="000000"/>
            </w:tcBorders>
          </w:tcPr>
          <w:p w:rsidR="005507A3" w:rsidRDefault="005507A3">
            <w:r>
              <w:lastRenderedPageBreak/>
              <w:t>$16.78 each occasion</w:t>
            </w:r>
          </w:p>
          <w:p w:rsidR="005507A3" w:rsidRDefault="005507A3"/>
        </w:tc>
      </w:tr>
      <w:tr w:rsidR="005507A3" w:rsidTr="005507A3">
        <w:tc>
          <w:tcPr>
            <w:tcW w:w="3073" w:type="dxa"/>
            <w:tcBorders>
              <w:top w:val="single" w:sz="4" w:space="0" w:color="000000"/>
              <w:left w:val="single" w:sz="4" w:space="0" w:color="000000"/>
              <w:bottom w:val="single" w:sz="4" w:space="0" w:color="000000"/>
              <w:right w:val="single" w:sz="4" w:space="0" w:color="000000"/>
            </w:tcBorders>
            <w:hideMark/>
          </w:tcPr>
          <w:p w:rsidR="005507A3" w:rsidRDefault="005507A3">
            <w:r>
              <w:lastRenderedPageBreak/>
              <w:t xml:space="preserve">Country employees meal allowance </w:t>
            </w:r>
          </w:p>
        </w:tc>
        <w:tc>
          <w:tcPr>
            <w:tcW w:w="3095" w:type="dxa"/>
            <w:tcBorders>
              <w:top w:val="single" w:sz="4" w:space="0" w:color="000000"/>
              <w:left w:val="single" w:sz="4" w:space="0" w:color="000000"/>
              <w:bottom w:val="single" w:sz="4" w:space="0" w:color="000000"/>
              <w:right w:val="single" w:sz="4" w:space="0" w:color="000000"/>
            </w:tcBorders>
            <w:hideMark/>
          </w:tcPr>
          <w:p w:rsidR="00763C32" w:rsidRDefault="005507A3">
            <w:pPr>
              <w:pStyle w:val="ListParagraph"/>
              <w:numPr>
                <w:ilvl w:val="0"/>
                <w:numId w:val="32"/>
              </w:numPr>
              <w:spacing w:before="100" w:beforeAutospacing="1" w:after="100" w:afterAutospacing="1" w:line="240" w:lineRule="auto"/>
              <w:rPr>
                <w:rFonts w:eastAsia="Times New Roman" w:cs="Arial"/>
                <w:spacing w:val="0"/>
                <w:szCs w:val="20"/>
                <w:lang w:eastAsia="en-AU"/>
              </w:rPr>
            </w:pPr>
            <w:r>
              <w:rPr>
                <w:rFonts w:eastAsia="Times New Roman" w:cs="Arial"/>
                <w:spacing w:val="0"/>
                <w:szCs w:val="20"/>
                <w:lang w:eastAsia="en-AU"/>
              </w:rPr>
              <w:t>your normal work location is in the country,</w:t>
            </w:r>
          </w:p>
          <w:p w:rsidR="00763C32" w:rsidRDefault="005507A3">
            <w:pPr>
              <w:numPr>
                <w:ilvl w:val="0"/>
                <w:numId w:val="32"/>
              </w:numPr>
              <w:spacing w:before="100" w:beforeAutospacing="1" w:after="100" w:afterAutospacing="1" w:line="240" w:lineRule="auto"/>
              <w:rPr>
                <w:rFonts w:eastAsia="Times New Roman" w:cs="Arial"/>
                <w:spacing w:val="0"/>
                <w:szCs w:val="20"/>
                <w:lang w:eastAsia="en-AU"/>
              </w:rPr>
            </w:pPr>
            <w:r>
              <w:rPr>
                <w:rFonts w:eastAsia="Times New Roman" w:cs="Arial"/>
                <w:spacing w:val="0"/>
                <w:szCs w:val="20"/>
                <w:lang w:eastAsia="en-AU"/>
              </w:rPr>
              <w:t>you normally return home for lunch between the hours of 12</w:t>
            </w:r>
            <w:r w:rsidR="00F01023">
              <w:rPr>
                <w:rFonts w:eastAsia="Times New Roman" w:cs="Arial"/>
                <w:spacing w:val="0"/>
                <w:szCs w:val="20"/>
                <w:lang w:eastAsia="en-AU"/>
              </w:rPr>
              <w:t>.00</w:t>
            </w:r>
            <w:r>
              <w:rPr>
                <w:rFonts w:eastAsia="Times New Roman" w:cs="Arial"/>
                <w:spacing w:val="0"/>
                <w:szCs w:val="20"/>
                <w:lang w:eastAsia="en-AU"/>
              </w:rPr>
              <w:t xml:space="preserve"> noon and 2.00pm, are sent away from your usual work location without notice prior to leaving home and without an opportunity of returning home to arrange lunch, and</w:t>
            </w:r>
          </w:p>
          <w:p w:rsidR="00763C32" w:rsidRDefault="005507A3">
            <w:pPr>
              <w:numPr>
                <w:ilvl w:val="0"/>
                <w:numId w:val="32"/>
              </w:numPr>
              <w:spacing w:before="100" w:beforeAutospacing="1" w:after="100" w:afterAutospacing="1" w:line="240" w:lineRule="auto"/>
              <w:rPr>
                <w:rFonts w:eastAsia="Times New Roman" w:cs="Arial"/>
                <w:spacing w:val="0"/>
                <w:szCs w:val="20"/>
                <w:lang w:eastAsia="en-AU"/>
              </w:rPr>
            </w:pPr>
            <w:r>
              <w:rPr>
                <w:rFonts w:eastAsia="Times New Roman" w:cs="Arial"/>
                <w:spacing w:val="0"/>
                <w:szCs w:val="20"/>
                <w:lang w:eastAsia="en-AU"/>
              </w:rPr>
              <w:t>you are not within 6.4kms of your usual work location between these hours</w:t>
            </w:r>
          </w:p>
          <w:p w:rsidR="005507A3" w:rsidRDefault="005507A3">
            <w:pPr>
              <w:spacing w:before="100" w:beforeAutospacing="1" w:after="100" w:afterAutospacing="1" w:line="240" w:lineRule="auto"/>
              <w:rPr>
                <w:rFonts w:eastAsia="Times New Roman" w:cs="Arial"/>
                <w:spacing w:val="0"/>
                <w:szCs w:val="20"/>
                <w:lang w:eastAsia="en-AU"/>
              </w:rPr>
            </w:pPr>
            <w:r>
              <w:rPr>
                <w:rFonts w:eastAsia="Times New Roman" w:cs="Arial"/>
                <w:spacing w:val="0"/>
                <w:szCs w:val="20"/>
                <w:lang w:eastAsia="en-AU"/>
              </w:rPr>
              <w:t xml:space="preserve">Eligibility for a normal meal allowance continues to apply. </w:t>
            </w:r>
          </w:p>
          <w:p w:rsidR="005507A3" w:rsidRDefault="005507A3">
            <w:pPr>
              <w:spacing w:before="100" w:beforeAutospacing="1" w:after="100" w:afterAutospacing="1" w:line="240" w:lineRule="auto"/>
              <w:rPr>
                <w:rFonts w:eastAsia="Times New Roman" w:cs="Arial"/>
                <w:spacing w:val="0"/>
                <w:szCs w:val="20"/>
                <w:lang w:eastAsia="en-AU"/>
              </w:rPr>
            </w:pPr>
            <w:r>
              <w:rPr>
                <w:rFonts w:eastAsia="Times New Roman" w:cs="Arial"/>
                <w:spacing w:val="0"/>
                <w:szCs w:val="20"/>
                <w:lang w:eastAsia="en-AU"/>
              </w:rPr>
              <w:t>If you are receiving Travel Cost Allowance you will not be eligible for this allowance.</w:t>
            </w:r>
          </w:p>
        </w:tc>
        <w:tc>
          <w:tcPr>
            <w:tcW w:w="3074" w:type="dxa"/>
            <w:tcBorders>
              <w:top w:val="single" w:sz="4" w:space="0" w:color="000000"/>
              <w:left w:val="single" w:sz="4" w:space="0" w:color="000000"/>
              <w:bottom w:val="single" w:sz="4" w:space="0" w:color="000000"/>
              <w:right w:val="single" w:sz="4" w:space="0" w:color="000000"/>
            </w:tcBorders>
          </w:tcPr>
          <w:p w:rsidR="005507A3" w:rsidRDefault="005507A3">
            <w:r>
              <w:t>$13.03 each occasion (limit of one payment per day)</w:t>
            </w:r>
          </w:p>
          <w:p w:rsidR="005507A3" w:rsidRDefault="005507A3">
            <w:pPr>
              <w:spacing w:before="100" w:beforeAutospacing="1" w:after="100" w:afterAutospacing="1" w:line="240" w:lineRule="auto"/>
              <w:rPr>
                <w:szCs w:val="16"/>
              </w:rPr>
            </w:pPr>
          </w:p>
        </w:tc>
      </w:tr>
    </w:tbl>
    <w:p w:rsidR="005507A3" w:rsidRDefault="005507A3" w:rsidP="005507A3"/>
    <w:p w:rsidR="00052C5E" w:rsidRDefault="00052C5E">
      <w:pPr>
        <w:spacing w:after="0" w:line="240" w:lineRule="auto"/>
        <w:rPr>
          <w:rFonts w:cs="Calibri"/>
          <w:b/>
          <w:color w:val="004D9D" w:themeColor="text1"/>
          <w:sz w:val="30"/>
          <w:szCs w:val="30"/>
        </w:rPr>
      </w:pPr>
      <w:r>
        <w:br w:type="page"/>
      </w:r>
    </w:p>
    <w:p w:rsidR="00052C5E" w:rsidRDefault="00F01305" w:rsidP="00052C5E">
      <w:pPr>
        <w:pStyle w:val="Title"/>
      </w:pPr>
      <w:bookmarkStart w:id="84" w:name="_Toc334795882"/>
      <w:r>
        <w:lastRenderedPageBreak/>
        <w:t>Section 12</w:t>
      </w:r>
      <w:r w:rsidR="00052C5E">
        <w:t>: Miscellaneous provisions</w:t>
      </w:r>
      <w:bookmarkEnd w:id="84"/>
    </w:p>
    <w:p w:rsidR="00F872DA" w:rsidRDefault="00F872DA" w:rsidP="00F872DA">
      <w:pPr>
        <w:pStyle w:val="Heading1"/>
      </w:pPr>
      <w:bookmarkStart w:id="85" w:name="_Toc334795883"/>
      <w:r>
        <w:t xml:space="preserve">Calculation of benefits under this </w:t>
      </w:r>
      <w:r w:rsidR="00537DE1" w:rsidRPr="00537DE1">
        <w:t>Agreement</w:t>
      </w:r>
      <w:bookmarkEnd w:id="85"/>
    </w:p>
    <w:p w:rsidR="00F872DA" w:rsidRDefault="00F872DA" w:rsidP="00642AC5">
      <w:r>
        <w:t xml:space="preserve">These rules apply to the calculation of salary related benefits under this </w:t>
      </w:r>
      <w:r w:rsidR="00F01305" w:rsidRPr="00F01305">
        <w:rPr>
          <w:i/>
        </w:rPr>
        <w:t>Agreement</w:t>
      </w:r>
      <w:r>
        <w:t xml:space="preserve"> (including severance payments, superannuation and leave entitlements):</w:t>
      </w:r>
    </w:p>
    <w:p w:rsidR="00F872DA" w:rsidRDefault="00F872DA" w:rsidP="00F872DA">
      <w:pPr>
        <w:pStyle w:val="Heading2"/>
      </w:pPr>
      <w:r>
        <w:t>Prior to 1 July 2013</w:t>
      </w:r>
    </w:p>
    <w:p w:rsidR="00F872DA" w:rsidRDefault="00F872DA" w:rsidP="00F872DA">
      <w:pPr>
        <w:spacing w:after="0" w:line="240" w:lineRule="auto"/>
      </w:pPr>
      <w:r>
        <w:t xml:space="preserve">If you are a </w:t>
      </w:r>
      <w:r w:rsidRPr="00F872DA">
        <w:rPr>
          <w:i/>
        </w:rPr>
        <w:t xml:space="preserve">Job Family Employee </w:t>
      </w:r>
      <w:r>
        <w:t>all salary related benefits</w:t>
      </w:r>
      <w:r w:rsidR="00AF173C">
        <w:t xml:space="preserve">, except retrenchment, </w:t>
      </w:r>
      <w:r>
        <w:t xml:space="preserve">will be calculated by reference to your </w:t>
      </w:r>
      <w:r w:rsidR="00C85E1A" w:rsidRPr="00C85E1A">
        <w:rPr>
          <w:i/>
        </w:rPr>
        <w:t>Fixed Remuneration</w:t>
      </w:r>
      <w:r w:rsidR="00F00D9F">
        <w:rPr>
          <w:i/>
        </w:rPr>
        <w:t xml:space="preserve"> </w:t>
      </w:r>
      <w:r w:rsidR="006E3DA7">
        <w:t xml:space="preserve">not </w:t>
      </w:r>
      <w:r w:rsidR="004909C6">
        <w:t>including</w:t>
      </w:r>
      <w:r w:rsidR="00F00D9F">
        <w:t xml:space="preserve"> Telstra superannuation contribution</w:t>
      </w:r>
      <w:r w:rsidR="00AF173C">
        <w:t>. R</w:t>
      </w:r>
      <w:r w:rsidR="00F00D9F">
        <w:t>etrenchment benefits</w:t>
      </w:r>
      <w:r w:rsidR="00AF173C">
        <w:t xml:space="preserve"> will be calculated by reference to your </w:t>
      </w:r>
      <w:r w:rsidR="00AF173C">
        <w:rPr>
          <w:i/>
        </w:rPr>
        <w:t xml:space="preserve">Fixed Remuneration </w:t>
      </w:r>
      <w:r w:rsidR="00AF173C">
        <w:t>including Telstra superannuation contribution</w:t>
      </w:r>
      <w:r>
        <w:t>.</w:t>
      </w:r>
    </w:p>
    <w:p w:rsidR="00F872DA" w:rsidRDefault="00F872DA" w:rsidP="00F872DA">
      <w:pPr>
        <w:spacing w:after="0" w:line="240" w:lineRule="auto"/>
      </w:pPr>
    </w:p>
    <w:p w:rsidR="00F872DA" w:rsidRDefault="00F872DA" w:rsidP="00642AC5">
      <w:r>
        <w:t xml:space="preserve">If you are a </w:t>
      </w:r>
      <w:proofErr w:type="spellStart"/>
      <w:r>
        <w:rPr>
          <w:i/>
        </w:rPr>
        <w:t>Workstream</w:t>
      </w:r>
      <w:proofErr w:type="spellEnd"/>
      <w:r>
        <w:rPr>
          <w:i/>
        </w:rPr>
        <w:t xml:space="preserve"> </w:t>
      </w:r>
      <w:r w:rsidRPr="00F872DA">
        <w:rPr>
          <w:i/>
        </w:rPr>
        <w:t>Employee</w:t>
      </w:r>
      <w:r>
        <w:t xml:space="preserve"> all salary related benefits will be calculated by reference to </w:t>
      </w:r>
      <w:r w:rsidR="00783FD8">
        <w:t>your Actual Salary</w:t>
      </w:r>
      <w:r>
        <w:t>.</w:t>
      </w:r>
      <w:r w:rsidRPr="00F872DA">
        <w:t xml:space="preserve"> </w:t>
      </w:r>
      <w:r>
        <w:t xml:space="preserve">This means your Company Rate (plus in the case of employees previously employed on an employee collective agreement any pay increase received in October 2011). If </w:t>
      </w:r>
      <w:r w:rsidR="009D2B16" w:rsidRPr="009D2B16">
        <w:rPr>
          <w:i/>
        </w:rPr>
        <w:t>Telstra</w:t>
      </w:r>
      <w:r>
        <w:t xml:space="preserve"> pays you a </w:t>
      </w:r>
      <w:r>
        <w:rPr>
          <w:i/>
        </w:rPr>
        <w:t xml:space="preserve">Grandfathered Allowance </w:t>
      </w:r>
      <w:r>
        <w:t xml:space="preserve">this is also included in your </w:t>
      </w:r>
      <w:r w:rsidR="00F01023">
        <w:t>Actual S</w:t>
      </w:r>
      <w:r>
        <w:t xml:space="preserve">alary for these purposes. </w:t>
      </w:r>
    </w:p>
    <w:p w:rsidR="00F872DA" w:rsidRDefault="00F872DA" w:rsidP="00F872DA">
      <w:pPr>
        <w:pStyle w:val="Heading2"/>
      </w:pPr>
      <w:r>
        <w:t>From 1 July 2013</w:t>
      </w:r>
      <w:r w:rsidR="00AF173C">
        <w:t xml:space="preserve"> for all employees</w:t>
      </w:r>
    </w:p>
    <w:p w:rsidR="00F872DA" w:rsidRDefault="00AF173C" w:rsidP="00642AC5">
      <w:r>
        <w:t>A</w:t>
      </w:r>
      <w:r w:rsidR="00F872DA">
        <w:t>ll salary related benefits</w:t>
      </w:r>
      <w:r>
        <w:t>, except retrenchment,</w:t>
      </w:r>
      <w:r w:rsidR="00F872DA">
        <w:t xml:space="preserve"> will be calculated by reference to your </w:t>
      </w:r>
      <w:r w:rsidR="00C85E1A" w:rsidRPr="00C85E1A">
        <w:rPr>
          <w:i/>
        </w:rPr>
        <w:t>Fixed Remuneration</w:t>
      </w:r>
      <w:r w:rsidR="00F00D9F">
        <w:t xml:space="preserve"> </w:t>
      </w:r>
      <w:r>
        <w:t xml:space="preserve">not including </w:t>
      </w:r>
      <w:r w:rsidR="00F00D9F">
        <w:t>Telstra superannuation contribution</w:t>
      </w:r>
      <w:r>
        <w:t xml:space="preserve">. </w:t>
      </w:r>
      <w:r w:rsidR="00F872DA">
        <w:t xml:space="preserve"> If </w:t>
      </w:r>
      <w:r w:rsidR="009D2B16" w:rsidRPr="009D2B16">
        <w:rPr>
          <w:i/>
        </w:rPr>
        <w:t>Telstra</w:t>
      </w:r>
      <w:r w:rsidR="00F872DA">
        <w:t xml:space="preserve"> pays you a </w:t>
      </w:r>
      <w:r w:rsidR="00F872DA" w:rsidRPr="00F872DA">
        <w:rPr>
          <w:i/>
        </w:rPr>
        <w:t>Grandfathered Allowance</w:t>
      </w:r>
      <w:r w:rsidR="00F872DA">
        <w:t xml:space="preserve"> </w:t>
      </w:r>
      <w:r w:rsidR="00642AC5">
        <w:t xml:space="preserve">your </w:t>
      </w:r>
      <w:r>
        <w:t xml:space="preserve">salary related </w:t>
      </w:r>
      <w:r w:rsidR="00642AC5">
        <w:t>benefits</w:t>
      </w:r>
      <w:r>
        <w:t>, except retrenchment,</w:t>
      </w:r>
      <w:r w:rsidR="00F872DA">
        <w:t xml:space="preserve"> will</w:t>
      </w:r>
      <w:r w:rsidR="00642AC5">
        <w:t xml:space="preserve"> be calculated by reference to your </w:t>
      </w:r>
      <w:r w:rsidR="00C85E1A" w:rsidRPr="00C85E1A">
        <w:rPr>
          <w:i/>
        </w:rPr>
        <w:t>Fixed Remuneration</w:t>
      </w:r>
      <w:r w:rsidR="00642AC5">
        <w:t xml:space="preserve"> </w:t>
      </w:r>
      <w:r>
        <w:t>not including</w:t>
      </w:r>
      <w:r w:rsidR="00F00D9F">
        <w:t xml:space="preserve"> Telstra superannuation contribution</w:t>
      </w:r>
      <w:r>
        <w:t xml:space="preserve"> but including</w:t>
      </w:r>
      <w:r w:rsidR="00642AC5">
        <w:t xml:space="preserve"> your </w:t>
      </w:r>
      <w:r w:rsidR="00642AC5">
        <w:rPr>
          <w:i/>
        </w:rPr>
        <w:t>Grandfathered Allowance</w:t>
      </w:r>
      <w:r w:rsidR="00F872DA">
        <w:t>.</w:t>
      </w:r>
    </w:p>
    <w:p w:rsidR="00AF173C" w:rsidRPr="00AF173C" w:rsidRDefault="00AF173C" w:rsidP="00642AC5">
      <w:r>
        <w:t xml:space="preserve">Retrenchment benefits will be calculated by reference to your </w:t>
      </w:r>
      <w:r>
        <w:rPr>
          <w:i/>
        </w:rPr>
        <w:t xml:space="preserve">Fixed Remuneration </w:t>
      </w:r>
      <w:r>
        <w:t xml:space="preserve">including Telstra superannuation contribution. If </w:t>
      </w:r>
      <w:r>
        <w:rPr>
          <w:i/>
        </w:rPr>
        <w:t>Telstra</w:t>
      </w:r>
      <w:r>
        <w:t xml:space="preserve"> pays you a </w:t>
      </w:r>
      <w:r>
        <w:rPr>
          <w:i/>
        </w:rPr>
        <w:t>Grandfathered Allowance</w:t>
      </w:r>
      <w:r>
        <w:t>, it will also include this when calculating retrenchment benefits.</w:t>
      </w:r>
    </w:p>
    <w:p w:rsidR="002920E3" w:rsidRDefault="002920E3" w:rsidP="002920E3">
      <w:pPr>
        <w:pStyle w:val="Heading1"/>
      </w:pPr>
      <w:bookmarkStart w:id="86" w:name="_Toc334795884"/>
      <w:r w:rsidRPr="00B47CD7">
        <w:t>Exempt Employees</w:t>
      </w:r>
      <w:bookmarkEnd w:id="86"/>
    </w:p>
    <w:p w:rsidR="002920E3" w:rsidRDefault="002920E3" w:rsidP="002920E3">
      <w:r w:rsidRPr="00B47CD7">
        <w:t xml:space="preserve">The following groups of employees are exempt from conditions </w:t>
      </w:r>
      <w:r>
        <w:t>where it is</w:t>
      </w:r>
      <w:r w:rsidRPr="00B47CD7">
        <w:t xml:space="preserve"> noted throughout th</w:t>
      </w:r>
      <w:r>
        <w:t>is</w:t>
      </w:r>
      <w:r w:rsidRPr="00B47CD7">
        <w:t xml:space="preserve"> Agreement.</w:t>
      </w:r>
    </w:p>
    <w:p w:rsidR="002920E3" w:rsidRDefault="002920E3" w:rsidP="002920E3">
      <w:pPr>
        <w:pStyle w:val="Heading2"/>
      </w:pPr>
      <w:proofErr w:type="spellStart"/>
      <w:r w:rsidRPr="00D50150">
        <w:t>Workstream</w:t>
      </w:r>
      <w:proofErr w:type="spellEnd"/>
      <w:r w:rsidRPr="00D50150">
        <w:t xml:space="preserve"> Employees</w:t>
      </w:r>
    </w:p>
    <w:p w:rsidR="002920E3" w:rsidRDefault="002920E3" w:rsidP="002920E3">
      <w:pPr>
        <w:spacing w:after="200" w:line="276" w:lineRule="auto"/>
      </w:pPr>
      <w:r w:rsidRPr="00FE4FC9">
        <w:t>Employee</w:t>
      </w:r>
      <w:r>
        <w:t xml:space="preserve">s who are engaged in the </w:t>
      </w:r>
      <w:r w:rsidRPr="002920E3">
        <w:rPr>
          <w:i/>
        </w:rPr>
        <w:t xml:space="preserve">Support </w:t>
      </w:r>
      <w:proofErr w:type="spellStart"/>
      <w:r w:rsidRPr="002920E3">
        <w:rPr>
          <w:i/>
        </w:rPr>
        <w:t>Workstream</w:t>
      </w:r>
      <w:proofErr w:type="spellEnd"/>
      <w:r>
        <w:t xml:space="preserve">, </w:t>
      </w:r>
      <w:r w:rsidRPr="002920E3">
        <w:rPr>
          <w:i/>
        </w:rPr>
        <w:t xml:space="preserve">Technical Professional </w:t>
      </w:r>
      <w:proofErr w:type="spellStart"/>
      <w:r w:rsidRPr="002920E3">
        <w:rPr>
          <w:i/>
        </w:rPr>
        <w:t>Workstream</w:t>
      </w:r>
      <w:proofErr w:type="spellEnd"/>
      <w:r>
        <w:t xml:space="preserve">, </w:t>
      </w:r>
      <w:r w:rsidRPr="002920E3">
        <w:rPr>
          <w:i/>
        </w:rPr>
        <w:t xml:space="preserve">Customer Field </w:t>
      </w:r>
      <w:proofErr w:type="spellStart"/>
      <w:r w:rsidRPr="002920E3">
        <w:rPr>
          <w:i/>
        </w:rPr>
        <w:t>Workstream</w:t>
      </w:r>
      <w:proofErr w:type="spellEnd"/>
      <w:r>
        <w:t xml:space="preserve"> or </w:t>
      </w:r>
      <w:r w:rsidRPr="002920E3">
        <w:rPr>
          <w:i/>
        </w:rPr>
        <w:t xml:space="preserve">Technical </w:t>
      </w:r>
      <w:proofErr w:type="spellStart"/>
      <w:r w:rsidRPr="002920E3">
        <w:rPr>
          <w:i/>
        </w:rPr>
        <w:t>Workstream</w:t>
      </w:r>
      <w:proofErr w:type="spellEnd"/>
      <w:r>
        <w:t xml:space="preserve"> at Band 9 or above, who are not Technical Specialists.</w:t>
      </w:r>
    </w:p>
    <w:p w:rsidR="002920E3" w:rsidRPr="00FE4FC9" w:rsidRDefault="002920E3" w:rsidP="002920E3">
      <w:pPr>
        <w:spacing w:after="200" w:line="276" w:lineRule="auto"/>
      </w:pPr>
      <w:r>
        <w:t xml:space="preserve">Employees in the </w:t>
      </w:r>
      <w:r w:rsidRPr="002920E3">
        <w:rPr>
          <w:i/>
        </w:rPr>
        <w:t xml:space="preserve">Support </w:t>
      </w:r>
      <w:proofErr w:type="spellStart"/>
      <w:r w:rsidRPr="002920E3">
        <w:rPr>
          <w:i/>
        </w:rPr>
        <w:t>Workstream</w:t>
      </w:r>
      <w:proofErr w:type="spellEnd"/>
      <w:r>
        <w:t xml:space="preserve"> or </w:t>
      </w:r>
      <w:r w:rsidRPr="002920E3">
        <w:rPr>
          <w:i/>
        </w:rPr>
        <w:t xml:space="preserve">Customer Sales and Service </w:t>
      </w:r>
      <w:proofErr w:type="spellStart"/>
      <w:r w:rsidRPr="002920E3">
        <w:rPr>
          <w:i/>
        </w:rPr>
        <w:t>Workstream</w:t>
      </w:r>
      <w:proofErr w:type="spellEnd"/>
      <w:r>
        <w:t xml:space="preserve"> whose Actual Salary exceeds the following:</w:t>
      </w:r>
    </w:p>
    <w:tbl>
      <w:tblPr>
        <w:tblStyle w:val="TableGrid"/>
        <w:tblW w:w="9322" w:type="dxa"/>
        <w:tblLayout w:type="fixed"/>
        <w:tblLook w:val="04A0" w:firstRow="1" w:lastRow="0" w:firstColumn="1" w:lastColumn="0" w:noHBand="0" w:noVBand="1"/>
      </w:tblPr>
      <w:tblGrid>
        <w:gridCol w:w="1951"/>
        <w:gridCol w:w="1474"/>
        <w:gridCol w:w="1474"/>
        <w:gridCol w:w="1474"/>
        <w:gridCol w:w="1474"/>
        <w:gridCol w:w="1475"/>
      </w:tblGrid>
      <w:tr w:rsidR="00524EEB" w:rsidRPr="001E44FC" w:rsidTr="00524EEB">
        <w:tc>
          <w:tcPr>
            <w:tcW w:w="1951" w:type="dxa"/>
          </w:tcPr>
          <w:p w:rsidR="00524EEB" w:rsidRPr="001E44FC" w:rsidRDefault="00524EEB" w:rsidP="008A1C3A">
            <w:pPr>
              <w:rPr>
                <w:b/>
                <w:szCs w:val="20"/>
              </w:rPr>
            </w:pPr>
            <w:r w:rsidRPr="00537DE1">
              <w:rPr>
                <w:b/>
                <w:szCs w:val="20"/>
              </w:rPr>
              <w:t>Commencement Date - 30 June 2013</w:t>
            </w:r>
          </w:p>
        </w:tc>
        <w:tc>
          <w:tcPr>
            <w:tcW w:w="1474" w:type="dxa"/>
          </w:tcPr>
          <w:p w:rsidR="00524EEB" w:rsidRPr="001E44FC" w:rsidRDefault="00524EEB" w:rsidP="008A1C3A">
            <w:pPr>
              <w:rPr>
                <w:b/>
                <w:szCs w:val="20"/>
              </w:rPr>
            </w:pPr>
            <w:r>
              <w:rPr>
                <w:b/>
                <w:szCs w:val="20"/>
              </w:rPr>
              <w:t>1 July 2013 – 30 Sept 2013</w:t>
            </w:r>
          </w:p>
        </w:tc>
        <w:tc>
          <w:tcPr>
            <w:tcW w:w="1474" w:type="dxa"/>
          </w:tcPr>
          <w:p w:rsidR="00524EEB" w:rsidRPr="001E44FC" w:rsidRDefault="00524EEB" w:rsidP="008A1C3A">
            <w:pPr>
              <w:rPr>
                <w:b/>
                <w:szCs w:val="20"/>
              </w:rPr>
            </w:pPr>
            <w:r w:rsidRPr="00191975">
              <w:rPr>
                <w:b/>
                <w:szCs w:val="20"/>
              </w:rPr>
              <w:t>1 Oct 2013 – 30 June 2014</w:t>
            </w:r>
          </w:p>
        </w:tc>
        <w:tc>
          <w:tcPr>
            <w:tcW w:w="1474" w:type="dxa"/>
          </w:tcPr>
          <w:p w:rsidR="00524EEB" w:rsidRPr="001E44FC" w:rsidRDefault="00524EEB" w:rsidP="008A1C3A">
            <w:pPr>
              <w:rPr>
                <w:b/>
                <w:szCs w:val="20"/>
              </w:rPr>
            </w:pPr>
            <w:r w:rsidRPr="00191975">
              <w:rPr>
                <w:b/>
                <w:szCs w:val="20"/>
              </w:rPr>
              <w:t>1 July 2014 – 30 Sept 2014</w:t>
            </w:r>
          </w:p>
        </w:tc>
        <w:tc>
          <w:tcPr>
            <w:tcW w:w="1474" w:type="dxa"/>
          </w:tcPr>
          <w:p w:rsidR="00524EEB" w:rsidRPr="001E44FC" w:rsidRDefault="00524EEB" w:rsidP="008A1C3A">
            <w:pPr>
              <w:rPr>
                <w:b/>
                <w:szCs w:val="20"/>
              </w:rPr>
            </w:pPr>
            <w:r w:rsidRPr="00191975">
              <w:rPr>
                <w:b/>
                <w:szCs w:val="20"/>
              </w:rPr>
              <w:t>1 Oct 2014 – 30 June 2015</w:t>
            </w:r>
          </w:p>
        </w:tc>
        <w:tc>
          <w:tcPr>
            <w:tcW w:w="1475" w:type="dxa"/>
          </w:tcPr>
          <w:p w:rsidR="00524EEB" w:rsidRPr="001E44FC" w:rsidRDefault="00524EEB" w:rsidP="008A1C3A">
            <w:pPr>
              <w:rPr>
                <w:b/>
                <w:szCs w:val="20"/>
              </w:rPr>
            </w:pPr>
            <w:r w:rsidRPr="00191975">
              <w:rPr>
                <w:b/>
                <w:szCs w:val="20"/>
              </w:rPr>
              <w:t>From 1 July 2015</w:t>
            </w:r>
          </w:p>
        </w:tc>
      </w:tr>
      <w:tr w:rsidR="00191975" w:rsidTr="00524EEB">
        <w:tc>
          <w:tcPr>
            <w:tcW w:w="1951" w:type="dxa"/>
          </w:tcPr>
          <w:p w:rsidR="00191975" w:rsidRDefault="00191975" w:rsidP="00E07BD6">
            <w:pPr>
              <w:jc w:val="both"/>
            </w:pPr>
            <w:r>
              <w:t>$81,691</w:t>
            </w:r>
          </w:p>
        </w:tc>
        <w:tc>
          <w:tcPr>
            <w:tcW w:w="1474" w:type="dxa"/>
          </w:tcPr>
          <w:p w:rsidR="00191975" w:rsidRDefault="00191975" w:rsidP="00E07BD6">
            <w:pPr>
              <w:jc w:val="both"/>
            </w:pPr>
            <w:r>
              <w:t>$90,365</w:t>
            </w:r>
          </w:p>
        </w:tc>
        <w:tc>
          <w:tcPr>
            <w:tcW w:w="1474" w:type="dxa"/>
          </w:tcPr>
          <w:p w:rsidR="00191975" w:rsidRDefault="00191975" w:rsidP="00E07BD6">
            <w:pPr>
              <w:jc w:val="both"/>
            </w:pPr>
            <w:r>
              <w:t>$93,076</w:t>
            </w:r>
          </w:p>
        </w:tc>
        <w:tc>
          <w:tcPr>
            <w:tcW w:w="1474" w:type="dxa"/>
          </w:tcPr>
          <w:p w:rsidR="00191975" w:rsidRDefault="00191975" w:rsidP="00E07BD6">
            <w:pPr>
              <w:jc w:val="both"/>
            </w:pPr>
            <w:r>
              <w:t>$93,309</w:t>
            </w:r>
          </w:p>
        </w:tc>
        <w:tc>
          <w:tcPr>
            <w:tcW w:w="1474" w:type="dxa"/>
          </w:tcPr>
          <w:p w:rsidR="00191975" w:rsidRDefault="00191975" w:rsidP="00E07BD6">
            <w:pPr>
              <w:jc w:val="both"/>
            </w:pPr>
            <w:r>
              <w:t>$96,109</w:t>
            </w:r>
          </w:p>
        </w:tc>
        <w:tc>
          <w:tcPr>
            <w:tcW w:w="1475" w:type="dxa"/>
          </w:tcPr>
          <w:p w:rsidR="00191975" w:rsidRDefault="00191975" w:rsidP="00E07BD6">
            <w:pPr>
              <w:jc w:val="both"/>
            </w:pPr>
            <w:r>
              <w:t>$96,590</w:t>
            </w:r>
          </w:p>
        </w:tc>
      </w:tr>
    </w:tbl>
    <w:p w:rsidR="002920E3" w:rsidRPr="00FE4FC9" w:rsidRDefault="002920E3" w:rsidP="002920E3">
      <w:pPr>
        <w:jc w:val="both"/>
      </w:pPr>
    </w:p>
    <w:p w:rsidR="004E3A92" w:rsidRDefault="002920E3">
      <w:pPr>
        <w:pStyle w:val="Heading2"/>
        <w:keepNext/>
      </w:pPr>
      <w:r w:rsidRPr="00D50150">
        <w:lastRenderedPageBreak/>
        <w:t xml:space="preserve">Job </w:t>
      </w:r>
      <w:r w:rsidR="00537DE1" w:rsidRPr="00537DE1">
        <w:t>Family</w:t>
      </w:r>
      <w:r w:rsidRPr="00D50150">
        <w:t xml:space="preserve"> Employees</w:t>
      </w:r>
    </w:p>
    <w:p w:rsidR="002920E3" w:rsidRDefault="002920E3" w:rsidP="002920E3">
      <w:pPr>
        <w:spacing w:after="200" w:line="276" w:lineRule="auto"/>
      </w:pPr>
      <w:r>
        <w:t xml:space="preserve">Employees </w:t>
      </w:r>
      <w:proofErr w:type="gramStart"/>
      <w:r>
        <w:t>whose</w:t>
      </w:r>
      <w:proofErr w:type="gramEnd"/>
      <w:r>
        <w:t xml:space="preserve"> Fixed Remuneration exceeds the following:</w:t>
      </w:r>
    </w:p>
    <w:tbl>
      <w:tblPr>
        <w:tblStyle w:val="TableGrid"/>
        <w:tblW w:w="0" w:type="auto"/>
        <w:tblLook w:val="04A0" w:firstRow="1" w:lastRow="0" w:firstColumn="1" w:lastColumn="0" w:noHBand="0" w:noVBand="1"/>
      </w:tblPr>
      <w:tblGrid>
        <w:gridCol w:w="2648"/>
        <w:gridCol w:w="1748"/>
        <w:gridCol w:w="976"/>
        <w:gridCol w:w="976"/>
        <w:gridCol w:w="976"/>
        <w:gridCol w:w="1035"/>
        <w:gridCol w:w="1035"/>
      </w:tblGrid>
      <w:tr w:rsidR="00796CE2" w:rsidRPr="001E44FC" w:rsidTr="00524EEB">
        <w:trPr>
          <w:tblHeader/>
        </w:trPr>
        <w:tc>
          <w:tcPr>
            <w:tcW w:w="3085" w:type="dxa"/>
            <w:tcBorders>
              <w:bottom w:val="single" w:sz="4" w:space="0" w:color="000000"/>
            </w:tcBorders>
          </w:tcPr>
          <w:p w:rsidR="00796CE2" w:rsidRPr="001E44FC" w:rsidRDefault="00796CE2" w:rsidP="002920E3">
            <w:pPr>
              <w:jc w:val="both"/>
              <w:rPr>
                <w:b/>
              </w:rPr>
            </w:pPr>
          </w:p>
        </w:tc>
        <w:tc>
          <w:tcPr>
            <w:tcW w:w="992" w:type="dxa"/>
            <w:tcBorders>
              <w:bottom w:val="single" w:sz="4" w:space="0" w:color="000000"/>
            </w:tcBorders>
          </w:tcPr>
          <w:p w:rsidR="00796CE2" w:rsidRPr="001E44FC" w:rsidRDefault="00796CE2" w:rsidP="00796CE2">
            <w:pPr>
              <w:rPr>
                <w:b/>
                <w:szCs w:val="20"/>
              </w:rPr>
            </w:pPr>
            <w:r w:rsidRPr="00537DE1">
              <w:rPr>
                <w:b/>
                <w:szCs w:val="20"/>
              </w:rPr>
              <w:t>Commencement Date - 30 June 2013</w:t>
            </w:r>
          </w:p>
        </w:tc>
        <w:tc>
          <w:tcPr>
            <w:tcW w:w="993" w:type="dxa"/>
            <w:tcBorders>
              <w:bottom w:val="single" w:sz="4" w:space="0" w:color="000000"/>
            </w:tcBorders>
          </w:tcPr>
          <w:p w:rsidR="00796CE2" w:rsidRPr="001E44FC" w:rsidRDefault="00796CE2" w:rsidP="00796CE2">
            <w:pPr>
              <w:rPr>
                <w:b/>
                <w:szCs w:val="20"/>
              </w:rPr>
            </w:pPr>
            <w:r>
              <w:rPr>
                <w:b/>
                <w:szCs w:val="20"/>
              </w:rPr>
              <w:t>1 July 2013 – 30 Sept 2013</w:t>
            </w:r>
          </w:p>
        </w:tc>
        <w:tc>
          <w:tcPr>
            <w:tcW w:w="992" w:type="dxa"/>
            <w:tcBorders>
              <w:bottom w:val="single" w:sz="4" w:space="0" w:color="000000"/>
            </w:tcBorders>
          </w:tcPr>
          <w:p w:rsidR="00796CE2" w:rsidRPr="001E44FC" w:rsidRDefault="00796CE2" w:rsidP="00796CE2">
            <w:pPr>
              <w:rPr>
                <w:b/>
                <w:szCs w:val="20"/>
              </w:rPr>
            </w:pPr>
            <w:r w:rsidRPr="00191975">
              <w:rPr>
                <w:b/>
                <w:szCs w:val="20"/>
              </w:rPr>
              <w:t>1 Oct 2013 – 30 June 2014</w:t>
            </w:r>
          </w:p>
        </w:tc>
        <w:tc>
          <w:tcPr>
            <w:tcW w:w="992" w:type="dxa"/>
            <w:tcBorders>
              <w:bottom w:val="single" w:sz="4" w:space="0" w:color="000000"/>
            </w:tcBorders>
          </w:tcPr>
          <w:p w:rsidR="00796CE2" w:rsidRPr="001E44FC" w:rsidRDefault="00796CE2" w:rsidP="00796CE2">
            <w:pPr>
              <w:rPr>
                <w:b/>
                <w:szCs w:val="20"/>
              </w:rPr>
            </w:pPr>
            <w:r w:rsidRPr="00191975">
              <w:rPr>
                <w:b/>
                <w:szCs w:val="20"/>
              </w:rPr>
              <w:t>1 July 2014 – 30 Sept 2014</w:t>
            </w:r>
          </w:p>
        </w:tc>
        <w:tc>
          <w:tcPr>
            <w:tcW w:w="1035" w:type="dxa"/>
            <w:tcBorders>
              <w:bottom w:val="single" w:sz="4" w:space="0" w:color="000000"/>
            </w:tcBorders>
          </w:tcPr>
          <w:p w:rsidR="00796CE2" w:rsidRPr="001E44FC" w:rsidRDefault="00796CE2" w:rsidP="00796CE2">
            <w:pPr>
              <w:rPr>
                <w:b/>
                <w:szCs w:val="20"/>
              </w:rPr>
            </w:pPr>
            <w:r w:rsidRPr="00191975">
              <w:rPr>
                <w:b/>
                <w:szCs w:val="20"/>
              </w:rPr>
              <w:t>1 Oct 2014 – 30 June 2015</w:t>
            </w:r>
          </w:p>
        </w:tc>
        <w:tc>
          <w:tcPr>
            <w:tcW w:w="1035" w:type="dxa"/>
            <w:tcBorders>
              <w:bottom w:val="single" w:sz="4" w:space="0" w:color="000000"/>
            </w:tcBorders>
          </w:tcPr>
          <w:p w:rsidR="00796CE2" w:rsidRPr="001E44FC" w:rsidRDefault="00796CE2" w:rsidP="00796CE2">
            <w:pPr>
              <w:rPr>
                <w:b/>
                <w:szCs w:val="20"/>
              </w:rPr>
            </w:pPr>
            <w:r w:rsidRPr="00191975">
              <w:rPr>
                <w:b/>
                <w:szCs w:val="20"/>
              </w:rPr>
              <w:t>From 1 July 2015</w:t>
            </w:r>
          </w:p>
        </w:tc>
      </w:tr>
      <w:tr w:rsidR="00524EEB" w:rsidTr="00524EEB">
        <w:tc>
          <w:tcPr>
            <w:tcW w:w="3085" w:type="dxa"/>
            <w:tcBorders>
              <w:bottom w:val="nil"/>
            </w:tcBorders>
          </w:tcPr>
          <w:p w:rsidR="00524EEB" w:rsidRDefault="00524EEB" w:rsidP="00524EEB">
            <w:r>
              <w:t>Customer Support (Technical)</w:t>
            </w:r>
          </w:p>
        </w:tc>
        <w:tc>
          <w:tcPr>
            <w:tcW w:w="992" w:type="dxa"/>
            <w:tcBorders>
              <w:bottom w:val="nil"/>
            </w:tcBorders>
          </w:tcPr>
          <w:p w:rsidR="00524EEB" w:rsidRDefault="00524EEB" w:rsidP="002920E3">
            <w:pPr>
              <w:jc w:val="both"/>
            </w:pPr>
          </w:p>
        </w:tc>
        <w:tc>
          <w:tcPr>
            <w:tcW w:w="993" w:type="dxa"/>
            <w:tcBorders>
              <w:bottom w:val="nil"/>
            </w:tcBorders>
          </w:tcPr>
          <w:p w:rsidR="00524EEB" w:rsidRDefault="00524EEB" w:rsidP="002920E3">
            <w:pPr>
              <w:jc w:val="both"/>
            </w:pPr>
          </w:p>
        </w:tc>
        <w:tc>
          <w:tcPr>
            <w:tcW w:w="992" w:type="dxa"/>
            <w:tcBorders>
              <w:bottom w:val="nil"/>
            </w:tcBorders>
          </w:tcPr>
          <w:p w:rsidR="00524EEB" w:rsidRDefault="00524EEB" w:rsidP="002920E3">
            <w:pPr>
              <w:jc w:val="both"/>
            </w:pPr>
          </w:p>
        </w:tc>
        <w:tc>
          <w:tcPr>
            <w:tcW w:w="992" w:type="dxa"/>
            <w:tcBorders>
              <w:bottom w:val="nil"/>
            </w:tcBorders>
          </w:tcPr>
          <w:p w:rsidR="00524EEB" w:rsidRDefault="00524EEB" w:rsidP="002920E3">
            <w:pPr>
              <w:jc w:val="both"/>
            </w:pPr>
          </w:p>
        </w:tc>
        <w:tc>
          <w:tcPr>
            <w:tcW w:w="1035" w:type="dxa"/>
            <w:tcBorders>
              <w:bottom w:val="nil"/>
            </w:tcBorders>
          </w:tcPr>
          <w:p w:rsidR="00524EEB" w:rsidRDefault="00524EEB" w:rsidP="002920E3">
            <w:pPr>
              <w:jc w:val="both"/>
            </w:pPr>
          </w:p>
        </w:tc>
        <w:tc>
          <w:tcPr>
            <w:tcW w:w="1035" w:type="dxa"/>
            <w:tcBorders>
              <w:bottom w:val="nil"/>
            </w:tcBorders>
          </w:tcPr>
          <w:p w:rsidR="00524EEB" w:rsidRDefault="00524EEB" w:rsidP="002920E3">
            <w:pPr>
              <w:jc w:val="both"/>
            </w:pPr>
          </w:p>
        </w:tc>
      </w:tr>
      <w:tr w:rsidR="00796CE2" w:rsidTr="00524EEB">
        <w:tc>
          <w:tcPr>
            <w:tcW w:w="3085" w:type="dxa"/>
            <w:tcBorders>
              <w:top w:val="nil"/>
            </w:tcBorders>
          </w:tcPr>
          <w:p w:rsidR="00796CE2" w:rsidRPr="00D7113C" w:rsidRDefault="00796CE2" w:rsidP="002920E3">
            <w:pPr>
              <w:jc w:val="both"/>
              <w:rPr>
                <w:i/>
              </w:rPr>
            </w:pPr>
            <w:r w:rsidRPr="00D7113C">
              <w:rPr>
                <w:i/>
              </w:rPr>
              <w:t xml:space="preserve">People Manager </w:t>
            </w:r>
            <w:r w:rsidR="00981E90" w:rsidRPr="00981E90">
              <w:t>roles</w:t>
            </w:r>
          </w:p>
        </w:tc>
        <w:tc>
          <w:tcPr>
            <w:tcW w:w="992" w:type="dxa"/>
            <w:tcBorders>
              <w:top w:val="nil"/>
            </w:tcBorders>
          </w:tcPr>
          <w:p w:rsidR="00796CE2" w:rsidRDefault="00796CE2" w:rsidP="002920E3">
            <w:pPr>
              <w:jc w:val="both"/>
            </w:pPr>
            <w:r>
              <w:t>$81,755</w:t>
            </w:r>
          </w:p>
        </w:tc>
        <w:tc>
          <w:tcPr>
            <w:tcW w:w="993" w:type="dxa"/>
            <w:tcBorders>
              <w:top w:val="nil"/>
            </w:tcBorders>
          </w:tcPr>
          <w:p w:rsidR="00796CE2" w:rsidRDefault="00796CE2" w:rsidP="002920E3">
            <w:pPr>
              <w:jc w:val="both"/>
            </w:pPr>
            <w:r>
              <w:t>$81,960</w:t>
            </w:r>
          </w:p>
        </w:tc>
        <w:tc>
          <w:tcPr>
            <w:tcW w:w="992" w:type="dxa"/>
            <w:tcBorders>
              <w:top w:val="nil"/>
            </w:tcBorders>
          </w:tcPr>
          <w:p w:rsidR="00796CE2" w:rsidRDefault="00796CE2" w:rsidP="002920E3">
            <w:pPr>
              <w:jc w:val="both"/>
            </w:pPr>
            <w:r>
              <w:t>$84,419</w:t>
            </w:r>
          </w:p>
        </w:tc>
        <w:tc>
          <w:tcPr>
            <w:tcW w:w="992" w:type="dxa"/>
            <w:tcBorders>
              <w:top w:val="nil"/>
            </w:tcBorders>
          </w:tcPr>
          <w:p w:rsidR="00796CE2" w:rsidRDefault="00796CE2" w:rsidP="002920E3">
            <w:pPr>
              <w:jc w:val="both"/>
            </w:pPr>
            <w:r>
              <w:t>$84,631</w:t>
            </w:r>
          </w:p>
        </w:tc>
        <w:tc>
          <w:tcPr>
            <w:tcW w:w="1035" w:type="dxa"/>
            <w:tcBorders>
              <w:top w:val="nil"/>
            </w:tcBorders>
          </w:tcPr>
          <w:p w:rsidR="00796CE2" w:rsidRDefault="00796CE2" w:rsidP="002920E3">
            <w:pPr>
              <w:jc w:val="both"/>
            </w:pPr>
            <w:r>
              <w:t>$87,170</w:t>
            </w:r>
          </w:p>
        </w:tc>
        <w:tc>
          <w:tcPr>
            <w:tcW w:w="1035" w:type="dxa"/>
            <w:tcBorders>
              <w:top w:val="nil"/>
            </w:tcBorders>
          </w:tcPr>
          <w:p w:rsidR="00796CE2" w:rsidRDefault="00796CE2" w:rsidP="002920E3">
            <w:pPr>
              <w:jc w:val="both"/>
            </w:pPr>
            <w:r>
              <w:t>$87,606</w:t>
            </w:r>
          </w:p>
        </w:tc>
      </w:tr>
      <w:tr w:rsidR="00796CE2" w:rsidTr="00524EEB">
        <w:tc>
          <w:tcPr>
            <w:tcW w:w="3085" w:type="dxa"/>
            <w:tcBorders>
              <w:bottom w:val="single" w:sz="4" w:space="0" w:color="000000"/>
            </w:tcBorders>
          </w:tcPr>
          <w:p w:rsidR="00796CE2" w:rsidRDefault="00796CE2" w:rsidP="00796CE2">
            <w:r>
              <w:t>Customer Support (Non-Technical)</w:t>
            </w:r>
          </w:p>
        </w:tc>
        <w:tc>
          <w:tcPr>
            <w:tcW w:w="992" w:type="dxa"/>
            <w:tcBorders>
              <w:bottom w:val="single" w:sz="4" w:space="0" w:color="000000"/>
            </w:tcBorders>
          </w:tcPr>
          <w:p w:rsidR="00796CE2" w:rsidRDefault="00796CE2" w:rsidP="002920E3">
            <w:pPr>
              <w:jc w:val="both"/>
            </w:pPr>
            <w:r>
              <w:t>$81,755</w:t>
            </w:r>
          </w:p>
        </w:tc>
        <w:tc>
          <w:tcPr>
            <w:tcW w:w="993" w:type="dxa"/>
            <w:tcBorders>
              <w:bottom w:val="single" w:sz="4" w:space="0" w:color="000000"/>
            </w:tcBorders>
          </w:tcPr>
          <w:p w:rsidR="00796CE2" w:rsidRDefault="00796CE2" w:rsidP="00796CE2">
            <w:pPr>
              <w:jc w:val="both"/>
            </w:pPr>
            <w:r>
              <w:t>$81,960</w:t>
            </w:r>
          </w:p>
        </w:tc>
        <w:tc>
          <w:tcPr>
            <w:tcW w:w="992" w:type="dxa"/>
            <w:tcBorders>
              <w:bottom w:val="single" w:sz="4" w:space="0" w:color="000000"/>
            </w:tcBorders>
          </w:tcPr>
          <w:p w:rsidR="00796CE2" w:rsidRDefault="00796CE2" w:rsidP="00796CE2">
            <w:pPr>
              <w:jc w:val="both"/>
            </w:pPr>
            <w:r>
              <w:t>$84,419</w:t>
            </w:r>
          </w:p>
        </w:tc>
        <w:tc>
          <w:tcPr>
            <w:tcW w:w="992" w:type="dxa"/>
            <w:tcBorders>
              <w:bottom w:val="single" w:sz="4" w:space="0" w:color="000000"/>
            </w:tcBorders>
          </w:tcPr>
          <w:p w:rsidR="00796CE2" w:rsidRDefault="00796CE2" w:rsidP="00796CE2">
            <w:pPr>
              <w:jc w:val="both"/>
            </w:pPr>
            <w:r>
              <w:t>$84,631</w:t>
            </w:r>
          </w:p>
        </w:tc>
        <w:tc>
          <w:tcPr>
            <w:tcW w:w="1035" w:type="dxa"/>
            <w:tcBorders>
              <w:bottom w:val="single" w:sz="4" w:space="0" w:color="000000"/>
            </w:tcBorders>
          </w:tcPr>
          <w:p w:rsidR="00796CE2" w:rsidRDefault="00796CE2" w:rsidP="00796CE2">
            <w:pPr>
              <w:jc w:val="both"/>
            </w:pPr>
            <w:r>
              <w:t>$87,170</w:t>
            </w:r>
          </w:p>
        </w:tc>
        <w:tc>
          <w:tcPr>
            <w:tcW w:w="1035" w:type="dxa"/>
            <w:tcBorders>
              <w:bottom w:val="single" w:sz="4" w:space="0" w:color="000000"/>
            </w:tcBorders>
          </w:tcPr>
          <w:p w:rsidR="00796CE2" w:rsidRDefault="00796CE2" w:rsidP="00796CE2">
            <w:pPr>
              <w:jc w:val="both"/>
            </w:pPr>
            <w:r>
              <w:t>$87,606</w:t>
            </w:r>
          </w:p>
        </w:tc>
      </w:tr>
      <w:tr w:rsidR="00796CE2" w:rsidTr="00524EEB">
        <w:tc>
          <w:tcPr>
            <w:tcW w:w="3085" w:type="dxa"/>
            <w:tcBorders>
              <w:bottom w:val="nil"/>
            </w:tcBorders>
          </w:tcPr>
          <w:p w:rsidR="00796CE2" w:rsidRDefault="00796CE2" w:rsidP="00796CE2">
            <w:r>
              <w:t xml:space="preserve">Professional Technical Services </w:t>
            </w:r>
          </w:p>
        </w:tc>
        <w:tc>
          <w:tcPr>
            <w:tcW w:w="992" w:type="dxa"/>
            <w:tcBorders>
              <w:bottom w:val="nil"/>
            </w:tcBorders>
          </w:tcPr>
          <w:p w:rsidR="00796CE2" w:rsidRDefault="00796CE2" w:rsidP="002920E3">
            <w:pPr>
              <w:jc w:val="both"/>
            </w:pPr>
          </w:p>
        </w:tc>
        <w:tc>
          <w:tcPr>
            <w:tcW w:w="993" w:type="dxa"/>
            <w:tcBorders>
              <w:bottom w:val="nil"/>
            </w:tcBorders>
          </w:tcPr>
          <w:p w:rsidR="00796CE2" w:rsidRDefault="00796CE2" w:rsidP="00796CE2">
            <w:pPr>
              <w:jc w:val="both"/>
            </w:pPr>
          </w:p>
        </w:tc>
        <w:tc>
          <w:tcPr>
            <w:tcW w:w="992" w:type="dxa"/>
            <w:tcBorders>
              <w:bottom w:val="nil"/>
            </w:tcBorders>
          </w:tcPr>
          <w:p w:rsidR="00796CE2" w:rsidRDefault="00796CE2" w:rsidP="00796CE2">
            <w:pPr>
              <w:jc w:val="both"/>
            </w:pPr>
          </w:p>
        </w:tc>
        <w:tc>
          <w:tcPr>
            <w:tcW w:w="992" w:type="dxa"/>
            <w:tcBorders>
              <w:bottom w:val="nil"/>
            </w:tcBorders>
          </w:tcPr>
          <w:p w:rsidR="00796CE2" w:rsidRDefault="00796CE2" w:rsidP="00796CE2">
            <w:pPr>
              <w:jc w:val="both"/>
            </w:pPr>
          </w:p>
        </w:tc>
        <w:tc>
          <w:tcPr>
            <w:tcW w:w="1035" w:type="dxa"/>
            <w:tcBorders>
              <w:bottom w:val="nil"/>
            </w:tcBorders>
          </w:tcPr>
          <w:p w:rsidR="00796CE2" w:rsidRDefault="00796CE2" w:rsidP="00796CE2">
            <w:pPr>
              <w:jc w:val="both"/>
            </w:pPr>
          </w:p>
        </w:tc>
        <w:tc>
          <w:tcPr>
            <w:tcW w:w="1035" w:type="dxa"/>
            <w:tcBorders>
              <w:bottom w:val="nil"/>
            </w:tcBorders>
          </w:tcPr>
          <w:p w:rsidR="00796CE2" w:rsidRDefault="00796CE2" w:rsidP="00796CE2">
            <w:pPr>
              <w:jc w:val="both"/>
            </w:pPr>
          </w:p>
        </w:tc>
      </w:tr>
      <w:tr w:rsidR="00796CE2" w:rsidTr="00524EEB">
        <w:tc>
          <w:tcPr>
            <w:tcW w:w="3085" w:type="dxa"/>
            <w:tcBorders>
              <w:top w:val="nil"/>
            </w:tcBorders>
          </w:tcPr>
          <w:p w:rsidR="00796CE2" w:rsidRDefault="00796CE2" w:rsidP="002920E3">
            <w:pPr>
              <w:jc w:val="both"/>
              <w:rPr>
                <w:i/>
              </w:rPr>
            </w:pPr>
            <w:r w:rsidRPr="00D7113C">
              <w:rPr>
                <w:i/>
              </w:rPr>
              <w:t xml:space="preserve">Individual Contributor </w:t>
            </w:r>
            <w:r w:rsidR="00981E90" w:rsidRPr="00981E90">
              <w:t>roles</w:t>
            </w:r>
          </w:p>
          <w:p w:rsidR="00796CE2" w:rsidRPr="002D5F9A" w:rsidRDefault="00796CE2" w:rsidP="002920E3">
            <w:pPr>
              <w:jc w:val="both"/>
              <w:rPr>
                <w:i/>
              </w:rPr>
            </w:pPr>
            <w:r>
              <w:rPr>
                <w:i/>
              </w:rPr>
              <w:t xml:space="preserve">People Manager </w:t>
            </w:r>
            <w:r w:rsidR="00981E90" w:rsidRPr="00981E90">
              <w:t>roles</w:t>
            </w:r>
          </w:p>
        </w:tc>
        <w:tc>
          <w:tcPr>
            <w:tcW w:w="992" w:type="dxa"/>
            <w:tcBorders>
              <w:top w:val="nil"/>
            </w:tcBorders>
          </w:tcPr>
          <w:p w:rsidR="00796CE2" w:rsidRDefault="00796CE2" w:rsidP="002920E3">
            <w:pPr>
              <w:jc w:val="both"/>
            </w:pPr>
            <w:r>
              <w:t>$94,277</w:t>
            </w:r>
          </w:p>
          <w:p w:rsidR="00796CE2" w:rsidRDefault="00796CE2" w:rsidP="002920E3">
            <w:pPr>
              <w:jc w:val="both"/>
            </w:pPr>
            <w:r>
              <w:t>$81,755</w:t>
            </w:r>
          </w:p>
        </w:tc>
        <w:tc>
          <w:tcPr>
            <w:tcW w:w="993" w:type="dxa"/>
            <w:tcBorders>
              <w:top w:val="nil"/>
            </w:tcBorders>
          </w:tcPr>
          <w:p w:rsidR="00796CE2" w:rsidRDefault="00796CE2" w:rsidP="00796CE2">
            <w:pPr>
              <w:jc w:val="both"/>
            </w:pPr>
            <w:r>
              <w:t>$94,513</w:t>
            </w:r>
          </w:p>
          <w:p w:rsidR="00796CE2" w:rsidRDefault="00796CE2" w:rsidP="00796CE2">
            <w:pPr>
              <w:jc w:val="both"/>
            </w:pPr>
            <w:r>
              <w:t>$81,960</w:t>
            </w:r>
          </w:p>
        </w:tc>
        <w:tc>
          <w:tcPr>
            <w:tcW w:w="992" w:type="dxa"/>
            <w:tcBorders>
              <w:top w:val="nil"/>
            </w:tcBorders>
          </w:tcPr>
          <w:p w:rsidR="00796CE2" w:rsidRDefault="00796CE2" w:rsidP="00796CE2">
            <w:pPr>
              <w:jc w:val="both"/>
            </w:pPr>
            <w:r>
              <w:t>$97,349</w:t>
            </w:r>
          </w:p>
          <w:p w:rsidR="00796CE2" w:rsidRDefault="00796CE2" w:rsidP="00796CE2">
            <w:pPr>
              <w:jc w:val="both"/>
            </w:pPr>
            <w:r>
              <w:t>$84,419</w:t>
            </w:r>
          </w:p>
        </w:tc>
        <w:tc>
          <w:tcPr>
            <w:tcW w:w="992" w:type="dxa"/>
            <w:tcBorders>
              <w:top w:val="nil"/>
            </w:tcBorders>
          </w:tcPr>
          <w:p w:rsidR="00796CE2" w:rsidRDefault="00796CE2" w:rsidP="00796CE2">
            <w:pPr>
              <w:jc w:val="both"/>
            </w:pPr>
            <w:r>
              <w:t>$97,593</w:t>
            </w:r>
          </w:p>
          <w:p w:rsidR="00796CE2" w:rsidRDefault="00796CE2" w:rsidP="00796CE2">
            <w:pPr>
              <w:jc w:val="both"/>
            </w:pPr>
            <w:r>
              <w:t>$84,631</w:t>
            </w:r>
          </w:p>
        </w:tc>
        <w:tc>
          <w:tcPr>
            <w:tcW w:w="1035" w:type="dxa"/>
            <w:tcBorders>
              <w:top w:val="nil"/>
            </w:tcBorders>
          </w:tcPr>
          <w:p w:rsidR="00796CE2" w:rsidRDefault="00796CE2" w:rsidP="00796CE2">
            <w:pPr>
              <w:jc w:val="both"/>
            </w:pPr>
            <w:r>
              <w:t>$100,521</w:t>
            </w:r>
          </w:p>
          <w:p w:rsidR="00796CE2" w:rsidRDefault="00796CE2" w:rsidP="00796CE2">
            <w:pPr>
              <w:jc w:val="both"/>
            </w:pPr>
            <w:r>
              <w:t>$87,170</w:t>
            </w:r>
          </w:p>
        </w:tc>
        <w:tc>
          <w:tcPr>
            <w:tcW w:w="1035" w:type="dxa"/>
            <w:tcBorders>
              <w:top w:val="nil"/>
            </w:tcBorders>
          </w:tcPr>
          <w:p w:rsidR="00796CE2" w:rsidRDefault="00796CE2" w:rsidP="00796CE2">
            <w:pPr>
              <w:jc w:val="both"/>
            </w:pPr>
            <w:r>
              <w:t>$101,024</w:t>
            </w:r>
          </w:p>
          <w:p w:rsidR="00796CE2" w:rsidRDefault="00796CE2" w:rsidP="00796CE2">
            <w:pPr>
              <w:jc w:val="both"/>
            </w:pPr>
            <w:r>
              <w:t>$87,606</w:t>
            </w:r>
          </w:p>
        </w:tc>
      </w:tr>
      <w:tr w:rsidR="00796CE2" w:rsidTr="00796CE2">
        <w:tc>
          <w:tcPr>
            <w:tcW w:w="3085" w:type="dxa"/>
          </w:tcPr>
          <w:p w:rsidR="00796CE2" w:rsidRDefault="00796CE2" w:rsidP="002920E3">
            <w:pPr>
              <w:jc w:val="both"/>
            </w:pPr>
            <w:r>
              <w:t>Corporate Support Services</w:t>
            </w:r>
          </w:p>
        </w:tc>
        <w:tc>
          <w:tcPr>
            <w:tcW w:w="992" w:type="dxa"/>
          </w:tcPr>
          <w:p w:rsidR="00796CE2" w:rsidRDefault="00796CE2" w:rsidP="002920E3">
            <w:pPr>
              <w:jc w:val="both"/>
            </w:pPr>
            <w:r>
              <w:t>$81,755</w:t>
            </w:r>
          </w:p>
        </w:tc>
        <w:tc>
          <w:tcPr>
            <w:tcW w:w="993" w:type="dxa"/>
          </w:tcPr>
          <w:p w:rsidR="00796CE2" w:rsidRDefault="00796CE2" w:rsidP="00796CE2">
            <w:pPr>
              <w:jc w:val="both"/>
            </w:pPr>
            <w:r>
              <w:t>$81,960</w:t>
            </w:r>
          </w:p>
        </w:tc>
        <w:tc>
          <w:tcPr>
            <w:tcW w:w="992" w:type="dxa"/>
          </w:tcPr>
          <w:p w:rsidR="00796CE2" w:rsidRDefault="00796CE2" w:rsidP="00796CE2">
            <w:pPr>
              <w:jc w:val="both"/>
            </w:pPr>
            <w:r>
              <w:t>$84,419</w:t>
            </w:r>
          </w:p>
        </w:tc>
        <w:tc>
          <w:tcPr>
            <w:tcW w:w="992" w:type="dxa"/>
          </w:tcPr>
          <w:p w:rsidR="00796CE2" w:rsidRDefault="00796CE2" w:rsidP="00796CE2">
            <w:pPr>
              <w:jc w:val="both"/>
            </w:pPr>
            <w:r>
              <w:t>$84,631</w:t>
            </w:r>
          </w:p>
        </w:tc>
        <w:tc>
          <w:tcPr>
            <w:tcW w:w="1035" w:type="dxa"/>
          </w:tcPr>
          <w:p w:rsidR="00796CE2" w:rsidRDefault="00796CE2" w:rsidP="00796CE2">
            <w:pPr>
              <w:jc w:val="both"/>
            </w:pPr>
            <w:r>
              <w:t>$87,170</w:t>
            </w:r>
          </w:p>
        </w:tc>
        <w:tc>
          <w:tcPr>
            <w:tcW w:w="1035" w:type="dxa"/>
          </w:tcPr>
          <w:p w:rsidR="00796CE2" w:rsidRDefault="00796CE2" w:rsidP="00796CE2">
            <w:pPr>
              <w:jc w:val="both"/>
            </w:pPr>
            <w:r>
              <w:t>$87,606</w:t>
            </w:r>
          </w:p>
        </w:tc>
      </w:tr>
      <w:tr w:rsidR="00796CE2" w:rsidTr="00796CE2">
        <w:tc>
          <w:tcPr>
            <w:tcW w:w="3085" w:type="dxa"/>
          </w:tcPr>
          <w:p w:rsidR="00796CE2" w:rsidRDefault="00796CE2" w:rsidP="00796CE2">
            <w:r>
              <w:t>Sales (Office or Field Based)</w:t>
            </w:r>
          </w:p>
        </w:tc>
        <w:tc>
          <w:tcPr>
            <w:tcW w:w="992" w:type="dxa"/>
          </w:tcPr>
          <w:p w:rsidR="00796CE2" w:rsidRDefault="00796CE2" w:rsidP="002920E3">
            <w:pPr>
              <w:jc w:val="both"/>
            </w:pPr>
            <w:r>
              <w:t>$81,755</w:t>
            </w:r>
          </w:p>
        </w:tc>
        <w:tc>
          <w:tcPr>
            <w:tcW w:w="993" w:type="dxa"/>
          </w:tcPr>
          <w:p w:rsidR="00796CE2" w:rsidRDefault="00796CE2" w:rsidP="00796CE2">
            <w:pPr>
              <w:jc w:val="both"/>
            </w:pPr>
            <w:r>
              <w:t>$81,960</w:t>
            </w:r>
          </w:p>
        </w:tc>
        <w:tc>
          <w:tcPr>
            <w:tcW w:w="992" w:type="dxa"/>
          </w:tcPr>
          <w:p w:rsidR="00796CE2" w:rsidRDefault="00796CE2" w:rsidP="00796CE2">
            <w:pPr>
              <w:jc w:val="both"/>
            </w:pPr>
            <w:r>
              <w:t>$84,419</w:t>
            </w:r>
          </w:p>
        </w:tc>
        <w:tc>
          <w:tcPr>
            <w:tcW w:w="992" w:type="dxa"/>
          </w:tcPr>
          <w:p w:rsidR="00796CE2" w:rsidRDefault="00796CE2" w:rsidP="00796CE2">
            <w:pPr>
              <w:jc w:val="both"/>
            </w:pPr>
            <w:r>
              <w:t>$84,631</w:t>
            </w:r>
          </w:p>
        </w:tc>
        <w:tc>
          <w:tcPr>
            <w:tcW w:w="1035" w:type="dxa"/>
          </w:tcPr>
          <w:p w:rsidR="00796CE2" w:rsidRDefault="00796CE2" w:rsidP="00796CE2">
            <w:pPr>
              <w:jc w:val="both"/>
            </w:pPr>
            <w:r>
              <w:t>$87,170</w:t>
            </w:r>
          </w:p>
        </w:tc>
        <w:tc>
          <w:tcPr>
            <w:tcW w:w="1035" w:type="dxa"/>
          </w:tcPr>
          <w:p w:rsidR="00796CE2" w:rsidRDefault="00796CE2" w:rsidP="00796CE2">
            <w:pPr>
              <w:jc w:val="both"/>
            </w:pPr>
            <w:r>
              <w:t>$87,606</w:t>
            </w:r>
          </w:p>
        </w:tc>
      </w:tr>
    </w:tbl>
    <w:p w:rsidR="002920E3" w:rsidRPr="00FE4FC9" w:rsidRDefault="002920E3" w:rsidP="002920E3">
      <w:pPr>
        <w:pStyle w:val="ListParagraph"/>
        <w:ind w:left="360"/>
      </w:pPr>
    </w:p>
    <w:p w:rsidR="004E3A92" w:rsidRDefault="00F00D9F">
      <w:pPr>
        <w:pStyle w:val="Heading1"/>
        <w:rPr>
          <w:lang w:val="en-US"/>
        </w:rPr>
      </w:pPr>
      <w:bookmarkStart w:id="87" w:name="_Toc334795885"/>
      <w:r w:rsidRPr="00CA70D0">
        <w:rPr>
          <w:lang w:val="en-US"/>
        </w:rPr>
        <w:t>Telstra</w:t>
      </w:r>
      <w:r>
        <w:rPr>
          <w:lang w:val="en-US"/>
        </w:rPr>
        <w:t xml:space="preserve"> policies</w:t>
      </w:r>
      <w:bookmarkEnd w:id="87"/>
    </w:p>
    <w:p w:rsidR="004E3828" w:rsidRDefault="00F00D9F">
      <w:pPr>
        <w:rPr>
          <w:lang w:val="en-US"/>
        </w:rPr>
      </w:pPr>
      <w:r>
        <w:rPr>
          <w:lang w:val="en-US"/>
        </w:rPr>
        <w:t xml:space="preserve">The application of this </w:t>
      </w:r>
      <w:r w:rsidR="00537DE1" w:rsidRPr="00537DE1">
        <w:rPr>
          <w:i/>
          <w:lang w:val="en-US"/>
        </w:rPr>
        <w:t>Agreement</w:t>
      </w:r>
      <w:r>
        <w:rPr>
          <w:lang w:val="en-US"/>
        </w:rPr>
        <w:t xml:space="preserve"> is supported by Telstra policies. This </w:t>
      </w:r>
      <w:r w:rsidR="00537DE1" w:rsidRPr="00537DE1">
        <w:rPr>
          <w:i/>
          <w:lang w:val="en-US"/>
        </w:rPr>
        <w:t>Agreement</w:t>
      </w:r>
      <w:r>
        <w:rPr>
          <w:lang w:val="en-US"/>
        </w:rPr>
        <w:t xml:space="preserve"> prevails over Telstra policies to the extent of any inconsistency.</w:t>
      </w:r>
    </w:p>
    <w:p w:rsidR="004E3828" w:rsidRDefault="004C1E35">
      <w:pPr>
        <w:rPr>
          <w:lang w:val="en-US"/>
        </w:rPr>
      </w:pPr>
      <w:r>
        <w:rPr>
          <w:lang w:val="en-US"/>
        </w:rPr>
        <w:t xml:space="preserve">Whilst Telstra policies are not incorporated as terms of this Agreement, </w:t>
      </w:r>
      <w:r w:rsidR="00F00D9F">
        <w:rPr>
          <w:lang w:val="en-US"/>
        </w:rPr>
        <w:t>Telstra will consult with employees and unions about any changes to Telstra policy which may have a demonstrable effect on employee</w:t>
      </w:r>
      <w:r w:rsidR="004909C6">
        <w:rPr>
          <w:lang w:val="en-US"/>
        </w:rPr>
        <w:t>s’</w:t>
      </w:r>
      <w:r w:rsidR="00F00D9F">
        <w:rPr>
          <w:lang w:val="en-US"/>
        </w:rPr>
        <w:t xml:space="preserve"> pay and conditions.</w:t>
      </w:r>
    </w:p>
    <w:p w:rsidR="005507A3" w:rsidRDefault="005507A3" w:rsidP="005507A3">
      <w:pPr>
        <w:pStyle w:val="Heading1"/>
      </w:pPr>
      <w:bookmarkStart w:id="88" w:name="_Toc334795886"/>
      <w:r>
        <w:t>Essential customer servicing</w:t>
      </w:r>
      <w:bookmarkEnd w:id="88"/>
    </w:p>
    <w:p w:rsidR="005507A3" w:rsidRDefault="005507A3" w:rsidP="005507A3">
      <w:r>
        <w:t xml:space="preserve">These provisions do not apply to </w:t>
      </w:r>
      <w:r w:rsidRPr="00CC68C1">
        <w:rPr>
          <w:i/>
        </w:rPr>
        <w:t>Exempt Employee</w:t>
      </w:r>
      <w:r>
        <w:t xml:space="preserve">s. </w:t>
      </w:r>
    </w:p>
    <w:p w:rsidR="005507A3" w:rsidRDefault="005507A3" w:rsidP="005507A3">
      <w:r>
        <w:t xml:space="preserve">If you are a Sales (Field Based) </w:t>
      </w:r>
      <w:r w:rsidRPr="006431B3">
        <w:rPr>
          <w:i/>
        </w:rPr>
        <w:t>Job Family Employee</w:t>
      </w:r>
      <w:r>
        <w:rPr>
          <w:i/>
        </w:rPr>
        <w:t xml:space="preserve"> </w:t>
      </w:r>
      <w:r>
        <w:t>you will be in</w:t>
      </w:r>
      <w:r w:rsidRPr="00186594">
        <w:t xml:space="preserve">eligible to receive </w:t>
      </w:r>
      <w:r>
        <w:t xml:space="preserve">payment for the allowances referred to in the table below. However, the remainder of the essential customer servicing provisions will apply, unless you </w:t>
      </w:r>
      <w:r w:rsidRPr="009904A4">
        <w:t>are an</w:t>
      </w:r>
      <w:r w:rsidRPr="00186594">
        <w:rPr>
          <w:i/>
        </w:rPr>
        <w:t xml:space="preserve"> Exempt Employee.</w:t>
      </w:r>
    </w:p>
    <w:p w:rsidR="005507A3" w:rsidRDefault="002920E3" w:rsidP="005507A3">
      <w:r>
        <w:rPr>
          <w:i/>
        </w:rPr>
        <w:t>Telstra</w:t>
      </w:r>
      <w:r>
        <w:t xml:space="preserve"> </w:t>
      </w:r>
      <w:r w:rsidR="005507A3">
        <w:t>may schedule you to be available to work outside ordinary hours. Your manager will decide whether to schedule you for the purposes of these provisions, having regard to business needs and your ability to be at a worksite (or remotely access a worksite).</w:t>
      </w:r>
    </w:p>
    <w:p w:rsidR="005507A3" w:rsidRDefault="005507A3" w:rsidP="005507A3">
      <w:r>
        <w:t>You may be eligible to receive an allowance in certain circumstances</w:t>
      </w:r>
      <w:r w:rsidRPr="00DE4022">
        <w:t xml:space="preserve"> </w:t>
      </w:r>
      <w:r>
        <w:t>if your manager schedules you under these provisions, as follows:</w:t>
      </w:r>
    </w:p>
    <w:tbl>
      <w:tblPr>
        <w:tblStyle w:val="TableGrid"/>
        <w:tblW w:w="0" w:type="auto"/>
        <w:tblLook w:val="04A0" w:firstRow="1" w:lastRow="0" w:firstColumn="1" w:lastColumn="0" w:noHBand="0" w:noVBand="1"/>
      </w:tblPr>
      <w:tblGrid>
        <w:gridCol w:w="3083"/>
        <w:gridCol w:w="3084"/>
        <w:gridCol w:w="3075"/>
      </w:tblGrid>
      <w:tr w:rsidR="005507A3" w:rsidRPr="00DE4022" w:rsidTr="002920E3">
        <w:trPr>
          <w:tblHeader/>
        </w:trPr>
        <w:tc>
          <w:tcPr>
            <w:tcW w:w="3083" w:type="dxa"/>
          </w:tcPr>
          <w:p w:rsidR="005507A3" w:rsidRPr="00DE4022" w:rsidRDefault="005507A3" w:rsidP="00497B6E">
            <w:pPr>
              <w:rPr>
                <w:b/>
              </w:rPr>
            </w:pPr>
            <w:r>
              <w:rPr>
                <w:b/>
              </w:rPr>
              <w:lastRenderedPageBreak/>
              <w:t>Allowance</w:t>
            </w:r>
          </w:p>
        </w:tc>
        <w:tc>
          <w:tcPr>
            <w:tcW w:w="3084" w:type="dxa"/>
          </w:tcPr>
          <w:p w:rsidR="005507A3" w:rsidRPr="00DE4022" w:rsidRDefault="005507A3" w:rsidP="00497B6E">
            <w:pPr>
              <w:rPr>
                <w:b/>
              </w:rPr>
            </w:pPr>
            <w:r>
              <w:rPr>
                <w:b/>
              </w:rPr>
              <w:t>You are eligible if:</w:t>
            </w:r>
          </w:p>
        </w:tc>
        <w:tc>
          <w:tcPr>
            <w:tcW w:w="3075" w:type="dxa"/>
          </w:tcPr>
          <w:p w:rsidR="005507A3" w:rsidRPr="00DE4022" w:rsidRDefault="005507A3" w:rsidP="00497B6E">
            <w:pPr>
              <w:rPr>
                <w:b/>
              </w:rPr>
            </w:pPr>
            <w:r>
              <w:rPr>
                <w:b/>
              </w:rPr>
              <w:t>You will be paid:</w:t>
            </w:r>
          </w:p>
        </w:tc>
      </w:tr>
      <w:tr w:rsidR="005507A3" w:rsidTr="00497B6E">
        <w:tc>
          <w:tcPr>
            <w:tcW w:w="3083" w:type="dxa"/>
          </w:tcPr>
          <w:p w:rsidR="005507A3" w:rsidRDefault="005507A3" w:rsidP="00497B6E">
            <w:r>
              <w:t>On call</w:t>
            </w:r>
          </w:p>
        </w:tc>
        <w:tc>
          <w:tcPr>
            <w:tcW w:w="3084" w:type="dxa"/>
          </w:tcPr>
          <w:p w:rsidR="005507A3" w:rsidRDefault="00537DE1" w:rsidP="000B5318">
            <w:r w:rsidRPr="00537DE1">
              <w:rPr>
                <w:i/>
              </w:rPr>
              <w:t>Telstra</w:t>
            </w:r>
            <w:r w:rsidR="000B5318">
              <w:t xml:space="preserve"> </w:t>
            </w:r>
            <w:r w:rsidR="005507A3">
              <w:t>require</w:t>
            </w:r>
            <w:r w:rsidR="000B5318">
              <w:t>s</w:t>
            </w:r>
            <w:r w:rsidR="005507A3">
              <w:t xml:space="preserve"> you to remain contactable and available within a reasonable time to return to work</w:t>
            </w:r>
          </w:p>
        </w:tc>
        <w:tc>
          <w:tcPr>
            <w:tcW w:w="3075" w:type="dxa"/>
          </w:tcPr>
          <w:p w:rsidR="005507A3" w:rsidRDefault="005507A3" w:rsidP="00497B6E">
            <w:r>
              <w:t>$9.47 each night</w:t>
            </w:r>
          </w:p>
          <w:p w:rsidR="005507A3" w:rsidRDefault="005507A3" w:rsidP="00497B6E">
            <w:r>
              <w:t>$21.87 each day and night</w:t>
            </w:r>
          </w:p>
        </w:tc>
      </w:tr>
      <w:tr w:rsidR="005507A3" w:rsidTr="00497B6E">
        <w:tc>
          <w:tcPr>
            <w:tcW w:w="3083" w:type="dxa"/>
          </w:tcPr>
          <w:p w:rsidR="005507A3" w:rsidRDefault="005507A3" w:rsidP="00497B6E">
            <w:r>
              <w:t>Emergent call</w:t>
            </w:r>
          </w:p>
        </w:tc>
        <w:tc>
          <w:tcPr>
            <w:tcW w:w="3084" w:type="dxa"/>
          </w:tcPr>
          <w:p w:rsidR="005507A3" w:rsidRDefault="000B5318" w:rsidP="00497B6E">
            <w:r>
              <w:rPr>
                <w:i/>
              </w:rPr>
              <w:t>Telstra</w:t>
            </w:r>
            <w:r>
              <w:t xml:space="preserve"> </w:t>
            </w:r>
            <w:r w:rsidR="005507A3">
              <w:t>require</w:t>
            </w:r>
            <w:r>
              <w:t>s</w:t>
            </w:r>
            <w:r w:rsidR="005507A3">
              <w:t xml:space="preserve"> you to be available and ready to work within 30 minutes</w:t>
            </w:r>
          </w:p>
        </w:tc>
        <w:tc>
          <w:tcPr>
            <w:tcW w:w="3075" w:type="dxa"/>
          </w:tcPr>
          <w:p w:rsidR="005507A3" w:rsidRDefault="005507A3" w:rsidP="00497B6E">
            <w:r>
              <w:t>$18.94 each night</w:t>
            </w:r>
          </w:p>
          <w:p w:rsidR="005507A3" w:rsidRDefault="005507A3" w:rsidP="00497B6E">
            <w:r>
              <w:t>$43.57 each day and night</w:t>
            </w:r>
          </w:p>
        </w:tc>
      </w:tr>
      <w:tr w:rsidR="005507A3" w:rsidTr="00497B6E">
        <w:tc>
          <w:tcPr>
            <w:tcW w:w="3083" w:type="dxa"/>
          </w:tcPr>
          <w:p w:rsidR="005507A3" w:rsidRDefault="005507A3" w:rsidP="00497B6E">
            <w:r>
              <w:t>Immediate call</w:t>
            </w:r>
          </w:p>
        </w:tc>
        <w:tc>
          <w:tcPr>
            <w:tcW w:w="3084" w:type="dxa"/>
          </w:tcPr>
          <w:p w:rsidR="005507A3" w:rsidRDefault="000B5318" w:rsidP="00497B6E">
            <w:r>
              <w:rPr>
                <w:i/>
              </w:rPr>
              <w:t>Telstra</w:t>
            </w:r>
            <w:r>
              <w:t xml:space="preserve"> </w:t>
            </w:r>
            <w:r w:rsidR="005507A3">
              <w:t>require</w:t>
            </w:r>
            <w:r>
              <w:t>s</w:t>
            </w:r>
            <w:r w:rsidR="005507A3">
              <w:t xml:space="preserve"> you to remain at home and be ready for immediate recall to work</w:t>
            </w:r>
          </w:p>
        </w:tc>
        <w:tc>
          <w:tcPr>
            <w:tcW w:w="3075" w:type="dxa"/>
          </w:tcPr>
          <w:p w:rsidR="005507A3" w:rsidRDefault="005507A3" w:rsidP="00497B6E">
            <w:r>
              <w:t>$8.01 each hour</w:t>
            </w:r>
          </w:p>
          <w:p w:rsidR="005507A3" w:rsidRDefault="005507A3" w:rsidP="00497B6E"/>
        </w:tc>
      </w:tr>
    </w:tbl>
    <w:p w:rsidR="005507A3" w:rsidRDefault="005507A3" w:rsidP="005507A3"/>
    <w:p w:rsidR="005507A3" w:rsidRDefault="005507A3" w:rsidP="005507A3">
      <w:r>
        <w:t xml:space="preserve">In addition, </w:t>
      </w:r>
      <w:r w:rsidR="009D2B16" w:rsidRPr="009D2B16">
        <w:rPr>
          <w:i/>
        </w:rPr>
        <w:t>Telstra</w:t>
      </w:r>
      <w:r>
        <w:t xml:space="preserve"> will pay you at overtime rates for any time worked. Overtime rates are set out </w:t>
      </w:r>
      <w:r w:rsidR="002920E3">
        <w:t>in Section 4</w:t>
      </w:r>
      <w:r>
        <w:t>.</w:t>
      </w:r>
      <w:r w:rsidR="009D2B16" w:rsidRPr="009D2B16">
        <w:rPr>
          <w:i/>
        </w:rPr>
        <w:t>Telstra</w:t>
      </w:r>
      <w:r>
        <w:t xml:space="preserve"> will not pay you overtime or any allowance if you cannot or do not respond to a call for duty to the required degree of readiness.</w:t>
      </w:r>
    </w:p>
    <w:p w:rsidR="005507A3" w:rsidRDefault="005507A3" w:rsidP="005507A3">
      <w:r>
        <w:t xml:space="preserve">If you perform work at home, the minimum payment will be 1 hour. If you choose to go to a worksite and you could have performed the work at home, </w:t>
      </w:r>
      <w:r w:rsidR="000B5318">
        <w:rPr>
          <w:i/>
        </w:rPr>
        <w:t>Telstra</w:t>
      </w:r>
      <w:r w:rsidR="000B5318">
        <w:t xml:space="preserve"> </w:t>
      </w:r>
      <w:r>
        <w:t>will only pay you as if you had worked at home.</w:t>
      </w:r>
    </w:p>
    <w:p w:rsidR="005507A3" w:rsidRDefault="005507A3" w:rsidP="005507A3">
      <w:r>
        <w:t xml:space="preserve">If </w:t>
      </w:r>
      <w:r w:rsidR="002920E3">
        <w:rPr>
          <w:i/>
        </w:rPr>
        <w:t>Telstra</w:t>
      </w:r>
      <w:r w:rsidR="002920E3">
        <w:t xml:space="preserve"> </w:t>
      </w:r>
      <w:r>
        <w:t>require</w:t>
      </w:r>
      <w:r w:rsidR="002920E3">
        <w:t>s</w:t>
      </w:r>
      <w:r>
        <w:t xml:space="preserve"> you to go to a worksite or a customer’s premises, you will be paid for actual hours worked including travel time.  If you are a </w:t>
      </w:r>
      <w:proofErr w:type="spellStart"/>
      <w:r w:rsidRPr="00186594">
        <w:rPr>
          <w:i/>
        </w:rPr>
        <w:t>Workstream</w:t>
      </w:r>
      <w:proofErr w:type="spellEnd"/>
      <w:r w:rsidRPr="00186594">
        <w:rPr>
          <w:i/>
        </w:rPr>
        <w:t xml:space="preserve"> Employee </w:t>
      </w:r>
      <w:r>
        <w:t xml:space="preserve">this will be subject to a minimum payment of 3 hours. In this case, if you are required to attend more than once, the minimum overtime payment will (subject to the minimum payment) not exceed the overtime payment that you would have received had you remained on duty for the entire time. This does not apply to work covered by </w:t>
      </w:r>
      <w:r w:rsidR="000B5318">
        <w:t xml:space="preserve">the </w:t>
      </w:r>
      <w:r>
        <w:t>emergency work</w:t>
      </w:r>
      <w:r w:rsidR="000B5318">
        <w:t xml:space="preserve"> provisions below</w:t>
      </w:r>
      <w:r>
        <w:t>.</w:t>
      </w:r>
    </w:p>
    <w:p w:rsidR="005507A3" w:rsidRDefault="005507A3" w:rsidP="005507A3">
      <w:r>
        <w:t xml:space="preserve">If you are a </w:t>
      </w:r>
      <w:proofErr w:type="spellStart"/>
      <w:r w:rsidRPr="00186594">
        <w:rPr>
          <w:i/>
        </w:rPr>
        <w:t>Workstream</w:t>
      </w:r>
      <w:proofErr w:type="spellEnd"/>
      <w:r w:rsidRPr="00186594">
        <w:rPr>
          <w:i/>
        </w:rPr>
        <w:t xml:space="preserve"> Employee</w:t>
      </w:r>
      <w:r>
        <w:t>, when overtime attendance not continuous with ordinary work involves work both before and after midnight, the minimum payment for the whole of the attendance will be at least equal to the minimum payment applicable to one day. Where a higher overtime rate applies on one of the days, the minimum payment will be calculated at the higher rate.</w:t>
      </w:r>
    </w:p>
    <w:p w:rsidR="00052C5E" w:rsidRDefault="00052C5E" w:rsidP="00052C5E">
      <w:pPr>
        <w:pStyle w:val="Heading1"/>
      </w:pPr>
      <w:bookmarkStart w:id="89" w:name="_Toc334795887"/>
      <w:r>
        <w:t>Excess Travel Time</w:t>
      </w:r>
      <w:bookmarkEnd w:id="89"/>
    </w:p>
    <w:p w:rsidR="00052C5E" w:rsidRDefault="00052C5E" w:rsidP="00052C5E">
      <w:r w:rsidRPr="0033066B">
        <w:t>These provisions</w:t>
      </w:r>
      <w:r>
        <w:t xml:space="preserve"> do not apply if you are a</w:t>
      </w:r>
      <w:r w:rsidR="000E0E71">
        <w:t xml:space="preserve"> </w:t>
      </w:r>
      <w:r w:rsidR="00981E90" w:rsidRPr="00981E90">
        <w:rPr>
          <w:i/>
        </w:rPr>
        <w:t>Job Family Employee</w:t>
      </w:r>
      <w:r w:rsidR="000E0E71">
        <w:t xml:space="preserve"> or an</w:t>
      </w:r>
      <w:r>
        <w:t xml:space="preserve"> </w:t>
      </w:r>
      <w:r>
        <w:rPr>
          <w:i/>
        </w:rPr>
        <w:t>Exempt Employee</w:t>
      </w:r>
      <w:r w:rsidR="004909C6">
        <w:rPr>
          <w:i/>
        </w:rPr>
        <w:t xml:space="preserve"> </w:t>
      </w:r>
      <w:r w:rsidR="004909C6" w:rsidRPr="004909C6">
        <w:t>(see Section 12)</w:t>
      </w:r>
      <w:r w:rsidRPr="004909C6">
        <w:t>.</w:t>
      </w:r>
    </w:p>
    <w:p w:rsidR="00052C5E" w:rsidRDefault="00052C5E" w:rsidP="00052C5E">
      <w:pPr>
        <w:pStyle w:val="Heading2"/>
      </w:pPr>
      <w:r>
        <w:t>Eligibility</w:t>
      </w:r>
    </w:p>
    <w:p w:rsidR="00052C5E" w:rsidRDefault="00052C5E" w:rsidP="00052C5E">
      <w:r>
        <w:t xml:space="preserve">You are eligible for excess travel time payment </w:t>
      </w:r>
      <w:r w:rsidR="00764080">
        <w:t xml:space="preserve">in accordance with these provisions </w:t>
      </w:r>
      <w:r>
        <w:t>if:</w:t>
      </w:r>
    </w:p>
    <w:p w:rsidR="00052C5E" w:rsidRDefault="00052C5E" w:rsidP="002B4710">
      <w:pPr>
        <w:pStyle w:val="ListParagraph"/>
        <w:numPr>
          <w:ilvl w:val="0"/>
          <w:numId w:val="7"/>
        </w:numPr>
        <w:rPr>
          <w:rFonts w:eastAsiaTheme="minorHAnsi" w:cs="Arial"/>
          <w:spacing w:val="0"/>
          <w:szCs w:val="20"/>
        </w:rPr>
      </w:pPr>
      <w:r>
        <w:rPr>
          <w:rFonts w:eastAsiaTheme="minorHAnsi" w:cs="Arial"/>
          <w:spacing w:val="0"/>
          <w:szCs w:val="20"/>
        </w:rPr>
        <w:t>y</w:t>
      </w:r>
      <w:r w:rsidRPr="0048307D">
        <w:rPr>
          <w:rFonts w:eastAsiaTheme="minorHAnsi" w:cs="Arial"/>
          <w:spacing w:val="0"/>
          <w:szCs w:val="20"/>
        </w:rPr>
        <w:t>ou work in a part of the business where log on and travel arrangements do not apply</w:t>
      </w:r>
      <w:r>
        <w:rPr>
          <w:rFonts w:eastAsiaTheme="minorHAnsi" w:cs="Arial"/>
          <w:spacing w:val="0"/>
          <w:szCs w:val="20"/>
        </w:rPr>
        <w:t>, and</w:t>
      </w:r>
    </w:p>
    <w:p w:rsidR="00052C5E" w:rsidRPr="00A2064D" w:rsidRDefault="00052C5E" w:rsidP="002B4710">
      <w:pPr>
        <w:pStyle w:val="ListParagraph"/>
        <w:numPr>
          <w:ilvl w:val="0"/>
          <w:numId w:val="7"/>
        </w:numPr>
        <w:rPr>
          <w:rFonts w:eastAsiaTheme="minorHAnsi" w:cs="Arial"/>
          <w:spacing w:val="0"/>
          <w:szCs w:val="20"/>
        </w:rPr>
      </w:pPr>
      <w:r w:rsidRPr="0048307D">
        <w:rPr>
          <w:rFonts w:eastAsiaTheme="minorHAnsi" w:cs="Arial"/>
          <w:spacing w:val="0"/>
          <w:szCs w:val="20"/>
        </w:rPr>
        <w:t xml:space="preserve">you are </w:t>
      </w:r>
      <w:r w:rsidRPr="00A2064D">
        <w:rPr>
          <w:rFonts w:eastAsiaTheme="minorHAnsi" w:cs="Arial"/>
          <w:spacing w:val="0"/>
          <w:szCs w:val="20"/>
        </w:rPr>
        <w:t>required to travel or work away from your normal designated day by day location, and</w:t>
      </w:r>
    </w:p>
    <w:p w:rsidR="00052C5E" w:rsidRPr="00A2064D" w:rsidRDefault="00052C5E" w:rsidP="002B4710">
      <w:pPr>
        <w:pStyle w:val="ListParagraph"/>
        <w:numPr>
          <w:ilvl w:val="0"/>
          <w:numId w:val="7"/>
        </w:numPr>
        <w:rPr>
          <w:rFonts w:eastAsiaTheme="minorHAnsi" w:cs="Arial"/>
          <w:spacing w:val="0"/>
          <w:szCs w:val="20"/>
        </w:rPr>
      </w:pPr>
      <w:r w:rsidRPr="00A2064D">
        <w:rPr>
          <w:rFonts w:eastAsiaTheme="minorHAnsi" w:cs="Arial"/>
          <w:spacing w:val="0"/>
          <w:szCs w:val="20"/>
        </w:rPr>
        <w:t>you are not able to travel within your ordinary hours of work, and</w:t>
      </w:r>
    </w:p>
    <w:p w:rsidR="00052C5E" w:rsidRPr="00A2064D" w:rsidRDefault="00052C5E" w:rsidP="002B4710">
      <w:pPr>
        <w:pStyle w:val="ListParagraph"/>
        <w:numPr>
          <w:ilvl w:val="0"/>
          <w:numId w:val="7"/>
        </w:numPr>
        <w:rPr>
          <w:rFonts w:eastAsiaTheme="minorHAnsi" w:cs="Arial"/>
          <w:spacing w:val="0"/>
          <w:szCs w:val="20"/>
        </w:rPr>
      </w:pPr>
      <w:r w:rsidRPr="00A2064D">
        <w:rPr>
          <w:rFonts w:cs="Arial"/>
          <w:szCs w:val="20"/>
        </w:rPr>
        <w:t xml:space="preserve">the time </w:t>
      </w:r>
      <w:r w:rsidRPr="00A2064D">
        <w:rPr>
          <w:rFonts w:eastAsiaTheme="minorHAnsi" w:cs="Arial"/>
          <w:spacing w:val="0"/>
          <w:szCs w:val="20"/>
        </w:rPr>
        <w:t>in excess of</w:t>
      </w:r>
      <w:r w:rsidRPr="00A2064D">
        <w:rPr>
          <w:rFonts w:eastAsiaTheme="minorHAnsi" w:cs="Arial"/>
          <w:b/>
          <w:bCs/>
          <w:spacing w:val="0"/>
          <w:szCs w:val="20"/>
        </w:rPr>
        <w:t xml:space="preserve"> </w:t>
      </w:r>
      <w:r w:rsidRPr="00A2064D">
        <w:rPr>
          <w:rFonts w:eastAsiaTheme="minorHAnsi" w:cs="Arial"/>
          <w:bCs/>
          <w:spacing w:val="0"/>
          <w:szCs w:val="20"/>
        </w:rPr>
        <w:t xml:space="preserve">your </w:t>
      </w:r>
      <w:r w:rsidRPr="00A2064D">
        <w:rPr>
          <w:rFonts w:eastAsiaTheme="minorHAnsi" w:cs="Arial"/>
          <w:spacing w:val="0"/>
          <w:szCs w:val="20"/>
        </w:rPr>
        <w:t>usual hours of work or</w:t>
      </w:r>
      <w:r w:rsidRPr="00A2064D">
        <w:rPr>
          <w:rFonts w:eastAsiaTheme="minorHAnsi" w:cs="Arial"/>
          <w:bCs/>
          <w:spacing w:val="0"/>
          <w:szCs w:val="20"/>
        </w:rPr>
        <w:t xml:space="preserve"> your </w:t>
      </w:r>
      <w:r w:rsidRPr="00A2064D">
        <w:rPr>
          <w:rFonts w:eastAsiaTheme="minorHAnsi" w:cs="Arial"/>
          <w:spacing w:val="0"/>
          <w:szCs w:val="20"/>
        </w:rPr>
        <w:t>normal travelling time to and from your normal place of work or designated location</w:t>
      </w:r>
      <w:r w:rsidRPr="00A2064D">
        <w:rPr>
          <w:rFonts w:cs="Arial"/>
          <w:szCs w:val="20"/>
        </w:rPr>
        <w:t xml:space="preserve"> is more than:</w:t>
      </w:r>
    </w:p>
    <w:p w:rsidR="00052C5E" w:rsidRPr="00DC20A4" w:rsidRDefault="00052C5E" w:rsidP="002B4710">
      <w:pPr>
        <w:pStyle w:val="ListParagraph"/>
        <w:numPr>
          <w:ilvl w:val="1"/>
          <w:numId w:val="8"/>
        </w:numPr>
        <w:rPr>
          <w:rFonts w:eastAsiaTheme="minorHAnsi" w:cs="Arial"/>
          <w:spacing w:val="0"/>
          <w:szCs w:val="20"/>
        </w:rPr>
      </w:pPr>
      <w:r w:rsidRPr="00DC20A4">
        <w:rPr>
          <w:rFonts w:cs="Arial"/>
          <w:szCs w:val="20"/>
        </w:rPr>
        <w:t>30 min</w:t>
      </w:r>
      <w:r w:rsidR="000B5318">
        <w:rPr>
          <w:rFonts w:cs="Arial"/>
          <w:szCs w:val="20"/>
        </w:rPr>
        <w:t>ute</w:t>
      </w:r>
      <w:r w:rsidRPr="00DC20A4">
        <w:rPr>
          <w:rFonts w:cs="Arial"/>
          <w:szCs w:val="20"/>
        </w:rPr>
        <w:t>s in any day; or</w:t>
      </w:r>
    </w:p>
    <w:p w:rsidR="00052C5E" w:rsidRPr="00F26420" w:rsidRDefault="000B5318" w:rsidP="002B4710">
      <w:pPr>
        <w:pStyle w:val="ListParagraph"/>
        <w:numPr>
          <w:ilvl w:val="1"/>
          <w:numId w:val="8"/>
        </w:numPr>
        <w:rPr>
          <w:rFonts w:eastAsiaTheme="minorHAnsi" w:cs="Arial"/>
          <w:spacing w:val="0"/>
          <w:szCs w:val="20"/>
        </w:rPr>
      </w:pPr>
      <w:proofErr w:type="gramStart"/>
      <w:r>
        <w:rPr>
          <w:rFonts w:eastAsiaTheme="minorHAnsi" w:cs="Arial"/>
          <w:spacing w:val="0"/>
          <w:szCs w:val="20"/>
        </w:rPr>
        <w:t xml:space="preserve">2½ </w:t>
      </w:r>
      <w:r w:rsidRPr="00DC20A4">
        <w:rPr>
          <w:rFonts w:eastAsiaTheme="minorHAnsi" w:cs="Arial"/>
          <w:spacing w:val="0"/>
          <w:szCs w:val="20"/>
        </w:rPr>
        <w:t xml:space="preserve"> </w:t>
      </w:r>
      <w:r w:rsidR="00052C5E" w:rsidRPr="00DC20A4">
        <w:rPr>
          <w:rFonts w:eastAsiaTheme="minorHAnsi" w:cs="Arial"/>
          <w:spacing w:val="0"/>
          <w:szCs w:val="20"/>
        </w:rPr>
        <w:t>hours</w:t>
      </w:r>
      <w:proofErr w:type="gramEnd"/>
      <w:r w:rsidR="00052C5E" w:rsidRPr="00DC20A4">
        <w:rPr>
          <w:rFonts w:eastAsiaTheme="minorHAnsi" w:cs="Arial"/>
          <w:spacing w:val="0"/>
          <w:szCs w:val="20"/>
        </w:rPr>
        <w:t xml:space="preserve"> in any fortnightly pay </w:t>
      </w:r>
      <w:r w:rsidR="00052C5E" w:rsidRPr="00A2064D">
        <w:rPr>
          <w:rFonts w:eastAsiaTheme="minorHAnsi" w:cs="Arial"/>
          <w:spacing w:val="0"/>
          <w:szCs w:val="20"/>
        </w:rPr>
        <w:t>period</w:t>
      </w:r>
      <w:r w:rsidR="00052C5E">
        <w:rPr>
          <w:rFonts w:eastAsiaTheme="minorHAnsi" w:cs="Arial"/>
          <w:spacing w:val="0"/>
          <w:szCs w:val="20"/>
        </w:rPr>
        <w:t>.</w:t>
      </w:r>
    </w:p>
    <w:p w:rsidR="00052C5E" w:rsidRPr="00260ECC" w:rsidRDefault="00052C5E" w:rsidP="00052C5E">
      <w:pPr>
        <w:rPr>
          <w:rFonts w:eastAsia="Times New Roman"/>
          <w:lang w:eastAsia="en-AU"/>
        </w:rPr>
      </w:pPr>
      <w:r w:rsidRPr="00B2720D">
        <w:lastRenderedPageBreak/>
        <w:t xml:space="preserve">In these circumstances, calculation of excess travel time payment </w:t>
      </w:r>
      <w:r w:rsidRPr="00260ECC">
        <w:rPr>
          <w:rFonts w:eastAsia="Times New Roman"/>
          <w:lang w:eastAsia="en-AU"/>
        </w:rPr>
        <w:t>is calculated by subtracting the travelling time to the usual work location from travelling time to the temporary work location.</w:t>
      </w:r>
    </w:p>
    <w:p w:rsidR="00052C5E" w:rsidRPr="00B2720D" w:rsidRDefault="00052C5E" w:rsidP="00052C5E">
      <w:pPr>
        <w:autoSpaceDE w:val="0"/>
        <w:autoSpaceDN w:val="0"/>
        <w:adjustRightInd w:val="0"/>
        <w:spacing w:after="0" w:line="240" w:lineRule="auto"/>
        <w:rPr>
          <w:rFonts w:eastAsiaTheme="minorHAnsi" w:cs="Arial"/>
          <w:strike/>
          <w:spacing w:val="0"/>
          <w:szCs w:val="20"/>
        </w:rPr>
      </w:pPr>
      <w:r w:rsidRPr="00B2720D">
        <w:rPr>
          <w:rFonts w:eastAsiaTheme="minorHAnsi" w:cs="Arial"/>
          <w:spacing w:val="0"/>
          <w:szCs w:val="20"/>
        </w:rPr>
        <w:t xml:space="preserve">Payment will not be made for more than </w:t>
      </w:r>
      <w:r w:rsidR="00FF68D6">
        <w:rPr>
          <w:rFonts w:eastAsiaTheme="minorHAnsi" w:cs="Arial"/>
          <w:spacing w:val="0"/>
          <w:szCs w:val="20"/>
        </w:rPr>
        <w:t>5</w:t>
      </w:r>
      <w:r w:rsidR="00FF68D6" w:rsidRPr="00B2720D">
        <w:rPr>
          <w:rFonts w:eastAsiaTheme="minorHAnsi" w:cs="Arial"/>
          <w:spacing w:val="0"/>
          <w:szCs w:val="20"/>
        </w:rPr>
        <w:t xml:space="preserve"> </w:t>
      </w:r>
      <w:r w:rsidRPr="00B2720D">
        <w:rPr>
          <w:rFonts w:eastAsiaTheme="minorHAnsi" w:cs="Arial"/>
          <w:spacing w:val="0"/>
          <w:szCs w:val="20"/>
        </w:rPr>
        <w:t xml:space="preserve">hours in any one day. </w:t>
      </w:r>
    </w:p>
    <w:p w:rsidR="00052C5E" w:rsidRPr="00B2720D" w:rsidRDefault="00052C5E" w:rsidP="00052C5E">
      <w:pPr>
        <w:autoSpaceDE w:val="0"/>
        <w:autoSpaceDN w:val="0"/>
        <w:adjustRightInd w:val="0"/>
        <w:spacing w:after="0" w:line="240" w:lineRule="auto"/>
        <w:rPr>
          <w:rFonts w:eastAsiaTheme="minorHAnsi" w:cs="Arial"/>
          <w:bCs/>
          <w:spacing w:val="0"/>
          <w:szCs w:val="20"/>
        </w:rPr>
      </w:pPr>
    </w:p>
    <w:p w:rsidR="00052C5E" w:rsidRPr="00B2720D" w:rsidRDefault="00052C5E" w:rsidP="00052C5E">
      <w:pPr>
        <w:autoSpaceDE w:val="0"/>
        <w:autoSpaceDN w:val="0"/>
        <w:adjustRightInd w:val="0"/>
        <w:spacing w:after="0" w:line="240" w:lineRule="auto"/>
        <w:rPr>
          <w:rFonts w:eastAsiaTheme="minorHAnsi" w:cs="Arial"/>
          <w:bCs/>
          <w:spacing w:val="0"/>
          <w:szCs w:val="20"/>
        </w:rPr>
      </w:pPr>
      <w:r w:rsidRPr="00B2720D">
        <w:rPr>
          <w:rFonts w:eastAsiaTheme="minorHAnsi" w:cs="Arial"/>
          <w:bCs/>
          <w:spacing w:val="0"/>
          <w:szCs w:val="20"/>
        </w:rPr>
        <w:t>Calculation of travelling time will be based on the type of transport chosen and used by the employee.  This mode should be the most effective means, with consideration given to the excess travel time and cost incurred</w:t>
      </w:r>
      <w:r w:rsidR="000B5318">
        <w:rPr>
          <w:rFonts w:eastAsiaTheme="minorHAnsi" w:cs="Arial"/>
          <w:bCs/>
          <w:spacing w:val="0"/>
          <w:szCs w:val="20"/>
        </w:rPr>
        <w:t>.</w:t>
      </w:r>
    </w:p>
    <w:p w:rsidR="00052C5E" w:rsidRPr="00B2720D" w:rsidRDefault="00052C5E" w:rsidP="00052C5E">
      <w:pPr>
        <w:autoSpaceDE w:val="0"/>
        <w:autoSpaceDN w:val="0"/>
        <w:adjustRightInd w:val="0"/>
        <w:spacing w:after="0" w:line="240" w:lineRule="auto"/>
        <w:rPr>
          <w:rFonts w:eastAsiaTheme="minorHAnsi" w:cs="Arial"/>
          <w:bCs/>
          <w:strike/>
          <w:spacing w:val="0"/>
          <w:szCs w:val="20"/>
        </w:rPr>
      </w:pPr>
    </w:p>
    <w:p w:rsidR="00052C5E" w:rsidRPr="008A4DA0" w:rsidRDefault="00052C5E" w:rsidP="00052C5E">
      <w:pPr>
        <w:autoSpaceDE w:val="0"/>
        <w:autoSpaceDN w:val="0"/>
        <w:adjustRightInd w:val="0"/>
        <w:spacing w:after="0" w:line="240" w:lineRule="auto"/>
        <w:rPr>
          <w:rFonts w:eastAsiaTheme="minorHAnsi" w:cs="Arial"/>
          <w:bCs/>
          <w:strike/>
          <w:spacing w:val="0"/>
          <w:szCs w:val="20"/>
        </w:rPr>
      </w:pPr>
      <w:r w:rsidRPr="00B2720D">
        <w:rPr>
          <w:rFonts w:eastAsiaTheme="minorHAnsi" w:cs="Arial"/>
          <w:bCs/>
          <w:spacing w:val="0"/>
          <w:szCs w:val="20"/>
        </w:rPr>
        <w:t xml:space="preserve">The eligibility rules for excess travel time at a temporary location are </w:t>
      </w:r>
      <w:r w:rsidR="000B5318">
        <w:rPr>
          <w:rFonts w:eastAsiaTheme="minorHAnsi" w:cs="Arial"/>
          <w:bCs/>
          <w:spacing w:val="0"/>
          <w:szCs w:val="20"/>
        </w:rPr>
        <w:t xml:space="preserve">set out in </w:t>
      </w:r>
      <w:r w:rsidR="000B5318">
        <w:rPr>
          <w:rFonts w:eastAsiaTheme="minorHAnsi" w:cs="Arial"/>
          <w:bCs/>
          <w:i/>
          <w:spacing w:val="0"/>
          <w:szCs w:val="20"/>
        </w:rPr>
        <w:t xml:space="preserve">Telstra </w:t>
      </w:r>
      <w:r w:rsidR="000B5318">
        <w:rPr>
          <w:rFonts w:eastAsiaTheme="minorHAnsi" w:cs="Arial"/>
          <w:bCs/>
          <w:spacing w:val="0"/>
          <w:szCs w:val="20"/>
        </w:rPr>
        <w:t>policy</w:t>
      </w:r>
      <w:r w:rsidRPr="00B2720D">
        <w:rPr>
          <w:rFonts w:eastAsiaTheme="minorHAnsi" w:cs="Arial"/>
          <w:bCs/>
          <w:spacing w:val="0"/>
          <w:szCs w:val="20"/>
        </w:rPr>
        <w:t>.</w:t>
      </w:r>
    </w:p>
    <w:p w:rsidR="00DE244F" w:rsidRDefault="00DE244F" w:rsidP="00642AC5">
      <w:pPr>
        <w:pStyle w:val="Heading2"/>
        <w:keepNext/>
      </w:pPr>
    </w:p>
    <w:p w:rsidR="00052C5E" w:rsidRDefault="00052C5E" w:rsidP="00642AC5">
      <w:pPr>
        <w:pStyle w:val="Heading2"/>
        <w:keepNext/>
      </w:pPr>
      <w:r>
        <w:t>Payment</w:t>
      </w:r>
    </w:p>
    <w:p w:rsidR="00052C5E" w:rsidRPr="00A2064D" w:rsidRDefault="009D2B16" w:rsidP="00052C5E">
      <w:r w:rsidRPr="009D2B16">
        <w:rPr>
          <w:i/>
        </w:rPr>
        <w:t>Telstra</w:t>
      </w:r>
      <w:r w:rsidR="00052C5E">
        <w:t xml:space="preserve"> will pay you at your normal ordinary hours pay rate from Monday to Saturday and at 150% of that rate on Sundays and public holidays.</w:t>
      </w:r>
    </w:p>
    <w:p w:rsidR="004E3A92" w:rsidRDefault="000B5318">
      <w:pPr>
        <w:pStyle w:val="Heading1"/>
      </w:pPr>
      <w:bookmarkStart w:id="90" w:name="_Toc334795888"/>
      <w:r>
        <w:t>Emergency work</w:t>
      </w:r>
      <w:bookmarkEnd w:id="90"/>
    </w:p>
    <w:p w:rsidR="004E3A92" w:rsidRDefault="000B5318">
      <w:r w:rsidRPr="005E2AA9">
        <w:t xml:space="preserve">Telstra may require an employee to perform work beyond </w:t>
      </w:r>
      <w:r>
        <w:t xml:space="preserve">their </w:t>
      </w:r>
      <w:r w:rsidRPr="005E2AA9">
        <w:t>ordinary hours</w:t>
      </w:r>
      <w:r>
        <w:t xml:space="preserve"> in emergency situations</w:t>
      </w:r>
      <w:r w:rsidRPr="005E2AA9">
        <w:t xml:space="preserve">. </w:t>
      </w:r>
    </w:p>
    <w:p w:rsidR="004E3A92" w:rsidRDefault="000B5318">
      <w:r>
        <w:t xml:space="preserve">If Telstra does not provide </w:t>
      </w:r>
      <w:r w:rsidRPr="001D0129">
        <w:t xml:space="preserve">notice </w:t>
      </w:r>
      <w:r>
        <w:t xml:space="preserve">of the requirement to perform emergency work </w:t>
      </w:r>
      <w:r w:rsidRPr="001D0129">
        <w:t>to the empl</w:t>
      </w:r>
      <w:r>
        <w:t xml:space="preserve">oyee during ordinary work hours, Telstra will pay </w:t>
      </w:r>
      <w:r w:rsidRPr="00CD3A43">
        <w:t>employees</w:t>
      </w:r>
      <w:r>
        <w:t xml:space="preserve"> at the rate of </w:t>
      </w:r>
      <w:r w:rsidR="00E16EFE">
        <w:t xml:space="preserve">200%, or on a public holiday at the rate of </w:t>
      </w:r>
      <w:r w:rsidR="00E30114">
        <w:t>300</w:t>
      </w:r>
      <w:r w:rsidR="00E16EFE">
        <w:t>%</w:t>
      </w:r>
      <w:r>
        <w:t>.</w:t>
      </w:r>
      <w:r w:rsidR="00EA0E3D">
        <w:t xml:space="preserve"> </w:t>
      </w:r>
      <w:r w:rsidR="00F01023">
        <w:t xml:space="preserve">These rates </w:t>
      </w:r>
      <w:r w:rsidR="004D2909">
        <w:t xml:space="preserve">are the total rates of pay for emergency work and </w:t>
      </w:r>
      <w:r w:rsidR="00F01023">
        <w:t xml:space="preserve">apply in place of </w:t>
      </w:r>
      <w:r w:rsidR="004D2909">
        <w:t xml:space="preserve">normal ordinary hours, </w:t>
      </w:r>
      <w:r w:rsidR="00F01023">
        <w:t xml:space="preserve">overtime and/or public holiday rates. </w:t>
      </w:r>
      <w:r>
        <w:t>For this purpose, work</w:t>
      </w:r>
      <w:r w:rsidRPr="005D2AD6">
        <w:t xml:space="preserve"> includes </w:t>
      </w:r>
      <w:r>
        <w:t>necessary travel time to and from work.  A</w:t>
      </w:r>
      <w:r w:rsidRPr="005D2AD6">
        <w:t xml:space="preserve"> minimum payment of </w:t>
      </w:r>
      <w:r>
        <w:t>3</w:t>
      </w:r>
      <w:r w:rsidRPr="005D2AD6">
        <w:t xml:space="preserve"> hours</w:t>
      </w:r>
      <w:r>
        <w:t xml:space="preserve"> will apply for </w:t>
      </w:r>
      <w:proofErr w:type="spellStart"/>
      <w:r w:rsidRPr="009E7D52">
        <w:rPr>
          <w:i/>
        </w:rPr>
        <w:t>Workstream</w:t>
      </w:r>
      <w:proofErr w:type="spellEnd"/>
      <w:r w:rsidRPr="009E7D52">
        <w:rPr>
          <w:i/>
        </w:rPr>
        <w:t xml:space="preserve"> </w:t>
      </w:r>
      <w:r>
        <w:rPr>
          <w:i/>
        </w:rPr>
        <w:t>E</w:t>
      </w:r>
      <w:r w:rsidRPr="009E7D52">
        <w:rPr>
          <w:i/>
        </w:rPr>
        <w:t>mployees</w:t>
      </w:r>
      <w:r w:rsidRPr="005D2AD6">
        <w:t xml:space="preserve">.  </w:t>
      </w:r>
    </w:p>
    <w:p w:rsidR="004E3A92" w:rsidRDefault="000B5318">
      <w:r w:rsidRPr="002E21BA">
        <w:t>Emergency work does</w:t>
      </w:r>
      <w:r w:rsidRPr="00D81C91">
        <w:t xml:space="preserve"> </w:t>
      </w:r>
      <w:r>
        <w:t>not apply where</w:t>
      </w:r>
      <w:r w:rsidRPr="00D81C91">
        <w:t xml:space="preserve"> </w:t>
      </w:r>
      <w:r>
        <w:t xml:space="preserve">Telstra changes the time when you start your </w:t>
      </w:r>
      <w:r w:rsidRPr="00D81C91">
        <w:t xml:space="preserve">ordinary </w:t>
      </w:r>
      <w:r>
        <w:t xml:space="preserve">hours work </w:t>
      </w:r>
      <w:r w:rsidRPr="00D81C91">
        <w:t>to meet an emergency.</w:t>
      </w:r>
    </w:p>
    <w:p w:rsidR="004E3A92" w:rsidRDefault="000B5318">
      <w:r>
        <w:t xml:space="preserve">The Rest Relief provisions in Section </w:t>
      </w:r>
      <w:r w:rsidR="009823D3">
        <w:t>4</w:t>
      </w:r>
      <w:r>
        <w:t xml:space="preserve"> do not apply</w:t>
      </w:r>
      <w:r w:rsidRPr="00B950E1">
        <w:t xml:space="preserve"> </w:t>
      </w:r>
      <w:r>
        <w:t xml:space="preserve">in </w:t>
      </w:r>
      <w:r w:rsidRPr="00B950E1">
        <w:t>emergency situations</w:t>
      </w:r>
      <w:r>
        <w:t>,</w:t>
      </w:r>
      <w:r w:rsidRPr="00B950E1">
        <w:t xml:space="preserve"> unless </w:t>
      </w:r>
      <w:r>
        <w:t xml:space="preserve">you work more than 3 </w:t>
      </w:r>
      <w:r w:rsidRPr="00B950E1">
        <w:t>hours.</w:t>
      </w:r>
      <w:r>
        <w:t xml:space="preserve">  However, Telstra may decide (for health reasons)</w:t>
      </w:r>
      <w:r w:rsidRPr="00D81C91">
        <w:t xml:space="preserve"> that an employee who has </w:t>
      </w:r>
      <w:r>
        <w:t>performed</w:t>
      </w:r>
      <w:r w:rsidRPr="00D81C91">
        <w:t xml:space="preserve"> emergency work </w:t>
      </w:r>
      <w:r>
        <w:t>is not required to work ordinary hours without loss of pay, provided this period isn’t longer than the</w:t>
      </w:r>
      <w:r w:rsidRPr="00D81C91">
        <w:t xml:space="preserve"> number of hours of emergency work</w:t>
      </w:r>
      <w:r>
        <w:t xml:space="preserve"> performed,</w:t>
      </w:r>
      <w:r w:rsidRPr="00D81C91">
        <w:t xml:space="preserve"> </w:t>
      </w:r>
      <w:r>
        <w:t>and does</w:t>
      </w:r>
      <w:r w:rsidRPr="00D81C91">
        <w:t xml:space="preserve"> </w:t>
      </w:r>
      <w:r>
        <w:t xml:space="preserve">not </w:t>
      </w:r>
      <w:r w:rsidRPr="00D81C91">
        <w:t xml:space="preserve">extend into a second ordinary </w:t>
      </w:r>
      <w:r>
        <w:t>hours period of work.</w:t>
      </w:r>
    </w:p>
    <w:p w:rsidR="004E3A92" w:rsidRDefault="004B321B">
      <w:pPr>
        <w:pStyle w:val="Heading1"/>
      </w:pPr>
      <w:bookmarkStart w:id="91" w:name="_Toc334795889"/>
      <w:r>
        <w:t>Working in remote localities</w:t>
      </w:r>
      <w:bookmarkEnd w:id="91"/>
    </w:p>
    <w:p w:rsidR="004E3A92" w:rsidRDefault="004B321B">
      <w:r>
        <w:t>Working in remote localities will continue to be governed by Telstra policy. However, Telstra agrees that these arrangements will be no less generous than those in the Telstra (Remote Locality) Award 2002.</w:t>
      </w:r>
    </w:p>
    <w:p w:rsidR="00DE244F" w:rsidRDefault="00DE244F" w:rsidP="00DE244F">
      <w:pPr>
        <w:pStyle w:val="Heading1"/>
      </w:pPr>
      <w:bookmarkStart w:id="92" w:name="_Toc334795890"/>
      <w:r>
        <w:t>Working at sea</w:t>
      </w:r>
      <w:bookmarkEnd w:id="92"/>
    </w:p>
    <w:p w:rsidR="00DE244F" w:rsidRPr="00DE244F" w:rsidRDefault="00DE244F" w:rsidP="00DE244F">
      <w:r>
        <w:t xml:space="preserve">Schedule D of the Telstra Enterprise Agreement 2010-2012 is incorporated as a term of this </w:t>
      </w:r>
      <w:r>
        <w:rPr>
          <w:i/>
        </w:rPr>
        <w:t>Agreement</w:t>
      </w:r>
      <w:r>
        <w:t>.</w:t>
      </w:r>
    </w:p>
    <w:p w:rsidR="00DE244F" w:rsidRDefault="00DE244F">
      <w:pPr>
        <w:spacing w:after="0" w:line="240" w:lineRule="auto"/>
        <w:rPr>
          <w:rFonts w:asciiTheme="majorHAnsi" w:eastAsiaTheme="majorEastAsia" w:hAnsiTheme="majorHAnsi" w:cstheme="majorBidi"/>
          <w:color w:val="59595B" w:themeColor="text2" w:themeShade="BF"/>
          <w:spacing w:val="5"/>
          <w:kern w:val="28"/>
          <w:sz w:val="52"/>
          <w:szCs w:val="52"/>
        </w:rPr>
      </w:pPr>
      <w:r>
        <w:br w:type="page"/>
      </w:r>
    </w:p>
    <w:p w:rsidR="00052C5E" w:rsidRDefault="00052C5E" w:rsidP="00052C5E">
      <w:pPr>
        <w:pStyle w:val="Title"/>
      </w:pPr>
      <w:bookmarkStart w:id="93" w:name="_Toc334795891"/>
      <w:r>
        <w:lastRenderedPageBreak/>
        <w:t>Dictionary</w:t>
      </w:r>
      <w:bookmarkEnd w:id="93"/>
    </w:p>
    <w:p w:rsidR="00052C5E" w:rsidRDefault="00052C5E" w:rsidP="00052C5E">
      <w:r>
        <w:t xml:space="preserve">The Dictionary sets out the meanings of certain words or phrases used in this </w:t>
      </w:r>
      <w:r w:rsidR="00F01305" w:rsidRPr="00F01305">
        <w:rPr>
          <w:i/>
        </w:rPr>
        <w:t>Agreement</w:t>
      </w:r>
      <w:r>
        <w:t>. You can identify a word or phrase that has a dictionary definition as it will be in italics.</w:t>
      </w:r>
    </w:p>
    <w:tbl>
      <w:tblPr>
        <w:tblStyle w:val="TableGrid"/>
        <w:tblW w:w="0" w:type="auto"/>
        <w:tblLook w:val="04A0" w:firstRow="1" w:lastRow="0" w:firstColumn="1" w:lastColumn="0" w:noHBand="0" w:noVBand="1"/>
      </w:tblPr>
      <w:tblGrid>
        <w:gridCol w:w="2773"/>
        <w:gridCol w:w="6469"/>
      </w:tblGrid>
      <w:tr w:rsidR="00052C5E" w:rsidTr="009A08A4">
        <w:trPr>
          <w:tblHeader/>
        </w:trPr>
        <w:tc>
          <w:tcPr>
            <w:tcW w:w="2773" w:type="dxa"/>
          </w:tcPr>
          <w:p w:rsidR="00052C5E" w:rsidRDefault="00052C5E" w:rsidP="00497B6E">
            <w:pPr>
              <w:pStyle w:val="Heading2"/>
            </w:pPr>
            <w:r>
              <w:t>Word/phrase</w:t>
            </w:r>
          </w:p>
        </w:tc>
        <w:tc>
          <w:tcPr>
            <w:tcW w:w="6469" w:type="dxa"/>
          </w:tcPr>
          <w:p w:rsidR="00052C5E" w:rsidRDefault="00052C5E" w:rsidP="00497B6E">
            <w:pPr>
              <w:pStyle w:val="Heading2"/>
            </w:pPr>
            <w:r>
              <w:t>Meaning</w:t>
            </w:r>
          </w:p>
        </w:tc>
      </w:tr>
      <w:tr w:rsidR="00783FD8" w:rsidRPr="00497B6E" w:rsidTr="00497B6E">
        <w:tc>
          <w:tcPr>
            <w:tcW w:w="2773" w:type="dxa"/>
          </w:tcPr>
          <w:p w:rsidR="00783FD8" w:rsidRPr="00497B6E" w:rsidRDefault="00783FD8" w:rsidP="00497B6E">
            <w:pPr>
              <w:rPr>
                <w:rFonts w:asciiTheme="minorHAnsi" w:hAnsiTheme="minorHAnsi" w:cstheme="minorHAnsi"/>
                <w:szCs w:val="20"/>
              </w:rPr>
            </w:pPr>
            <w:r>
              <w:rPr>
                <w:rFonts w:asciiTheme="minorHAnsi" w:hAnsiTheme="minorHAnsi" w:cstheme="minorHAnsi"/>
                <w:szCs w:val="20"/>
              </w:rPr>
              <w:t>Actual Salary</w:t>
            </w:r>
          </w:p>
        </w:tc>
        <w:tc>
          <w:tcPr>
            <w:tcW w:w="6469" w:type="dxa"/>
          </w:tcPr>
          <w:p w:rsidR="00783FD8" w:rsidRPr="00783FD8" w:rsidRDefault="00783FD8" w:rsidP="00783FD8">
            <w:pPr>
              <w:rPr>
                <w:rFonts w:asciiTheme="minorHAnsi" w:hAnsiTheme="minorHAnsi" w:cstheme="minorHAnsi"/>
                <w:i/>
                <w:szCs w:val="20"/>
              </w:rPr>
            </w:pPr>
            <w:r>
              <w:rPr>
                <w:rFonts w:asciiTheme="minorHAnsi" w:hAnsiTheme="minorHAnsi" w:cstheme="minorHAnsi"/>
                <w:szCs w:val="20"/>
              </w:rPr>
              <w:t xml:space="preserve">The salary you actually receive. For employees who receive a </w:t>
            </w:r>
            <w:r>
              <w:rPr>
                <w:rFonts w:asciiTheme="minorHAnsi" w:hAnsiTheme="minorHAnsi" w:cstheme="minorHAnsi"/>
                <w:i/>
                <w:szCs w:val="20"/>
              </w:rPr>
              <w:t>Grandfathered Allowance</w:t>
            </w:r>
            <w:r>
              <w:rPr>
                <w:rFonts w:asciiTheme="minorHAnsi" w:hAnsiTheme="minorHAnsi" w:cstheme="minorHAnsi"/>
                <w:szCs w:val="20"/>
              </w:rPr>
              <w:t xml:space="preserve"> it includes that allowance.</w:t>
            </w:r>
          </w:p>
        </w:tc>
      </w:tr>
      <w:tr w:rsidR="00052C5E" w:rsidRPr="00497B6E" w:rsidTr="00497B6E">
        <w:tc>
          <w:tcPr>
            <w:tcW w:w="2773" w:type="dxa"/>
          </w:tcPr>
          <w:p w:rsidR="00052C5E" w:rsidRPr="009D2B16" w:rsidRDefault="00F01305" w:rsidP="00497B6E">
            <w:pPr>
              <w:rPr>
                <w:rFonts w:asciiTheme="minorHAnsi" w:hAnsiTheme="minorHAnsi" w:cstheme="minorHAnsi"/>
                <w:szCs w:val="20"/>
              </w:rPr>
            </w:pPr>
            <w:r w:rsidRPr="009D2B16">
              <w:rPr>
                <w:rFonts w:asciiTheme="minorHAnsi" w:hAnsiTheme="minorHAnsi" w:cstheme="minorHAnsi"/>
                <w:szCs w:val="20"/>
              </w:rPr>
              <w:t>Agreement</w:t>
            </w:r>
          </w:p>
        </w:tc>
        <w:tc>
          <w:tcPr>
            <w:tcW w:w="6469" w:type="dxa"/>
          </w:tcPr>
          <w:p w:rsidR="00052C5E" w:rsidRPr="00497B6E" w:rsidRDefault="00537DE1" w:rsidP="00497B6E">
            <w:pPr>
              <w:rPr>
                <w:rFonts w:asciiTheme="minorHAnsi" w:hAnsiTheme="minorHAnsi" w:cstheme="minorHAnsi"/>
                <w:szCs w:val="20"/>
              </w:rPr>
            </w:pPr>
            <w:r w:rsidRPr="00537DE1">
              <w:rPr>
                <w:rFonts w:asciiTheme="minorHAnsi" w:hAnsiTheme="minorHAnsi" w:cstheme="minorHAnsi"/>
                <w:szCs w:val="20"/>
              </w:rPr>
              <w:t>Telstra</w:t>
            </w:r>
            <w:r w:rsidR="00052C5E" w:rsidRPr="00497B6E">
              <w:rPr>
                <w:rFonts w:asciiTheme="minorHAnsi" w:hAnsiTheme="minorHAnsi" w:cstheme="minorHAnsi"/>
                <w:szCs w:val="20"/>
              </w:rPr>
              <w:t xml:space="preserve"> Enterprise </w:t>
            </w:r>
            <w:r w:rsidR="00F01305" w:rsidRPr="009D2B16">
              <w:rPr>
                <w:rFonts w:asciiTheme="minorHAnsi" w:hAnsiTheme="minorHAnsi" w:cstheme="minorHAnsi"/>
                <w:szCs w:val="20"/>
              </w:rPr>
              <w:t>Agreement</w:t>
            </w:r>
            <w:r w:rsidR="00052C5E" w:rsidRPr="00497B6E">
              <w:rPr>
                <w:rFonts w:asciiTheme="minorHAnsi" w:hAnsiTheme="minorHAnsi" w:cstheme="minorHAnsi"/>
                <w:szCs w:val="20"/>
              </w:rPr>
              <w:t xml:space="preserve"> 2012-2015</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AWA</w:t>
            </w:r>
          </w:p>
        </w:tc>
        <w:tc>
          <w:tcPr>
            <w:tcW w:w="6469"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 xml:space="preserve">Australian Workplace </w:t>
            </w:r>
            <w:r w:rsidR="00F01305" w:rsidRPr="009D2B16">
              <w:rPr>
                <w:rFonts w:asciiTheme="minorHAnsi" w:hAnsiTheme="minorHAnsi" w:cstheme="minorHAnsi"/>
                <w:szCs w:val="20"/>
              </w:rPr>
              <w:t>Agreement</w:t>
            </w:r>
            <w:r w:rsidRPr="00497B6E">
              <w:rPr>
                <w:rFonts w:asciiTheme="minorHAnsi" w:hAnsiTheme="minorHAnsi" w:cstheme="minorHAnsi"/>
                <w:szCs w:val="20"/>
              </w:rPr>
              <w:t xml:space="preserve">.  </w:t>
            </w:r>
            <w:r w:rsidRPr="00497B6E">
              <w:rPr>
                <w:rFonts w:asciiTheme="minorHAnsi" w:hAnsiTheme="minorHAnsi" w:cstheme="minorHAnsi"/>
                <w:i/>
                <w:szCs w:val="20"/>
              </w:rPr>
              <w:t>AWAs</w:t>
            </w:r>
            <w:r w:rsidRPr="00497B6E">
              <w:rPr>
                <w:rFonts w:asciiTheme="minorHAnsi" w:hAnsiTheme="minorHAnsi" w:cstheme="minorHAnsi"/>
                <w:szCs w:val="20"/>
              </w:rPr>
              <w:t xml:space="preserve"> are individual employment agreements that </w:t>
            </w:r>
            <w:r w:rsidR="009D2B16" w:rsidRPr="009D2B16">
              <w:rPr>
                <w:rFonts w:asciiTheme="minorHAnsi" w:hAnsiTheme="minorHAnsi" w:cstheme="minorHAnsi"/>
                <w:i/>
                <w:szCs w:val="20"/>
              </w:rPr>
              <w:t>Telstra</w:t>
            </w:r>
            <w:r w:rsidRPr="00497B6E">
              <w:rPr>
                <w:rFonts w:asciiTheme="minorHAnsi" w:hAnsiTheme="minorHAnsi" w:cstheme="minorHAnsi"/>
                <w:szCs w:val="20"/>
              </w:rPr>
              <w:t xml:space="preserve"> entered into with various employees prior to 28 March 2008.</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Band</w:t>
            </w:r>
          </w:p>
        </w:tc>
        <w:tc>
          <w:tcPr>
            <w:tcW w:w="6469" w:type="dxa"/>
          </w:tcPr>
          <w:p w:rsidR="00052C5E" w:rsidRPr="00497B6E" w:rsidRDefault="00FF68D6" w:rsidP="00497B6E">
            <w:pPr>
              <w:autoSpaceDE w:val="0"/>
              <w:autoSpaceDN w:val="0"/>
              <w:adjustRightInd w:val="0"/>
              <w:spacing w:after="0" w:line="240" w:lineRule="auto"/>
              <w:rPr>
                <w:rFonts w:asciiTheme="minorHAnsi" w:hAnsiTheme="minorHAnsi" w:cstheme="minorHAnsi"/>
                <w:szCs w:val="20"/>
              </w:rPr>
            </w:pPr>
            <w:r>
              <w:rPr>
                <w:rFonts w:asciiTheme="minorHAnsi" w:hAnsiTheme="minorHAnsi" w:cstheme="minorHAnsi"/>
                <w:szCs w:val="20"/>
              </w:rPr>
              <w:t>W</w:t>
            </w:r>
            <w:r w:rsidR="00052C5E" w:rsidRPr="00497B6E">
              <w:rPr>
                <w:rFonts w:asciiTheme="minorHAnsi" w:hAnsiTheme="minorHAnsi" w:cstheme="minorHAnsi"/>
                <w:szCs w:val="20"/>
              </w:rPr>
              <w:t xml:space="preserve">here it relates to </w:t>
            </w:r>
            <w:proofErr w:type="spellStart"/>
            <w:r w:rsidR="00052C5E" w:rsidRPr="00497B6E">
              <w:rPr>
                <w:rFonts w:asciiTheme="minorHAnsi" w:hAnsiTheme="minorHAnsi" w:cstheme="minorHAnsi"/>
                <w:i/>
                <w:szCs w:val="20"/>
              </w:rPr>
              <w:t>Workstream</w:t>
            </w:r>
            <w:proofErr w:type="spellEnd"/>
            <w:r w:rsidR="00052C5E" w:rsidRPr="00497B6E">
              <w:rPr>
                <w:rFonts w:asciiTheme="minorHAnsi" w:hAnsiTheme="minorHAnsi" w:cstheme="minorHAnsi"/>
                <w:i/>
                <w:szCs w:val="20"/>
              </w:rPr>
              <w:t xml:space="preserve"> Employees</w:t>
            </w:r>
            <w:r w:rsidR="00052C5E" w:rsidRPr="00497B6E">
              <w:rPr>
                <w:rFonts w:asciiTheme="minorHAnsi" w:hAnsiTheme="minorHAnsi" w:cstheme="minorHAnsi"/>
                <w:szCs w:val="20"/>
              </w:rPr>
              <w:t xml:space="preserve">, Band refers to </w:t>
            </w:r>
            <w:r w:rsidR="00052C5E" w:rsidRPr="00497B6E">
              <w:rPr>
                <w:rFonts w:asciiTheme="minorHAnsi" w:eastAsiaTheme="minorHAnsi" w:hAnsiTheme="minorHAnsi" w:cstheme="minorHAnsi"/>
                <w:spacing w:val="0"/>
                <w:szCs w:val="20"/>
              </w:rPr>
              <w:t xml:space="preserve">the level of a job within the relevant </w:t>
            </w:r>
            <w:proofErr w:type="spellStart"/>
            <w:r w:rsidR="00052C5E" w:rsidRPr="00497B6E">
              <w:rPr>
                <w:rFonts w:asciiTheme="minorHAnsi" w:eastAsiaTheme="minorHAnsi" w:hAnsiTheme="minorHAnsi" w:cstheme="minorHAnsi"/>
                <w:spacing w:val="0"/>
                <w:szCs w:val="20"/>
              </w:rPr>
              <w:t>Workstream</w:t>
            </w:r>
            <w:proofErr w:type="spellEnd"/>
            <w:r w:rsidR="00052C5E" w:rsidRPr="00497B6E">
              <w:rPr>
                <w:rFonts w:asciiTheme="minorHAnsi" w:eastAsiaTheme="minorHAnsi" w:hAnsiTheme="minorHAnsi" w:cstheme="minorHAnsi"/>
                <w:spacing w:val="0"/>
                <w:szCs w:val="20"/>
              </w:rPr>
              <w:t>.</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r w:rsidRPr="00497B6E">
              <w:rPr>
                <w:rFonts w:asciiTheme="minorHAnsi" w:hAnsiTheme="minorHAnsi" w:cstheme="minorHAnsi"/>
                <w:szCs w:val="20"/>
              </w:rPr>
              <w:t xml:space="preserve">Where it relates to </w:t>
            </w:r>
            <w:r w:rsidRPr="00497B6E">
              <w:rPr>
                <w:rFonts w:asciiTheme="minorHAnsi" w:hAnsiTheme="minorHAnsi" w:cstheme="minorHAnsi"/>
                <w:i/>
                <w:szCs w:val="20"/>
              </w:rPr>
              <w:t>Job Family Employees</w:t>
            </w:r>
            <w:r w:rsidRPr="00497B6E">
              <w:rPr>
                <w:rFonts w:asciiTheme="minorHAnsi" w:hAnsiTheme="minorHAnsi" w:cstheme="minorHAnsi"/>
                <w:szCs w:val="20"/>
              </w:rPr>
              <w:t xml:space="preserve">, Band refers to the level that the job is classified in accordance with </w:t>
            </w:r>
            <w:r w:rsidR="009D2B16" w:rsidRPr="009D2B16">
              <w:rPr>
                <w:rFonts w:asciiTheme="minorHAnsi" w:hAnsiTheme="minorHAnsi" w:cstheme="minorHAnsi"/>
                <w:i/>
                <w:szCs w:val="20"/>
              </w:rPr>
              <w:t>Telstra</w:t>
            </w:r>
            <w:r w:rsidRPr="00497B6E">
              <w:rPr>
                <w:rFonts w:asciiTheme="minorHAnsi" w:hAnsiTheme="minorHAnsi" w:cstheme="minorHAnsi"/>
                <w:szCs w:val="20"/>
              </w:rPr>
              <w:t xml:space="preserve">’s classification system and </w:t>
            </w:r>
            <w:r w:rsidR="009D2B16" w:rsidRPr="009D2B16">
              <w:rPr>
                <w:rFonts w:asciiTheme="minorHAnsi" w:hAnsiTheme="minorHAnsi" w:cstheme="minorHAnsi"/>
                <w:i/>
                <w:szCs w:val="20"/>
              </w:rPr>
              <w:t>Telstra</w:t>
            </w:r>
            <w:r w:rsidRPr="00497B6E">
              <w:rPr>
                <w:rFonts w:asciiTheme="minorHAnsi" w:hAnsiTheme="minorHAnsi" w:cstheme="minorHAnsi"/>
                <w:szCs w:val="20"/>
              </w:rPr>
              <w:t xml:space="preserve"> Policy for </w:t>
            </w:r>
            <w:r w:rsidRPr="00497B6E">
              <w:rPr>
                <w:rFonts w:asciiTheme="minorHAnsi" w:hAnsiTheme="minorHAnsi" w:cstheme="minorHAnsi"/>
                <w:i/>
                <w:szCs w:val="20"/>
              </w:rPr>
              <w:t>Job Family Employees</w:t>
            </w:r>
            <w:r w:rsidRPr="00497B6E">
              <w:rPr>
                <w:rFonts w:asciiTheme="minorHAnsi" w:hAnsiTheme="minorHAnsi" w:cstheme="minorHAnsi"/>
                <w:szCs w:val="20"/>
              </w:rPr>
              <w:t>. The highest classification level covered by this</w:t>
            </w:r>
            <w:r w:rsidR="0024229B">
              <w:rPr>
                <w:rFonts w:asciiTheme="minorHAnsi" w:hAnsiTheme="minorHAnsi" w:cstheme="minorHAnsi"/>
                <w:szCs w:val="20"/>
              </w:rPr>
              <w:t xml:space="preserve"> </w:t>
            </w:r>
            <w:r w:rsidR="00F01305" w:rsidRPr="00F01305">
              <w:rPr>
                <w:rFonts w:asciiTheme="minorHAnsi" w:hAnsiTheme="minorHAnsi" w:cstheme="minorHAnsi"/>
                <w:i/>
                <w:szCs w:val="20"/>
              </w:rPr>
              <w:t>Agreement</w:t>
            </w:r>
            <w:r w:rsidRPr="00497B6E">
              <w:rPr>
                <w:rFonts w:asciiTheme="minorHAnsi" w:hAnsiTheme="minorHAnsi" w:cstheme="minorHAnsi"/>
                <w:szCs w:val="20"/>
              </w:rPr>
              <w:t xml:space="preserve"> is Band 2 whilst the entry classification level is Band 4ii. The system is based on the Hay system of job evaluation.</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Commencement Date</w:t>
            </w:r>
          </w:p>
        </w:tc>
        <w:tc>
          <w:tcPr>
            <w:tcW w:w="6469" w:type="dxa"/>
          </w:tcPr>
          <w:p w:rsidR="00052C5E" w:rsidRPr="00497B6E" w:rsidRDefault="00FF68D6" w:rsidP="00497B6E">
            <w:pPr>
              <w:rPr>
                <w:rFonts w:asciiTheme="minorHAnsi" w:hAnsiTheme="minorHAnsi" w:cstheme="minorHAnsi"/>
                <w:szCs w:val="20"/>
              </w:rPr>
            </w:pPr>
            <w:r>
              <w:rPr>
                <w:rFonts w:asciiTheme="minorHAnsi" w:hAnsiTheme="minorHAnsi" w:cstheme="minorHAnsi"/>
                <w:szCs w:val="20"/>
              </w:rPr>
              <w:t>T</w:t>
            </w:r>
            <w:r w:rsidR="00052C5E" w:rsidRPr="00497B6E">
              <w:rPr>
                <w:rFonts w:asciiTheme="minorHAnsi" w:hAnsiTheme="minorHAnsi" w:cstheme="minorHAnsi"/>
                <w:szCs w:val="20"/>
              </w:rPr>
              <w:t xml:space="preserve">he date falling 7 days after Fair Work Australia approves the </w:t>
            </w:r>
            <w:r w:rsidR="00F01305" w:rsidRPr="00F01305">
              <w:rPr>
                <w:rFonts w:asciiTheme="minorHAnsi" w:hAnsiTheme="minorHAnsi" w:cstheme="minorHAnsi"/>
                <w:i/>
                <w:szCs w:val="20"/>
              </w:rPr>
              <w:t>Agreement</w:t>
            </w:r>
            <w:r w:rsidR="00052C5E" w:rsidRPr="00497B6E">
              <w:rPr>
                <w:rFonts w:asciiTheme="minorHAnsi" w:hAnsiTheme="minorHAnsi" w:cstheme="minorHAnsi"/>
                <w:i/>
                <w:szCs w:val="20"/>
              </w:rPr>
              <w:t>.</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Company Rate</w:t>
            </w:r>
          </w:p>
        </w:tc>
        <w:tc>
          <w:tcPr>
            <w:tcW w:w="6469" w:type="dxa"/>
          </w:tcPr>
          <w:p w:rsidR="00052C5E" w:rsidRDefault="00642AC5" w:rsidP="00642AC5">
            <w:pPr>
              <w:autoSpaceDE w:val="0"/>
              <w:autoSpaceDN w:val="0"/>
              <w:adjustRightInd w:val="0"/>
              <w:spacing w:after="0" w:line="240" w:lineRule="auto"/>
              <w:rPr>
                <w:rFonts w:asciiTheme="minorHAnsi" w:eastAsiaTheme="minorHAnsi" w:hAnsiTheme="minorHAnsi" w:cstheme="minorHAnsi"/>
                <w:spacing w:val="0"/>
                <w:szCs w:val="20"/>
              </w:rPr>
            </w:pPr>
            <w:r>
              <w:rPr>
                <w:rFonts w:asciiTheme="minorHAnsi" w:eastAsiaTheme="minorHAnsi" w:hAnsiTheme="minorHAnsi" w:cstheme="minorHAnsi"/>
                <w:spacing w:val="0"/>
                <w:szCs w:val="20"/>
              </w:rPr>
              <w:t xml:space="preserve">For </w:t>
            </w:r>
            <w:proofErr w:type="spellStart"/>
            <w:r>
              <w:rPr>
                <w:rFonts w:asciiTheme="minorHAnsi" w:eastAsiaTheme="minorHAnsi" w:hAnsiTheme="minorHAnsi" w:cstheme="minorHAnsi"/>
                <w:i/>
                <w:spacing w:val="0"/>
                <w:szCs w:val="20"/>
              </w:rPr>
              <w:t>Workstream</w:t>
            </w:r>
            <w:proofErr w:type="spellEnd"/>
            <w:r>
              <w:rPr>
                <w:rFonts w:asciiTheme="minorHAnsi" w:eastAsiaTheme="minorHAnsi" w:hAnsiTheme="minorHAnsi" w:cstheme="minorHAnsi"/>
                <w:i/>
                <w:spacing w:val="0"/>
                <w:szCs w:val="20"/>
              </w:rPr>
              <w:t xml:space="preserve"> Employees</w:t>
            </w:r>
            <w:r>
              <w:rPr>
                <w:rFonts w:asciiTheme="minorHAnsi" w:eastAsiaTheme="minorHAnsi" w:hAnsiTheme="minorHAnsi" w:cstheme="minorHAnsi"/>
                <w:spacing w:val="0"/>
                <w:szCs w:val="20"/>
              </w:rPr>
              <w:t>, t</w:t>
            </w:r>
            <w:r w:rsidR="00052C5E" w:rsidRPr="00497B6E">
              <w:rPr>
                <w:rFonts w:asciiTheme="minorHAnsi" w:eastAsiaTheme="minorHAnsi" w:hAnsiTheme="minorHAnsi" w:cstheme="minorHAnsi"/>
                <w:spacing w:val="0"/>
                <w:szCs w:val="20"/>
              </w:rPr>
              <w:t>he annual rate of pay for jobs within a Band at any particular time.</w:t>
            </w:r>
            <w:r w:rsidR="00497B6E" w:rsidRPr="00497B6E">
              <w:rPr>
                <w:rFonts w:asciiTheme="minorHAnsi" w:eastAsiaTheme="minorHAnsi" w:hAnsiTheme="minorHAnsi" w:cstheme="minorHAnsi"/>
                <w:spacing w:val="0"/>
                <w:szCs w:val="20"/>
              </w:rPr>
              <w:t xml:space="preserve"> This definition does not apply after 1 July 2013.</w:t>
            </w:r>
          </w:p>
          <w:p w:rsidR="00943A81" w:rsidRPr="00497B6E" w:rsidRDefault="00943A81" w:rsidP="00642AC5">
            <w:pPr>
              <w:autoSpaceDE w:val="0"/>
              <w:autoSpaceDN w:val="0"/>
              <w:adjustRightInd w:val="0"/>
              <w:spacing w:after="0" w:line="240" w:lineRule="auto"/>
              <w:rPr>
                <w:rFonts w:asciiTheme="minorHAnsi" w:hAnsiTheme="minorHAnsi" w:cstheme="minorHAnsi"/>
                <w:szCs w:val="20"/>
              </w:rPr>
            </w:pPr>
          </w:p>
        </w:tc>
      </w:tr>
      <w:tr w:rsidR="00052C5E" w:rsidRPr="00642AC5" w:rsidTr="00497B6E">
        <w:tc>
          <w:tcPr>
            <w:tcW w:w="2773" w:type="dxa"/>
          </w:tcPr>
          <w:p w:rsidR="00052C5E" w:rsidRPr="00642AC5" w:rsidRDefault="00052C5E" w:rsidP="00497B6E">
            <w:pPr>
              <w:rPr>
                <w:rFonts w:asciiTheme="minorHAnsi" w:hAnsiTheme="minorHAnsi" w:cstheme="minorHAnsi"/>
                <w:szCs w:val="20"/>
              </w:rPr>
            </w:pPr>
            <w:r w:rsidRPr="00642AC5">
              <w:rPr>
                <w:rFonts w:asciiTheme="minorHAnsi" w:hAnsiTheme="minorHAnsi" w:cstheme="minorHAnsi"/>
                <w:szCs w:val="20"/>
              </w:rPr>
              <w:t xml:space="preserve">Continuous </w:t>
            </w:r>
            <w:proofErr w:type="spellStart"/>
            <w:r w:rsidRPr="00642AC5">
              <w:rPr>
                <w:rFonts w:asciiTheme="minorHAnsi" w:hAnsiTheme="minorHAnsi" w:cstheme="minorHAnsi"/>
                <w:szCs w:val="20"/>
              </w:rPr>
              <w:t>shiftworker</w:t>
            </w:r>
            <w:proofErr w:type="spellEnd"/>
          </w:p>
        </w:tc>
        <w:tc>
          <w:tcPr>
            <w:tcW w:w="6469" w:type="dxa"/>
          </w:tcPr>
          <w:p w:rsidR="00642AC5" w:rsidRPr="00642AC5" w:rsidRDefault="00FF68D6" w:rsidP="00642AC5">
            <w:pPr>
              <w:rPr>
                <w:rFonts w:asciiTheme="minorHAnsi" w:hAnsiTheme="minorHAnsi" w:cstheme="minorHAnsi"/>
                <w:szCs w:val="20"/>
              </w:rPr>
            </w:pPr>
            <w:r>
              <w:rPr>
                <w:rFonts w:asciiTheme="minorHAnsi" w:hAnsiTheme="minorHAnsi" w:cstheme="minorHAnsi"/>
                <w:szCs w:val="20"/>
              </w:rPr>
              <w:t>A</w:t>
            </w:r>
            <w:r w:rsidR="00052C5E" w:rsidRPr="00642AC5">
              <w:rPr>
                <w:rFonts w:asciiTheme="minorHAnsi" w:hAnsiTheme="minorHAnsi" w:cstheme="minorHAnsi"/>
                <w:szCs w:val="20"/>
              </w:rPr>
              <w:t>n employee who</w:t>
            </w:r>
            <w:r w:rsidR="00642AC5" w:rsidRPr="00642AC5">
              <w:rPr>
                <w:rFonts w:asciiTheme="minorHAnsi" w:hAnsiTheme="minorHAnsi" w:cstheme="minorHAnsi"/>
                <w:szCs w:val="20"/>
              </w:rPr>
              <w:t>:</w:t>
            </w:r>
          </w:p>
          <w:p w:rsidR="00763C32" w:rsidRDefault="00052C5E">
            <w:pPr>
              <w:pStyle w:val="ListParagraph"/>
              <w:numPr>
                <w:ilvl w:val="0"/>
                <w:numId w:val="36"/>
              </w:numPr>
              <w:rPr>
                <w:rFonts w:asciiTheme="minorHAnsi" w:hAnsiTheme="minorHAnsi" w:cstheme="minorHAnsi"/>
                <w:szCs w:val="20"/>
              </w:rPr>
            </w:pPr>
            <w:r w:rsidRPr="00642AC5">
              <w:rPr>
                <w:rFonts w:asciiTheme="minorHAnsi" w:hAnsiTheme="minorHAnsi" w:cstheme="minorHAnsi"/>
                <w:szCs w:val="20"/>
              </w:rPr>
              <w:t xml:space="preserve">is </w:t>
            </w:r>
            <w:r w:rsidR="00642AC5" w:rsidRPr="00642AC5">
              <w:rPr>
                <w:rFonts w:asciiTheme="minorHAnsi" w:hAnsiTheme="minorHAnsi" w:cstheme="minorHAnsi"/>
                <w:szCs w:val="20"/>
              </w:rPr>
              <w:t xml:space="preserve">a 7 day </w:t>
            </w:r>
            <w:proofErr w:type="spellStart"/>
            <w:r w:rsidR="00642AC5" w:rsidRPr="00642AC5">
              <w:rPr>
                <w:rFonts w:asciiTheme="minorHAnsi" w:hAnsiTheme="minorHAnsi" w:cstheme="minorHAnsi"/>
                <w:szCs w:val="20"/>
              </w:rPr>
              <w:t>shiftworker</w:t>
            </w:r>
            <w:proofErr w:type="spellEnd"/>
            <w:r w:rsidR="00642AC5" w:rsidRPr="00642AC5">
              <w:rPr>
                <w:rFonts w:asciiTheme="minorHAnsi" w:hAnsiTheme="minorHAnsi" w:cstheme="minorHAnsi"/>
                <w:szCs w:val="20"/>
              </w:rPr>
              <w:t>, and</w:t>
            </w:r>
          </w:p>
          <w:p w:rsidR="00763C32" w:rsidRDefault="00642AC5">
            <w:pPr>
              <w:pStyle w:val="ListParagraph"/>
              <w:numPr>
                <w:ilvl w:val="0"/>
                <w:numId w:val="36"/>
              </w:numPr>
              <w:rPr>
                <w:rFonts w:asciiTheme="minorHAnsi" w:hAnsiTheme="minorHAnsi" w:cstheme="minorHAnsi"/>
                <w:szCs w:val="20"/>
              </w:rPr>
            </w:pPr>
            <w:proofErr w:type="gramStart"/>
            <w:r w:rsidRPr="00642AC5">
              <w:rPr>
                <w:rFonts w:asciiTheme="minorHAnsi" w:hAnsiTheme="minorHAnsi" w:cstheme="minorHAnsi"/>
                <w:szCs w:val="20"/>
              </w:rPr>
              <w:t>is</w:t>
            </w:r>
            <w:proofErr w:type="gramEnd"/>
            <w:r w:rsidRPr="00642AC5">
              <w:rPr>
                <w:rFonts w:asciiTheme="minorHAnsi" w:hAnsiTheme="minorHAnsi" w:cstheme="minorHAnsi"/>
                <w:szCs w:val="20"/>
              </w:rPr>
              <w:t xml:space="preserve"> rostered to and regularly works shift on Sundays and public holidays</w:t>
            </w:r>
            <w:r w:rsidR="00052C5E" w:rsidRPr="00642AC5">
              <w:rPr>
                <w:rFonts w:asciiTheme="minorHAnsi" w:hAnsiTheme="minorHAnsi" w:cstheme="minorHAnsi"/>
                <w:szCs w:val="20"/>
              </w:rPr>
              <w:t>.</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Corporate Support Services</w:t>
            </w:r>
          </w:p>
        </w:tc>
        <w:tc>
          <w:tcPr>
            <w:tcW w:w="6469" w:type="dxa"/>
          </w:tcPr>
          <w:p w:rsidR="00052C5E" w:rsidRPr="00497B6E" w:rsidRDefault="00052C5E" w:rsidP="00497B6E">
            <w:pPr>
              <w:autoSpaceDE w:val="0"/>
              <w:autoSpaceDN w:val="0"/>
              <w:adjustRightInd w:val="0"/>
              <w:spacing w:after="0" w:line="240" w:lineRule="auto"/>
              <w:rPr>
                <w:rFonts w:asciiTheme="minorHAnsi" w:hAnsiTheme="minorHAnsi" w:cstheme="minorHAnsi"/>
                <w:szCs w:val="20"/>
              </w:rPr>
            </w:pPr>
            <w:r w:rsidRPr="00497B6E">
              <w:rPr>
                <w:rFonts w:asciiTheme="minorHAnsi" w:hAnsiTheme="minorHAnsi" w:cstheme="minorHAnsi"/>
                <w:szCs w:val="20"/>
              </w:rPr>
              <w:t>Jobs in this family are predominantly occupied in the delivery and administration of a broad range of human resources, public relations, accounting, marketing, procurement, administration and</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roofErr w:type="gramStart"/>
            <w:r w:rsidRPr="00497B6E">
              <w:rPr>
                <w:rFonts w:asciiTheme="minorHAnsi" w:hAnsiTheme="minorHAnsi" w:cstheme="minorHAnsi"/>
                <w:szCs w:val="20"/>
              </w:rPr>
              <w:t>other</w:t>
            </w:r>
            <w:proofErr w:type="gramEnd"/>
            <w:r w:rsidRPr="00497B6E">
              <w:rPr>
                <w:rFonts w:asciiTheme="minorHAnsi" w:hAnsiTheme="minorHAnsi" w:cstheme="minorHAnsi"/>
                <w:szCs w:val="20"/>
              </w:rPr>
              <w:t xml:space="preserve"> professional and semi-professional services to ensure the related strategies, programs, processes in the business are aligned to corporate goals.</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Core Jobs</w:t>
            </w:r>
          </w:p>
        </w:tc>
        <w:tc>
          <w:tcPr>
            <w:tcW w:w="6469" w:type="dxa"/>
          </w:tcPr>
          <w:p w:rsidR="00052C5E" w:rsidRPr="00497B6E" w:rsidRDefault="00052C5E" w:rsidP="009A08A4">
            <w:pPr>
              <w:autoSpaceDE w:val="0"/>
              <w:autoSpaceDN w:val="0"/>
              <w:adjustRightInd w:val="0"/>
              <w:spacing w:after="0" w:line="240" w:lineRule="auto"/>
              <w:rPr>
                <w:rFonts w:asciiTheme="minorHAnsi" w:hAnsiTheme="minorHAnsi" w:cstheme="minorHAnsi"/>
                <w:szCs w:val="20"/>
              </w:rPr>
            </w:pPr>
            <w:r w:rsidRPr="00497B6E">
              <w:rPr>
                <w:rFonts w:asciiTheme="minorHAnsi" w:hAnsiTheme="minorHAnsi" w:cstheme="minorHAnsi"/>
                <w:szCs w:val="20"/>
              </w:rPr>
              <w:t xml:space="preserve">Job descriptions that underpin the classification of </w:t>
            </w:r>
            <w:proofErr w:type="spellStart"/>
            <w:r w:rsidR="00981E90" w:rsidRPr="00981E90">
              <w:rPr>
                <w:rFonts w:asciiTheme="minorHAnsi" w:hAnsiTheme="minorHAnsi" w:cstheme="minorHAnsi"/>
                <w:i/>
                <w:szCs w:val="20"/>
              </w:rPr>
              <w:t>Workstream</w:t>
            </w:r>
            <w:proofErr w:type="spellEnd"/>
            <w:r w:rsidRPr="00497B6E">
              <w:rPr>
                <w:rFonts w:asciiTheme="minorHAnsi" w:hAnsiTheme="minorHAnsi" w:cstheme="minorHAnsi"/>
                <w:szCs w:val="20"/>
              </w:rPr>
              <w:t xml:space="preserve"> jobs. These have been graded and placed into </w:t>
            </w:r>
            <w:r w:rsidR="00981E90" w:rsidRPr="00981E90">
              <w:rPr>
                <w:rFonts w:asciiTheme="minorHAnsi" w:hAnsiTheme="minorHAnsi" w:cstheme="minorHAnsi"/>
                <w:i/>
                <w:szCs w:val="20"/>
              </w:rPr>
              <w:t>Bands</w:t>
            </w:r>
            <w:r w:rsidRPr="00497B6E">
              <w:rPr>
                <w:rFonts w:asciiTheme="minorHAnsi" w:hAnsiTheme="minorHAnsi" w:cstheme="minorHAnsi"/>
                <w:szCs w:val="20"/>
              </w:rPr>
              <w:t xml:space="preserve"> by the </w:t>
            </w:r>
            <w:r w:rsidR="00981E90" w:rsidRPr="00981E90">
              <w:rPr>
                <w:rFonts w:asciiTheme="minorHAnsi" w:hAnsiTheme="minorHAnsi" w:cstheme="minorHAnsi"/>
                <w:szCs w:val="20"/>
              </w:rPr>
              <w:t>Telstra</w:t>
            </w:r>
            <w:r w:rsidRPr="00497B6E">
              <w:rPr>
                <w:rFonts w:asciiTheme="minorHAnsi" w:hAnsiTheme="minorHAnsi" w:cstheme="minorHAnsi"/>
                <w:szCs w:val="20"/>
              </w:rPr>
              <w:t xml:space="preserve"> Job Evaluation and Classification System using agreed job descriptions. Core Jobs align particular job duties with </w:t>
            </w:r>
            <w:r w:rsidR="00981E90" w:rsidRPr="00981E90">
              <w:rPr>
                <w:rFonts w:asciiTheme="minorHAnsi" w:hAnsiTheme="minorHAnsi" w:cstheme="minorHAnsi"/>
                <w:i/>
                <w:szCs w:val="20"/>
              </w:rPr>
              <w:t>Bands</w:t>
            </w:r>
            <w:r w:rsidRPr="00497B6E">
              <w:rPr>
                <w:rFonts w:asciiTheme="minorHAnsi" w:hAnsiTheme="minorHAnsi" w:cstheme="minorHAnsi"/>
                <w:szCs w:val="20"/>
              </w:rPr>
              <w:t xml:space="preserve"> for the life of this </w:t>
            </w:r>
            <w:r w:rsidR="00981E90" w:rsidRPr="00981E90">
              <w:rPr>
                <w:rFonts w:asciiTheme="minorHAnsi" w:hAnsiTheme="minorHAnsi" w:cstheme="minorHAnsi"/>
                <w:szCs w:val="20"/>
              </w:rPr>
              <w:t>Agreement</w:t>
            </w:r>
            <w:r w:rsidRPr="00497B6E">
              <w:rPr>
                <w:rFonts w:asciiTheme="minorHAnsi" w:hAnsiTheme="minorHAnsi" w:cstheme="minorHAnsi"/>
                <w:szCs w:val="20"/>
              </w:rPr>
              <w:t xml:space="preserve">, are subject to a review (see Appendix D), and guide evaluators in determining the appropriate </w:t>
            </w:r>
            <w:r w:rsidR="00981E90" w:rsidRPr="00981E90">
              <w:rPr>
                <w:rFonts w:asciiTheme="minorHAnsi" w:hAnsiTheme="minorHAnsi" w:cstheme="minorHAnsi"/>
                <w:i/>
                <w:szCs w:val="20"/>
              </w:rPr>
              <w:t>Band</w:t>
            </w:r>
            <w:r w:rsidRPr="00497B6E">
              <w:rPr>
                <w:rFonts w:asciiTheme="minorHAnsi" w:hAnsiTheme="minorHAnsi" w:cstheme="minorHAnsi"/>
                <w:szCs w:val="20"/>
              </w:rPr>
              <w:t xml:space="preserve"> for new or substantially altered jobs.</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lastRenderedPageBreak/>
              <w:t xml:space="preserve">Customer Field </w:t>
            </w:r>
            <w:proofErr w:type="spellStart"/>
            <w:r w:rsidRPr="00497B6E">
              <w:rPr>
                <w:rFonts w:asciiTheme="minorHAnsi" w:hAnsiTheme="minorHAnsi" w:cstheme="minorHAnsi"/>
                <w:szCs w:val="20"/>
              </w:rPr>
              <w:t>Workstream</w:t>
            </w:r>
            <w:proofErr w:type="spellEnd"/>
            <w:r w:rsidRPr="00497B6E">
              <w:rPr>
                <w:rFonts w:asciiTheme="minorHAnsi" w:hAnsiTheme="minorHAnsi" w:cstheme="minorHAnsi"/>
                <w:szCs w:val="20"/>
              </w:rPr>
              <w:t xml:space="preserve"> (CFW)</w:t>
            </w:r>
          </w:p>
        </w:tc>
        <w:tc>
          <w:tcPr>
            <w:tcW w:w="6469" w:type="dxa"/>
          </w:tcPr>
          <w:p w:rsidR="00052C5E" w:rsidRPr="00497B6E" w:rsidRDefault="00052C5E" w:rsidP="00497B6E">
            <w:pPr>
              <w:autoSpaceDE w:val="0"/>
              <w:autoSpaceDN w:val="0"/>
              <w:adjustRightInd w:val="0"/>
              <w:spacing w:after="0" w:line="240" w:lineRule="auto"/>
              <w:rPr>
                <w:rFonts w:asciiTheme="minorHAnsi" w:hAnsiTheme="minorHAnsi" w:cstheme="minorHAnsi"/>
                <w:szCs w:val="20"/>
              </w:rPr>
            </w:pPr>
            <w:r w:rsidRPr="00497B6E">
              <w:rPr>
                <w:rFonts w:asciiTheme="minorHAnsi" w:hAnsiTheme="minorHAnsi" w:cstheme="minorHAnsi"/>
                <w:szCs w:val="20"/>
              </w:rPr>
              <w:t>Employees engaged in Customer Access Network (CAN) construction and/or in the end to end installation, operation, maintenance and repair of all services for customers and/or in the supervision and/or direct operational support of such employees and the testers in the service assurance call centres.</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 xml:space="preserve">Customer Sales and Service </w:t>
            </w:r>
            <w:proofErr w:type="spellStart"/>
            <w:r w:rsidRPr="00497B6E">
              <w:rPr>
                <w:rFonts w:asciiTheme="minorHAnsi" w:hAnsiTheme="minorHAnsi" w:cstheme="minorHAnsi"/>
                <w:szCs w:val="20"/>
              </w:rPr>
              <w:t>Workstream</w:t>
            </w:r>
            <w:proofErr w:type="spellEnd"/>
            <w:r w:rsidRPr="00497B6E">
              <w:rPr>
                <w:rFonts w:asciiTheme="minorHAnsi" w:hAnsiTheme="minorHAnsi" w:cstheme="minorHAnsi"/>
                <w:szCs w:val="20"/>
              </w:rPr>
              <w:t xml:space="preserve"> (CSSW)</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Employees engaged principally in: the sale of products and services; managing of enquiries for </w:t>
            </w:r>
            <w:r w:rsidR="009D2B16" w:rsidRPr="009D2B16">
              <w:rPr>
                <w:rFonts w:asciiTheme="minorHAnsi" w:eastAsiaTheme="minorHAnsi" w:hAnsiTheme="minorHAnsi" w:cstheme="minorHAnsi"/>
                <w:i/>
                <w:spacing w:val="0"/>
                <w:szCs w:val="20"/>
              </w:rPr>
              <w:t>Telstra</w:t>
            </w:r>
            <w:r w:rsidRPr="00497B6E">
              <w:rPr>
                <w:rFonts w:asciiTheme="minorHAnsi" w:eastAsiaTheme="minorHAnsi" w:hAnsiTheme="minorHAnsi" w:cstheme="minorHAnsi"/>
                <w:spacing w:val="0"/>
                <w:szCs w:val="20"/>
              </w:rPr>
              <w:t xml:space="preserve"> customers; fault reporting – who are not covered in the Customer Field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 xml:space="preserve"> or Technical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 telesales; billing and credit management; and the direct supervision and direct support of employees employed in these functions.</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Customer Support (Non-Technical)</w:t>
            </w:r>
          </w:p>
        </w:tc>
        <w:tc>
          <w:tcPr>
            <w:tcW w:w="6469" w:type="dxa"/>
          </w:tcPr>
          <w:p w:rsidR="00052C5E" w:rsidRPr="00497B6E" w:rsidRDefault="00052C5E" w:rsidP="00497B6E">
            <w:pPr>
              <w:autoSpaceDE w:val="0"/>
              <w:autoSpaceDN w:val="0"/>
              <w:adjustRightInd w:val="0"/>
              <w:spacing w:after="0" w:line="240" w:lineRule="auto"/>
              <w:rPr>
                <w:rFonts w:asciiTheme="minorHAnsi" w:hAnsiTheme="minorHAnsi" w:cstheme="minorHAnsi"/>
                <w:szCs w:val="20"/>
              </w:rPr>
            </w:pPr>
            <w:r w:rsidRPr="00497B6E">
              <w:rPr>
                <w:rFonts w:asciiTheme="minorHAnsi" w:hAnsiTheme="minorHAnsi" w:cstheme="minorHAnsi"/>
                <w:szCs w:val="20"/>
              </w:rPr>
              <w:t>Jobs in this family are predominantly occupied in managing or undertaking customer enquiries typically relating to billing, scheduling of network faults, provisioning/order management, credit</w:t>
            </w:r>
            <w:r w:rsidR="0024229B">
              <w:rPr>
                <w:rFonts w:asciiTheme="minorHAnsi" w:hAnsiTheme="minorHAnsi" w:cstheme="minorHAnsi"/>
                <w:szCs w:val="20"/>
              </w:rPr>
              <w:t xml:space="preserve"> </w:t>
            </w:r>
            <w:r w:rsidRPr="00497B6E">
              <w:rPr>
                <w:rFonts w:asciiTheme="minorHAnsi" w:hAnsiTheme="minorHAnsi" w:cstheme="minorHAnsi"/>
                <w:szCs w:val="20"/>
              </w:rPr>
              <w:t>management, complaints management or directly in support of the field workforce.</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Customer Support (Technical)</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Jobs in this family include managing or undertaking activities such as network construction, maintenance, operation, </w:t>
            </w:r>
            <w:proofErr w:type="gramStart"/>
            <w:r w:rsidRPr="00497B6E">
              <w:rPr>
                <w:rFonts w:asciiTheme="minorHAnsi" w:eastAsiaTheme="minorHAnsi" w:hAnsiTheme="minorHAnsi" w:cstheme="minorHAnsi"/>
                <w:spacing w:val="0"/>
                <w:szCs w:val="20"/>
              </w:rPr>
              <w:t>performance</w:t>
            </w:r>
            <w:proofErr w:type="gramEnd"/>
            <w:r w:rsidRPr="00497B6E">
              <w:rPr>
                <w:rFonts w:asciiTheme="minorHAnsi" w:eastAsiaTheme="minorHAnsi" w:hAnsiTheme="minorHAnsi" w:cstheme="minorHAnsi"/>
                <w:spacing w:val="0"/>
                <w:szCs w:val="20"/>
              </w:rPr>
              <w:t xml:space="preserve"> monitoring and equipment installation into the network or customer</w:t>
            </w:r>
            <w:r w:rsidR="0024229B">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premises. Jobs also include fault identification, isolation, testing and/or repair, basic design within existing infrastructure, product support and advice to other employees that is of a technical nature.</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Employees are expected to apply practical skills and knowledge to the technical aspects of Telecommunication and Information Technology.  The work is focused, either directly or in coaching</w:t>
            </w:r>
            <w:r w:rsidR="0024229B">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others, on applying practical technical know-how and judgement within a specific discipline or area of technical work to undertake job tasks.</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943A81" w:rsidTr="00497B6E">
        <w:tc>
          <w:tcPr>
            <w:tcW w:w="2773" w:type="dxa"/>
          </w:tcPr>
          <w:p w:rsidR="00052C5E" w:rsidRPr="00943A81" w:rsidRDefault="00052C5E" w:rsidP="00497B6E">
            <w:pPr>
              <w:rPr>
                <w:rFonts w:asciiTheme="minorHAnsi" w:hAnsiTheme="minorHAnsi" w:cstheme="minorHAnsi"/>
                <w:szCs w:val="20"/>
              </w:rPr>
            </w:pPr>
            <w:r w:rsidRPr="00943A81">
              <w:rPr>
                <w:rFonts w:asciiTheme="minorHAnsi" w:hAnsiTheme="minorHAnsi" w:cstheme="minorHAnsi"/>
                <w:szCs w:val="20"/>
              </w:rPr>
              <w:t>Eligible casual employee</w:t>
            </w:r>
          </w:p>
        </w:tc>
        <w:tc>
          <w:tcPr>
            <w:tcW w:w="6469" w:type="dxa"/>
          </w:tcPr>
          <w:p w:rsidR="00052C5E" w:rsidRPr="00943A81" w:rsidRDefault="00052C5E" w:rsidP="00497B6E">
            <w:pPr>
              <w:rPr>
                <w:rFonts w:asciiTheme="minorHAnsi" w:hAnsiTheme="minorHAnsi" w:cstheme="minorHAnsi"/>
                <w:szCs w:val="20"/>
              </w:rPr>
            </w:pPr>
            <w:r w:rsidRPr="00943A81">
              <w:rPr>
                <w:rFonts w:asciiTheme="minorHAnsi" w:hAnsiTheme="minorHAnsi" w:cstheme="minorHAnsi"/>
                <w:szCs w:val="20"/>
              </w:rPr>
              <w:t xml:space="preserve">An employee who has at least 12 months of continuous service with </w:t>
            </w:r>
            <w:r w:rsidR="009D2B16" w:rsidRPr="009D2B16">
              <w:rPr>
                <w:rFonts w:asciiTheme="minorHAnsi" w:hAnsiTheme="minorHAnsi" w:cstheme="minorHAnsi"/>
                <w:i/>
                <w:szCs w:val="20"/>
              </w:rPr>
              <w:t>Telstra</w:t>
            </w:r>
            <w:r w:rsidRPr="00943A81">
              <w:rPr>
                <w:rFonts w:asciiTheme="minorHAnsi" w:hAnsiTheme="minorHAnsi" w:cstheme="minorHAnsi"/>
                <w:szCs w:val="20"/>
              </w:rPr>
              <w:t xml:space="preserve"> and who has a reasonable expectation of further employment with </w:t>
            </w:r>
            <w:r w:rsidR="009D2B16" w:rsidRPr="009D2B16">
              <w:rPr>
                <w:rFonts w:asciiTheme="minorHAnsi" w:hAnsiTheme="minorHAnsi" w:cstheme="minorHAnsi"/>
                <w:i/>
                <w:szCs w:val="20"/>
              </w:rPr>
              <w:t>Telstra</w:t>
            </w:r>
            <w:r w:rsidRPr="00943A81">
              <w:rPr>
                <w:rFonts w:asciiTheme="minorHAnsi" w:hAnsiTheme="minorHAnsi" w:cstheme="minorHAnsi"/>
                <w:szCs w:val="20"/>
              </w:rPr>
              <w:t>.</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Exempt Employee</w:t>
            </w:r>
          </w:p>
        </w:tc>
        <w:tc>
          <w:tcPr>
            <w:tcW w:w="6469" w:type="dxa"/>
          </w:tcPr>
          <w:p w:rsidR="00052C5E" w:rsidRPr="00497B6E" w:rsidRDefault="00052C5E" w:rsidP="00FF68D6">
            <w:pPr>
              <w:rPr>
                <w:rFonts w:asciiTheme="minorHAnsi" w:hAnsiTheme="minorHAnsi" w:cstheme="minorHAnsi"/>
                <w:szCs w:val="20"/>
              </w:rPr>
            </w:pPr>
            <w:r w:rsidRPr="00497B6E">
              <w:rPr>
                <w:rFonts w:asciiTheme="minorHAnsi" w:hAnsiTheme="minorHAnsi" w:cstheme="minorHAnsi"/>
                <w:szCs w:val="20"/>
              </w:rPr>
              <w:t xml:space="preserve">An </w:t>
            </w:r>
            <w:r w:rsidR="00F01023">
              <w:rPr>
                <w:rFonts w:asciiTheme="minorHAnsi" w:hAnsiTheme="minorHAnsi" w:cstheme="minorHAnsi"/>
                <w:szCs w:val="20"/>
              </w:rPr>
              <w:t>e</w:t>
            </w:r>
            <w:r w:rsidRPr="00497B6E">
              <w:rPr>
                <w:rFonts w:asciiTheme="minorHAnsi" w:hAnsiTheme="minorHAnsi" w:cstheme="minorHAnsi"/>
                <w:szCs w:val="20"/>
              </w:rPr>
              <w:t xml:space="preserve">mployee who meets the criteria set out in Section </w:t>
            </w:r>
            <w:r w:rsidR="00FF68D6">
              <w:rPr>
                <w:rFonts w:asciiTheme="minorHAnsi" w:hAnsiTheme="minorHAnsi" w:cstheme="minorHAnsi"/>
                <w:szCs w:val="20"/>
              </w:rPr>
              <w:t xml:space="preserve">12 </w:t>
            </w:r>
            <w:r w:rsidRPr="00497B6E">
              <w:rPr>
                <w:rFonts w:asciiTheme="minorHAnsi" w:hAnsiTheme="minorHAnsi" w:cstheme="minorHAnsi"/>
                <w:szCs w:val="20"/>
              </w:rPr>
              <w:t xml:space="preserve">of this </w:t>
            </w:r>
            <w:r w:rsidR="00F01305" w:rsidRPr="00F01305">
              <w:rPr>
                <w:rFonts w:asciiTheme="minorHAnsi" w:hAnsiTheme="minorHAnsi" w:cstheme="minorHAnsi"/>
                <w:i/>
                <w:szCs w:val="20"/>
              </w:rPr>
              <w:t>Agreement</w:t>
            </w:r>
            <w:r w:rsidRPr="00497B6E">
              <w:rPr>
                <w:rFonts w:asciiTheme="minorHAnsi" w:hAnsiTheme="minorHAnsi" w:cstheme="minorHAnsi"/>
                <w:szCs w:val="20"/>
              </w:rPr>
              <w:t>.</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Fixed Remuneration</w:t>
            </w:r>
          </w:p>
        </w:tc>
        <w:tc>
          <w:tcPr>
            <w:tcW w:w="6469" w:type="dxa"/>
          </w:tcPr>
          <w:p w:rsidR="00052C5E" w:rsidRDefault="00FF68D6" w:rsidP="00943A81">
            <w:pPr>
              <w:autoSpaceDE w:val="0"/>
              <w:autoSpaceDN w:val="0"/>
              <w:adjustRightInd w:val="0"/>
              <w:spacing w:after="0" w:line="240" w:lineRule="auto"/>
              <w:rPr>
                <w:rFonts w:asciiTheme="minorHAnsi" w:hAnsiTheme="minorHAnsi" w:cstheme="minorHAnsi"/>
                <w:szCs w:val="20"/>
              </w:rPr>
            </w:pPr>
            <w:r>
              <w:rPr>
                <w:rFonts w:asciiTheme="minorHAnsi" w:hAnsiTheme="minorHAnsi" w:cstheme="minorHAnsi"/>
                <w:szCs w:val="20"/>
              </w:rPr>
              <w:t>A</w:t>
            </w:r>
            <w:r w:rsidR="00052C5E" w:rsidRPr="00497B6E">
              <w:rPr>
                <w:rFonts w:asciiTheme="minorHAnsi" w:hAnsiTheme="minorHAnsi" w:cstheme="minorHAnsi"/>
                <w:szCs w:val="20"/>
              </w:rPr>
              <w:t xml:space="preserve"> component of remuneration which includes an </w:t>
            </w:r>
            <w:r w:rsidR="00F01023">
              <w:rPr>
                <w:rFonts w:asciiTheme="minorHAnsi" w:hAnsiTheme="minorHAnsi" w:cstheme="minorHAnsi"/>
                <w:szCs w:val="20"/>
              </w:rPr>
              <w:t>e</w:t>
            </w:r>
            <w:r w:rsidR="00052C5E" w:rsidRPr="00497B6E">
              <w:rPr>
                <w:rFonts w:asciiTheme="minorHAnsi" w:hAnsiTheme="minorHAnsi" w:cstheme="minorHAnsi"/>
                <w:szCs w:val="20"/>
              </w:rPr>
              <w:t xml:space="preserve">mployee’s </w:t>
            </w:r>
            <w:r w:rsidR="00F01023">
              <w:rPr>
                <w:rFonts w:asciiTheme="minorHAnsi" w:hAnsiTheme="minorHAnsi" w:cstheme="minorHAnsi"/>
                <w:szCs w:val="20"/>
              </w:rPr>
              <w:t>b</w:t>
            </w:r>
            <w:r w:rsidR="00052C5E" w:rsidRPr="00497B6E">
              <w:rPr>
                <w:rFonts w:asciiTheme="minorHAnsi" w:hAnsiTheme="minorHAnsi" w:cstheme="minorHAnsi"/>
                <w:szCs w:val="20"/>
              </w:rPr>
              <w:t xml:space="preserve">ase </w:t>
            </w:r>
            <w:r w:rsidR="00F01023">
              <w:rPr>
                <w:rFonts w:asciiTheme="minorHAnsi" w:hAnsiTheme="minorHAnsi" w:cstheme="minorHAnsi"/>
                <w:szCs w:val="20"/>
              </w:rPr>
              <w:t>s</w:t>
            </w:r>
            <w:r w:rsidR="00052C5E" w:rsidRPr="00497B6E">
              <w:rPr>
                <w:rFonts w:asciiTheme="minorHAnsi" w:hAnsiTheme="minorHAnsi" w:cstheme="minorHAnsi"/>
                <w:szCs w:val="20"/>
              </w:rPr>
              <w:t>alary</w:t>
            </w:r>
            <w:r w:rsidR="00497B6E" w:rsidRPr="00497B6E">
              <w:rPr>
                <w:rFonts w:asciiTheme="minorHAnsi" w:hAnsiTheme="minorHAnsi" w:cstheme="minorHAnsi"/>
                <w:szCs w:val="20"/>
              </w:rPr>
              <w:t>, annual leave loading</w:t>
            </w:r>
            <w:r w:rsidR="00052C5E" w:rsidRPr="00497B6E">
              <w:rPr>
                <w:rFonts w:asciiTheme="minorHAnsi" w:hAnsiTheme="minorHAnsi" w:cstheme="minorHAnsi"/>
                <w:szCs w:val="20"/>
              </w:rPr>
              <w:t xml:space="preserve"> and </w:t>
            </w:r>
            <w:r w:rsidR="009D2B16" w:rsidRPr="009D2B16">
              <w:rPr>
                <w:rFonts w:asciiTheme="minorHAnsi" w:hAnsiTheme="minorHAnsi" w:cstheme="minorHAnsi"/>
                <w:i/>
                <w:szCs w:val="20"/>
              </w:rPr>
              <w:t>Telstra</w:t>
            </w:r>
            <w:r w:rsidR="00943A81">
              <w:rPr>
                <w:rFonts w:asciiTheme="minorHAnsi" w:hAnsiTheme="minorHAnsi" w:cstheme="minorHAnsi"/>
                <w:szCs w:val="20"/>
              </w:rPr>
              <w:t xml:space="preserve">’s contribution (or notional contribution) to </w:t>
            </w:r>
            <w:r w:rsidR="00052C5E" w:rsidRPr="00497B6E">
              <w:rPr>
                <w:rFonts w:asciiTheme="minorHAnsi" w:hAnsiTheme="minorHAnsi" w:cstheme="minorHAnsi"/>
                <w:szCs w:val="20"/>
              </w:rPr>
              <w:t>superannuation.</w:t>
            </w:r>
          </w:p>
          <w:p w:rsidR="00943A81" w:rsidRPr="00497B6E" w:rsidRDefault="00943A81" w:rsidP="00943A81">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Grandfathered Allowance</w:t>
            </w:r>
          </w:p>
        </w:tc>
        <w:tc>
          <w:tcPr>
            <w:tcW w:w="6469" w:type="dxa"/>
          </w:tcPr>
          <w:p w:rsidR="00943A81" w:rsidRDefault="00052C5E" w:rsidP="00BC159A">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An annualised allowance which is paid fortnightly and calculated as the difference between the Company Rate </w:t>
            </w:r>
            <w:r w:rsidR="00BC159A">
              <w:rPr>
                <w:rFonts w:asciiTheme="minorHAnsi" w:eastAsiaTheme="minorHAnsi" w:hAnsiTheme="minorHAnsi" w:cstheme="minorHAnsi"/>
                <w:spacing w:val="0"/>
                <w:szCs w:val="20"/>
              </w:rPr>
              <w:t xml:space="preserve">or minimum salary </w:t>
            </w:r>
            <w:r w:rsidRPr="00497B6E">
              <w:rPr>
                <w:rFonts w:asciiTheme="minorHAnsi" w:eastAsiaTheme="minorHAnsi" w:hAnsiTheme="minorHAnsi" w:cstheme="minorHAnsi"/>
                <w:spacing w:val="0"/>
                <w:szCs w:val="20"/>
              </w:rPr>
              <w:t xml:space="preserve">for </w:t>
            </w:r>
            <w:r w:rsidR="00BC159A">
              <w:rPr>
                <w:rFonts w:asciiTheme="minorHAnsi" w:eastAsiaTheme="minorHAnsi" w:hAnsiTheme="minorHAnsi" w:cstheme="minorHAnsi"/>
                <w:spacing w:val="0"/>
                <w:szCs w:val="20"/>
              </w:rPr>
              <w:t xml:space="preserve">an employee’s </w:t>
            </w:r>
            <w:r w:rsidRPr="00497B6E">
              <w:rPr>
                <w:rFonts w:asciiTheme="minorHAnsi" w:eastAsiaTheme="minorHAnsi" w:hAnsiTheme="minorHAnsi" w:cstheme="minorHAnsi"/>
                <w:spacing w:val="0"/>
                <w:szCs w:val="20"/>
              </w:rPr>
              <w:t>job an</w:t>
            </w:r>
            <w:r w:rsidR="00BC159A">
              <w:rPr>
                <w:rFonts w:asciiTheme="minorHAnsi" w:eastAsiaTheme="minorHAnsi" w:hAnsiTheme="minorHAnsi" w:cstheme="minorHAnsi"/>
                <w:spacing w:val="0"/>
                <w:szCs w:val="20"/>
              </w:rPr>
              <w:t>d the e</w:t>
            </w:r>
            <w:r w:rsidRPr="00497B6E">
              <w:rPr>
                <w:rFonts w:asciiTheme="minorHAnsi" w:eastAsiaTheme="minorHAnsi" w:hAnsiTheme="minorHAnsi" w:cstheme="minorHAnsi"/>
                <w:spacing w:val="0"/>
                <w:szCs w:val="20"/>
              </w:rPr>
              <w:t>mployee’s Actual Salary.</w:t>
            </w:r>
          </w:p>
          <w:p w:rsidR="00052C5E" w:rsidRPr="00497B6E" w:rsidRDefault="00052C5E" w:rsidP="00BC159A">
            <w:pPr>
              <w:autoSpaceDE w:val="0"/>
              <w:autoSpaceDN w:val="0"/>
              <w:adjustRightInd w:val="0"/>
              <w:spacing w:after="0" w:line="240" w:lineRule="auto"/>
              <w:rPr>
                <w:rFonts w:asciiTheme="minorHAnsi" w:hAnsiTheme="minorHAnsi" w:cstheme="minorHAnsi"/>
                <w:szCs w:val="20"/>
              </w:rPr>
            </w:pPr>
            <w:r w:rsidRPr="00497B6E">
              <w:rPr>
                <w:rFonts w:asciiTheme="minorHAnsi" w:eastAsiaTheme="minorHAnsi" w:hAnsiTheme="minorHAnsi" w:cstheme="minorHAnsi"/>
                <w:spacing w:val="0"/>
                <w:szCs w:val="20"/>
              </w:rPr>
              <w:t xml:space="preserve"> </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Individual Contributor role</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Individual contributor roles are those where the majority of duties are of an operational, specialised or technical nature as opposed to</w:t>
            </w:r>
            <w:r w:rsidR="002C49AF">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 xml:space="preserve">managing people.  </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BC159A" w:rsidTr="00497B6E">
        <w:tc>
          <w:tcPr>
            <w:tcW w:w="2773" w:type="dxa"/>
          </w:tcPr>
          <w:p w:rsidR="00052C5E" w:rsidRPr="00BC159A" w:rsidRDefault="00052C5E" w:rsidP="00497B6E">
            <w:pPr>
              <w:rPr>
                <w:rFonts w:asciiTheme="minorHAnsi" w:hAnsiTheme="minorHAnsi" w:cstheme="minorHAnsi"/>
                <w:szCs w:val="20"/>
              </w:rPr>
            </w:pPr>
            <w:r w:rsidRPr="00BC159A">
              <w:rPr>
                <w:rFonts w:asciiTheme="minorHAnsi" w:hAnsiTheme="minorHAnsi" w:cstheme="minorHAnsi"/>
                <w:szCs w:val="20"/>
              </w:rPr>
              <w:t>ITEA</w:t>
            </w:r>
          </w:p>
        </w:tc>
        <w:tc>
          <w:tcPr>
            <w:tcW w:w="6469" w:type="dxa"/>
          </w:tcPr>
          <w:p w:rsidR="00052C5E" w:rsidRPr="00BC159A" w:rsidRDefault="00052C5E" w:rsidP="00497B6E">
            <w:pPr>
              <w:rPr>
                <w:rFonts w:asciiTheme="minorHAnsi" w:hAnsiTheme="minorHAnsi" w:cstheme="minorHAnsi"/>
                <w:szCs w:val="20"/>
              </w:rPr>
            </w:pPr>
            <w:r w:rsidRPr="00BC159A">
              <w:rPr>
                <w:rFonts w:asciiTheme="minorHAnsi" w:hAnsiTheme="minorHAnsi" w:cstheme="minorHAnsi"/>
                <w:szCs w:val="20"/>
              </w:rPr>
              <w:t xml:space="preserve">Individual Transitional Employment </w:t>
            </w:r>
            <w:r w:rsidR="00F01305" w:rsidRPr="009D2B16">
              <w:rPr>
                <w:rFonts w:asciiTheme="minorHAnsi" w:hAnsiTheme="minorHAnsi" w:cstheme="minorHAnsi"/>
                <w:szCs w:val="20"/>
              </w:rPr>
              <w:t>Agreement</w:t>
            </w:r>
            <w:r w:rsidR="009D2B16">
              <w:rPr>
                <w:rFonts w:asciiTheme="minorHAnsi" w:hAnsiTheme="minorHAnsi" w:cstheme="minorHAnsi"/>
                <w:szCs w:val="20"/>
              </w:rPr>
              <w:t xml:space="preserve">.  </w:t>
            </w:r>
            <w:r w:rsidR="009D2B16" w:rsidRPr="009D2B16">
              <w:rPr>
                <w:rFonts w:asciiTheme="minorHAnsi" w:hAnsiTheme="minorHAnsi" w:cstheme="minorHAnsi"/>
                <w:i/>
                <w:szCs w:val="20"/>
              </w:rPr>
              <w:t>ITEA</w:t>
            </w:r>
            <w:r w:rsidRPr="009D2B16">
              <w:rPr>
                <w:rFonts w:asciiTheme="minorHAnsi" w:hAnsiTheme="minorHAnsi" w:cstheme="minorHAnsi"/>
                <w:i/>
                <w:szCs w:val="20"/>
              </w:rPr>
              <w:t>s</w:t>
            </w:r>
            <w:r w:rsidRPr="00BC159A">
              <w:rPr>
                <w:rFonts w:asciiTheme="minorHAnsi" w:hAnsiTheme="minorHAnsi" w:cstheme="minorHAnsi"/>
                <w:szCs w:val="20"/>
              </w:rPr>
              <w:t xml:space="preserve"> </w:t>
            </w:r>
            <w:r w:rsidR="009D2B16">
              <w:rPr>
                <w:rFonts w:asciiTheme="minorHAnsi" w:hAnsiTheme="minorHAnsi" w:cstheme="minorHAnsi"/>
                <w:szCs w:val="20"/>
              </w:rPr>
              <w:t xml:space="preserve">are </w:t>
            </w:r>
            <w:r w:rsidRPr="00BC159A">
              <w:rPr>
                <w:rFonts w:asciiTheme="minorHAnsi" w:hAnsiTheme="minorHAnsi" w:cstheme="minorHAnsi"/>
                <w:szCs w:val="20"/>
              </w:rPr>
              <w:t xml:space="preserve">individual employment agreements that </w:t>
            </w:r>
            <w:r w:rsidR="009D2B16" w:rsidRPr="009D2B16">
              <w:rPr>
                <w:rFonts w:asciiTheme="minorHAnsi" w:hAnsiTheme="minorHAnsi" w:cstheme="minorHAnsi"/>
                <w:i/>
                <w:szCs w:val="20"/>
              </w:rPr>
              <w:t>Telstra</w:t>
            </w:r>
            <w:r w:rsidRPr="00BC159A">
              <w:rPr>
                <w:rFonts w:asciiTheme="minorHAnsi" w:hAnsiTheme="minorHAnsi" w:cstheme="minorHAnsi"/>
                <w:szCs w:val="20"/>
              </w:rPr>
              <w:t xml:space="preserve"> entered into with various employees between 28 March 2008 and 31 December 2009.</w:t>
            </w:r>
          </w:p>
        </w:tc>
      </w:tr>
      <w:tr w:rsidR="00052C5E" w:rsidRPr="00BC159A" w:rsidTr="00497B6E">
        <w:tc>
          <w:tcPr>
            <w:tcW w:w="2773" w:type="dxa"/>
          </w:tcPr>
          <w:p w:rsidR="00052C5E" w:rsidRPr="00BC159A" w:rsidRDefault="00052C5E" w:rsidP="00497B6E">
            <w:pPr>
              <w:rPr>
                <w:rFonts w:asciiTheme="minorHAnsi" w:hAnsiTheme="minorHAnsi" w:cstheme="minorHAnsi"/>
                <w:szCs w:val="20"/>
              </w:rPr>
            </w:pPr>
            <w:r w:rsidRPr="00BC159A">
              <w:rPr>
                <w:rFonts w:asciiTheme="minorHAnsi" w:hAnsiTheme="minorHAnsi" w:cstheme="minorHAnsi"/>
                <w:szCs w:val="20"/>
              </w:rPr>
              <w:lastRenderedPageBreak/>
              <w:t>Job Family Employee</w:t>
            </w:r>
          </w:p>
        </w:tc>
        <w:tc>
          <w:tcPr>
            <w:tcW w:w="6469" w:type="dxa"/>
          </w:tcPr>
          <w:p w:rsidR="00052C5E" w:rsidRPr="00BC159A" w:rsidRDefault="00BC159A" w:rsidP="00497B6E">
            <w:pPr>
              <w:rPr>
                <w:rFonts w:asciiTheme="minorHAnsi" w:hAnsiTheme="minorHAnsi" w:cstheme="minorHAnsi"/>
                <w:szCs w:val="20"/>
              </w:rPr>
            </w:pPr>
            <w:r>
              <w:t xml:space="preserve">You are a </w:t>
            </w:r>
            <w:r>
              <w:rPr>
                <w:i/>
              </w:rPr>
              <w:t>Job Family Employee</w:t>
            </w:r>
            <w:r>
              <w:t xml:space="preserve"> if y</w:t>
            </w:r>
            <w:r>
              <w:rPr>
                <w:rFonts w:asciiTheme="minorHAnsi" w:hAnsiTheme="minorHAnsi" w:cstheme="minorHAnsi"/>
                <w:szCs w:val="20"/>
              </w:rPr>
              <w:t xml:space="preserve">ou are not a </w:t>
            </w:r>
            <w:proofErr w:type="spellStart"/>
            <w:r>
              <w:rPr>
                <w:rFonts w:asciiTheme="minorHAnsi" w:hAnsiTheme="minorHAnsi" w:cstheme="minorHAnsi"/>
                <w:i/>
                <w:szCs w:val="20"/>
              </w:rPr>
              <w:t>Workstream</w:t>
            </w:r>
            <w:proofErr w:type="spellEnd"/>
            <w:r>
              <w:rPr>
                <w:rFonts w:asciiTheme="minorHAnsi" w:hAnsiTheme="minorHAnsi" w:cstheme="minorHAnsi"/>
                <w:i/>
                <w:szCs w:val="20"/>
              </w:rPr>
              <w:t xml:space="preserve"> Employee.</w:t>
            </w:r>
          </w:p>
        </w:tc>
      </w:tr>
      <w:tr w:rsidR="00052C5E" w:rsidRPr="00D3392F" w:rsidTr="00497B6E">
        <w:tc>
          <w:tcPr>
            <w:tcW w:w="2773"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Parties</w:t>
            </w:r>
          </w:p>
        </w:tc>
        <w:tc>
          <w:tcPr>
            <w:tcW w:w="6469" w:type="dxa"/>
          </w:tcPr>
          <w:p w:rsidR="00052C5E" w:rsidRPr="00D3392F" w:rsidRDefault="009D2B16" w:rsidP="00497B6E">
            <w:pPr>
              <w:rPr>
                <w:rFonts w:asciiTheme="minorHAnsi" w:hAnsiTheme="minorHAnsi" w:cstheme="minorHAnsi"/>
                <w:szCs w:val="20"/>
              </w:rPr>
            </w:pPr>
            <w:r w:rsidRPr="009D2B16">
              <w:rPr>
                <w:rFonts w:asciiTheme="minorHAnsi" w:hAnsiTheme="minorHAnsi" w:cstheme="minorHAnsi"/>
                <w:i/>
                <w:szCs w:val="20"/>
              </w:rPr>
              <w:t>Telstra</w:t>
            </w:r>
            <w:r w:rsidR="00052C5E" w:rsidRPr="00D3392F">
              <w:rPr>
                <w:rFonts w:asciiTheme="minorHAnsi" w:hAnsiTheme="minorHAnsi" w:cstheme="minorHAnsi"/>
                <w:szCs w:val="20"/>
              </w:rPr>
              <w:t xml:space="preserve">, the </w:t>
            </w:r>
            <w:r w:rsidRPr="009D2B16">
              <w:rPr>
                <w:rFonts w:asciiTheme="minorHAnsi" w:hAnsiTheme="minorHAnsi" w:cstheme="minorHAnsi"/>
                <w:i/>
                <w:szCs w:val="20"/>
              </w:rPr>
              <w:t>Telstra</w:t>
            </w:r>
            <w:r w:rsidR="00052C5E" w:rsidRPr="00D3392F">
              <w:rPr>
                <w:rFonts w:asciiTheme="minorHAnsi" w:hAnsiTheme="minorHAnsi" w:cstheme="minorHAnsi"/>
                <w:i/>
                <w:szCs w:val="20"/>
              </w:rPr>
              <w:t xml:space="preserve"> </w:t>
            </w:r>
            <w:r w:rsidR="00FF68D6">
              <w:rPr>
                <w:rFonts w:asciiTheme="minorHAnsi" w:hAnsiTheme="minorHAnsi" w:cstheme="minorHAnsi"/>
                <w:i/>
                <w:szCs w:val="20"/>
              </w:rPr>
              <w:t>U</w:t>
            </w:r>
            <w:r w:rsidR="00052C5E" w:rsidRPr="00D3392F">
              <w:rPr>
                <w:rFonts w:asciiTheme="minorHAnsi" w:hAnsiTheme="minorHAnsi" w:cstheme="minorHAnsi"/>
                <w:i/>
                <w:szCs w:val="20"/>
              </w:rPr>
              <w:t>nions</w:t>
            </w:r>
            <w:r w:rsidR="00052C5E" w:rsidRPr="00D3392F">
              <w:rPr>
                <w:rFonts w:asciiTheme="minorHAnsi" w:hAnsiTheme="minorHAnsi" w:cstheme="minorHAnsi"/>
                <w:szCs w:val="20"/>
              </w:rPr>
              <w:t xml:space="preserve"> and the employees covered by the </w:t>
            </w:r>
            <w:r w:rsidR="00F01305" w:rsidRPr="00F01305">
              <w:rPr>
                <w:rFonts w:asciiTheme="minorHAnsi" w:hAnsiTheme="minorHAnsi" w:cstheme="minorHAnsi"/>
                <w:i/>
                <w:szCs w:val="20"/>
              </w:rPr>
              <w:t>Agreement</w:t>
            </w:r>
            <w:r w:rsidR="00D3392F">
              <w:rPr>
                <w:rFonts w:asciiTheme="minorHAnsi" w:hAnsiTheme="minorHAnsi" w:cstheme="minorHAnsi"/>
                <w:szCs w:val="20"/>
              </w:rPr>
              <w:t>.</w:t>
            </w:r>
          </w:p>
        </w:tc>
      </w:tr>
      <w:tr w:rsidR="00052C5E" w:rsidRPr="00943A81" w:rsidTr="00497B6E">
        <w:tc>
          <w:tcPr>
            <w:tcW w:w="2773" w:type="dxa"/>
          </w:tcPr>
          <w:p w:rsidR="00052C5E" w:rsidRPr="00943A81" w:rsidRDefault="00052C5E" w:rsidP="00497B6E">
            <w:pPr>
              <w:rPr>
                <w:rFonts w:asciiTheme="minorHAnsi" w:hAnsiTheme="minorHAnsi" w:cstheme="minorHAnsi"/>
                <w:szCs w:val="20"/>
              </w:rPr>
            </w:pPr>
            <w:r w:rsidRPr="00943A81">
              <w:rPr>
                <w:rFonts w:asciiTheme="minorHAnsi" w:hAnsiTheme="minorHAnsi" w:cstheme="minorHAnsi"/>
                <w:szCs w:val="20"/>
              </w:rPr>
              <w:t>People Manager</w:t>
            </w:r>
          </w:p>
        </w:tc>
        <w:tc>
          <w:tcPr>
            <w:tcW w:w="6469" w:type="dxa"/>
          </w:tcPr>
          <w:p w:rsidR="00052C5E" w:rsidRPr="00943A81" w:rsidRDefault="00052C5E" w:rsidP="00497B6E">
            <w:pPr>
              <w:rPr>
                <w:rFonts w:asciiTheme="minorHAnsi" w:hAnsiTheme="minorHAnsi" w:cstheme="minorHAnsi"/>
                <w:szCs w:val="20"/>
              </w:rPr>
            </w:pPr>
            <w:r w:rsidRPr="00943A81">
              <w:rPr>
                <w:rFonts w:asciiTheme="minorHAnsi" w:eastAsiaTheme="minorHAnsi" w:hAnsiTheme="minorHAnsi" w:cstheme="minorHAnsi"/>
                <w:spacing w:val="0"/>
                <w:szCs w:val="20"/>
              </w:rPr>
              <w:t xml:space="preserve">People manager roles are those which involve duties in the management of employees, </w:t>
            </w:r>
            <w:r w:rsidRPr="00943A81">
              <w:rPr>
                <w:rFonts w:asciiTheme="minorHAnsi" w:hAnsiTheme="minorHAnsi" w:cstheme="minorHAnsi"/>
                <w:szCs w:val="20"/>
              </w:rPr>
              <w:t>which (among other things) would typically involve conducting formal performance reviews, and approving timesheets and leave applications.</w:t>
            </w:r>
          </w:p>
        </w:tc>
      </w:tr>
      <w:tr w:rsidR="00052C5E" w:rsidRPr="00D3392F" w:rsidTr="00497B6E">
        <w:tc>
          <w:tcPr>
            <w:tcW w:w="2773"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Performance Year</w:t>
            </w:r>
          </w:p>
        </w:tc>
        <w:tc>
          <w:tcPr>
            <w:tcW w:w="6469" w:type="dxa"/>
          </w:tcPr>
          <w:p w:rsidR="00052C5E" w:rsidRPr="00D3392F" w:rsidRDefault="00052C5E" w:rsidP="00D3392F">
            <w:pPr>
              <w:rPr>
                <w:rFonts w:asciiTheme="minorHAnsi" w:hAnsiTheme="minorHAnsi" w:cstheme="minorHAnsi"/>
                <w:szCs w:val="20"/>
              </w:rPr>
            </w:pPr>
            <w:r w:rsidRPr="00D3392F">
              <w:rPr>
                <w:rFonts w:asciiTheme="minorHAnsi" w:hAnsiTheme="minorHAnsi" w:cstheme="minorHAnsi"/>
                <w:szCs w:val="20"/>
              </w:rPr>
              <w:t>The period</w:t>
            </w:r>
            <w:r w:rsidR="00D3392F">
              <w:rPr>
                <w:rFonts w:asciiTheme="minorHAnsi" w:hAnsiTheme="minorHAnsi" w:cstheme="minorHAnsi"/>
                <w:szCs w:val="20"/>
              </w:rPr>
              <w:t xml:space="preserve"> from 1 July in one year through to 30 June in the next year</w:t>
            </w:r>
            <w:r w:rsidRPr="00D3392F">
              <w:rPr>
                <w:rFonts w:asciiTheme="minorHAnsi" w:hAnsiTheme="minorHAnsi" w:cstheme="minorHAnsi"/>
                <w:szCs w:val="20"/>
              </w:rPr>
              <w:t>.</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Professional Technical Services</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Jobs in this family are predominantly occupied in the design and delivery of products and networks, working to design and implement new systems, products, network infrastructure or integrating existing systems or products. Incumbents will typically have tertiary technical qualifications or relevant deep technical experience, enabling the application of theoretical principles in solving complex and novel problems.</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Remuneration Summary</w:t>
            </w:r>
          </w:p>
        </w:tc>
        <w:tc>
          <w:tcPr>
            <w:tcW w:w="6469" w:type="dxa"/>
          </w:tcPr>
          <w:p w:rsidR="00052C5E" w:rsidRPr="00497B6E" w:rsidRDefault="00FF68D6" w:rsidP="00497B6E">
            <w:pPr>
              <w:autoSpaceDE w:val="0"/>
              <w:autoSpaceDN w:val="0"/>
              <w:adjustRightInd w:val="0"/>
              <w:spacing w:after="0" w:line="240" w:lineRule="auto"/>
              <w:rPr>
                <w:rFonts w:asciiTheme="minorHAnsi" w:eastAsiaTheme="minorHAnsi" w:hAnsiTheme="minorHAnsi" w:cstheme="minorHAnsi"/>
                <w:spacing w:val="0"/>
                <w:szCs w:val="20"/>
              </w:rPr>
            </w:pPr>
            <w:r>
              <w:rPr>
                <w:rFonts w:asciiTheme="minorHAnsi" w:eastAsiaTheme="minorHAnsi" w:hAnsiTheme="minorHAnsi" w:cstheme="minorHAnsi"/>
                <w:spacing w:val="0"/>
                <w:szCs w:val="20"/>
              </w:rPr>
              <w:t>A</w:t>
            </w:r>
            <w:r w:rsidR="00052C5E" w:rsidRPr="00497B6E">
              <w:rPr>
                <w:rFonts w:asciiTheme="minorHAnsi" w:eastAsiaTheme="minorHAnsi" w:hAnsiTheme="minorHAnsi" w:cstheme="minorHAnsi"/>
                <w:spacing w:val="0"/>
                <w:szCs w:val="20"/>
              </w:rPr>
              <w:t xml:space="preserve"> document provided separately to </w:t>
            </w:r>
            <w:r w:rsidR="00D3392F">
              <w:rPr>
                <w:rFonts w:asciiTheme="minorHAnsi" w:eastAsiaTheme="minorHAnsi" w:hAnsiTheme="minorHAnsi" w:cstheme="minorHAnsi"/>
                <w:spacing w:val="0"/>
                <w:szCs w:val="20"/>
              </w:rPr>
              <w:t>an e</w:t>
            </w:r>
            <w:r w:rsidR="00052C5E" w:rsidRPr="00497B6E">
              <w:rPr>
                <w:rFonts w:asciiTheme="minorHAnsi" w:eastAsiaTheme="minorHAnsi" w:hAnsiTheme="minorHAnsi" w:cstheme="minorHAnsi"/>
                <w:spacing w:val="0"/>
                <w:szCs w:val="20"/>
              </w:rPr>
              <w:t xml:space="preserve">mployee from time to time setting out </w:t>
            </w:r>
            <w:r w:rsidR="00D3392F">
              <w:rPr>
                <w:rFonts w:asciiTheme="minorHAnsi" w:eastAsiaTheme="minorHAnsi" w:hAnsiTheme="minorHAnsi" w:cstheme="minorHAnsi"/>
                <w:spacing w:val="0"/>
                <w:szCs w:val="20"/>
              </w:rPr>
              <w:t xml:space="preserve">the employee’s remuneration. Your </w:t>
            </w:r>
            <w:r w:rsidR="00D3392F">
              <w:rPr>
                <w:rFonts w:asciiTheme="minorHAnsi" w:eastAsiaTheme="minorHAnsi" w:hAnsiTheme="minorHAnsi" w:cstheme="minorHAnsi"/>
                <w:i/>
                <w:spacing w:val="0"/>
                <w:szCs w:val="20"/>
              </w:rPr>
              <w:t>Remuneration Summary</w:t>
            </w:r>
            <w:r w:rsidR="00052C5E" w:rsidRPr="00497B6E">
              <w:rPr>
                <w:rFonts w:asciiTheme="minorHAnsi" w:eastAsiaTheme="minorHAnsi" w:hAnsiTheme="minorHAnsi" w:cstheme="minorHAnsi"/>
                <w:spacing w:val="0"/>
                <w:szCs w:val="20"/>
              </w:rPr>
              <w:t xml:space="preserve"> does not form part of this </w:t>
            </w:r>
            <w:r w:rsidR="00F01305" w:rsidRPr="00F01305">
              <w:rPr>
                <w:rFonts w:asciiTheme="minorHAnsi" w:eastAsiaTheme="minorHAnsi" w:hAnsiTheme="minorHAnsi" w:cstheme="minorHAnsi"/>
                <w:i/>
                <w:spacing w:val="0"/>
                <w:szCs w:val="20"/>
              </w:rPr>
              <w:t>Agreement</w:t>
            </w:r>
            <w:r w:rsidR="00052C5E" w:rsidRPr="00497B6E">
              <w:rPr>
                <w:rFonts w:asciiTheme="minorHAnsi" w:eastAsiaTheme="minorHAnsi" w:hAnsiTheme="minorHAnsi" w:cstheme="minorHAnsi"/>
                <w:spacing w:val="0"/>
                <w:szCs w:val="20"/>
              </w:rPr>
              <w:t>.</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Sales</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Jobs in this family are predominantly occupied in the selling process, in active selling roles or supervising those that are in active selling jobs.  These jobs will be remunerated </w:t>
            </w:r>
            <w:r w:rsidR="00D3392F">
              <w:rPr>
                <w:rFonts w:asciiTheme="minorHAnsi" w:eastAsiaTheme="minorHAnsi" w:hAnsiTheme="minorHAnsi" w:cstheme="minorHAnsi"/>
                <w:spacing w:val="0"/>
                <w:szCs w:val="20"/>
              </w:rPr>
              <w:t>through</w:t>
            </w:r>
            <w:r w:rsidRPr="00497B6E">
              <w:rPr>
                <w:rFonts w:asciiTheme="minorHAnsi" w:eastAsiaTheme="minorHAnsi" w:hAnsiTheme="minorHAnsi" w:cstheme="minorHAnsi"/>
                <w:spacing w:val="0"/>
                <w:szCs w:val="20"/>
              </w:rPr>
              <w:t xml:space="preserve"> </w:t>
            </w:r>
            <w:r w:rsidR="002C49AF">
              <w:rPr>
                <w:rFonts w:asciiTheme="minorHAnsi" w:eastAsiaTheme="minorHAnsi" w:hAnsiTheme="minorHAnsi" w:cstheme="minorHAnsi"/>
                <w:i/>
                <w:spacing w:val="0"/>
                <w:szCs w:val="20"/>
              </w:rPr>
              <w:t>F</w:t>
            </w:r>
            <w:r w:rsidR="00537DE1" w:rsidRPr="00537DE1">
              <w:rPr>
                <w:rFonts w:asciiTheme="minorHAnsi" w:eastAsiaTheme="minorHAnsi" w:hAnsiTheme="minorHAnsi" w:cstheme="minorHAnsi"/>
                <w:i/>
                <w:spacing w:val="0"/>
                <w:szCs w:val="20"/>
              </w:rPr>
              <w:t xml:space="preserve">ixed </w:t>
            </w:r>
            <w:r w:rsidR="002C49AF">
              <w:rPr>
                <w:rFonts w:asciiTheme="minorHAnsi" w:eastAsiaTheme="minorHAnsi" w:hAnsiTheme="minorHAnsi" w:cstheme="minorHAnsi"/>
                <w:i/>
                <w:spacing w:val="0"/>
                <w:szCs w:val="20"/>
              </w:rPr>
              <w:t>R</w:t>
            </w:r>
            <w:r w:rsidR="00537DE1" w:rsidRPr="00537DE1">
              <w:rPr>
                <w:rFonts w:asciiTheme="minorHAnsi" w:eastAsiaTheme="minorHAnsi" w:hAnsiTheme="minorHAnsi" w:cstheme="minorHAnsi"/>
                <w:i/>
                <w:spacing w:val="0"/>
                <w:szCs w:val="20"/>
              </w:rPr>
              <w:t>emuneration</w:t>
            </w:r>
            <w:r w:rsidRPr="00497B6E">
              <w:rPr>
                <w:rFonts w:asciiTheme="minorHAnsi" w:eastAsiaTheme="minorHAnsi" w:hAnsiTheme="minorHAnsi" w:cstheme="minorHAnsi"/>
                <w:spacing w:val="0"/>
                <w:szCs w:val="20"/>
              </w:rPr>
              <w:t xml:space="preserve"> and commission/incentive payments based on sales/performance. </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u w:val="single"/>
              </w:rPr>
              <w:t>Field Based</w:t>
            </w:r>
            <w:r w:rsidR="00D3392F">
              <w:rPr>
                <w:rFonts w:asciiTheme="minorHAnsi" w:eastAsiaTheme="minorHAnsi" w:hAnsiTheme="minorHAnsi" w:cstheme="minorHAnsi"/>
                <w:spacing w:val="0"/>
                <w:szCs w:val="20"/>
              </w:rPr>
              <w:t>: those e</w:t>
            </w:r>
            <w:r w:rsidRPr="00497B6E">
              <w:rPr>
                <w:rFonts w:asciiTheme="minorHAnsi" w:eastAsiaTheme="minorHAnsi" w:hAnsiTheme="minorHAnsi" w:cstheme="minorHAnsi"/>
                <w:spacing w:val="0"/>
                <w:szCs w:val="20"/>
              </w:rPr>
              <w:t>mployees not operating</w:t>
            </w:r>
            <w:r w:rsidR="00D3392F">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 xml:space="preserve">predominantly from a </w:t>
            </w:r>
            <w:r w:rsidR="009D2B16" w:rsidRPr="009D2B16">
              <w:rPr>
                <w:rFonts w:asciiTheme="minorHAnsi" w:eastAsiaTheme="minorHAnsi" w:hAnsiTheme="minorHAnsi" w:cstheme="minorHAnsi"/>
                <w:i/>
                <w:spacing w:val="0"/>
                <w:szCs w:val="20"/>
              </w:rPr>
              <w:t>Telstra</w:t>
            </w:r>
            <w:r w:rsidRPr="00497B6E">
              <w:rPr>
                <w:rFonts w:asciiTheme="minorHAnsi" w:eastAsiaTheme="minorHAnsi" w:hAnsiTheme="minorHAnsi" w:cstheme="minorHAnsi"/>
                <w:spacing w:val="0"/>
                <w:szCs w:val="20"/>
              </w:rPr>
              <w:t xml:space="preserve"> office based location </w:t>
            </w:r>
            <w:r w:rsidR="00D3392F">
              <w:rPr>
                <w:rFonts w:asciiTheme="minorHAnsi" w:eastAsiaTheme="minorHAnsi" w:hAnsiTheme="minorHAnsi" w:cstheme="minorHAnsi"/>
                <w:spacing w:val="0"/>
                <w:szCs w:val="20"/>
              </w:rPr>
              <w:t>(</w:t>
            </w:r>
            <w:r w:rsidR="0024229B">
              <w:rPr>
                <w:rFonts w:asciiTheme="minorHAnsi" w:eastAsiaTheme="minorHAnsi" w:hAnsiTheme="minorHAnsi" w:cstheme="minorHAnsi"/>
                <w:spacing w:val="0"/>
                <w:szCs w:val="20"/>
              </w:rPr>
              <w:t>i.e.</w:t>
            </w:r>
            <w:r w:rsidRPr="00497B6E">
              <w:rPr>
                <w:rFonts w:asciiTheme="minorHAnsi" w:eastAsiaTheme="minorHAnsi" w:hAnsiTheme="minorHAnsi" w:cstheme="minorHAnsi"/>
                <w:spacing w:val="0"/>
                <w:szCs w:val="20"/>
              </w:rPr>
              <w:t xml:space="preserve"> </w:t>
            </w:r>
            <w:r w:rsidR="00D3392F">
              <w:rPr>
                <w:rFonts w:asciiTheme="minorHAnsi" w:eastAsiaTheme="minorHAnsi" w:hAnsiTheme="minorHAnsi" w:cstheme="minorHAnsi"/>
                <w:spacing w:val="0"/>
                <w:szCs w:val="20"/>
              </w:rPr>
              <w:t>e</w:t>
            </w:r>
            <w:r w:rsidRPr="00497B6E">
              <w:rPr>
                <w:rFonts w:asciiTheme="minorHAnsi" w:eastAsiaTheme="minorHAnsi" w:hAnsiTheme="minorHAnsi" w:cstheme="minorHAnsi"/>
                <w:spacing w:val="0"/>
                <w:szCs w:val="20"/>
              </w:rPr>
              <w:t>mployees will have frequent on location client visits</w:t>
            </w:r>
            <w:r w:rsidR="00D3392F">
              <w:rPr>
                <w:rFonts w:asciiTheme="minorHAnsi" w:eastAsiaTheme="minorHAnsi" w:hAnsiTheme="minorHAnsi" w:cstheme="minorHAnsi"/>
                <w:spacing w:val="0"/>
                <w:szCs w:val="20"/>
              </w:rPr>
              <w:t>)</w:t>
            </w:r>
            <w:r w:rsidRPr="00497B6E">
              <w:rPr>
                <w:rFonts w:asciiTheme="minorHAnsi" w:eastAsiaTheme="minorHAnsi" w:hAnsiTheme="minorHAnsi" w:cstheme="minorHAnsi"/>
                <w:spacing w:val="0"/>
                <w:szCs w:val="20"/>
              </w:rPr>
              <w:t>.</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u w:val="single"/>
              </w:rPr>
              <w:t>Office Based</w:t>
            </w:r>
            <w:r w:rsidR="00D3392F">
              <w:rPr>
                <w:rFonts w:asciiTheme="minorHAnsi" w:eastAsiaTheme="minorHAnsi" w:hAnsiTheme="minorHAnsi" w:cstheme="minorHAnsi"/>
                <w:spacing w:val="0"/>
                <w:szCs w:val="20"/>
              </w:rPr>
              <w:t>: those e</w:t>
            </w:r>
            <w:r w:rsidRPr="00497B6E">
              <w:rPr>
                <w:rFonts w:asciiTheme="minorHAnsi" w:eastAsiaTheme="minorHAnsi" w:hAnsiTheme="minorHAnsi" w:cstheme="minorHAnsi"/>
                <w:spacing w:val="0"/>
                <w:szCs w:val="20"/>
              </w:rPr>
              <w:t xml:space="preserve">mployees operating predominantly from a </w:t>
            </w:r>
            <w:r w:rsidR="009D2B16" w:rsidRPr="009D2B16">
              <w:rPr>
                <w:rFonts w:asciiTheme="minorHAnsi" w:eastAsiaTheme="minorHAnsi" w:hAnsiTheme="minorHAnsi" w:cstheme="minorHAnsi"/>
                <w:i/>
                <w:spacing w:val="0"/>
                <w:szCs w:val="20"/>
              </w:rPr>
              <w:t>Telstra</w:t>
            </w:r>
            <w:r w:rsidRPr="00497B6E">
              <w:rPr>
                <w:rFonts w:asciiTheme="minorHAnsi" w:eastAsiaTheme="minorHAnsi" w:hAnsiTheme="minorHAnsi" w:cstheme="minorHAnsi"/>
                <w:spacing w:val="0"/>
                <w:szCs w:val="20"/>
              </w:rPr>
              <w:t xml:space="preserve"> office based location.</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D3392F" w:rsidTr="00497B6E">
        <w:tc>
          <w:tcPr>
            <w:tcW w:w="2773"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Site Function</w:t>
            </w:r>
          </w:p>
        </w:tc>
        <w:tc>
          <w:tcPr>
            <w:tcW w:w="6469"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 xml:space="preserve">Work that is treated by </w:t>
            </w:r>
            <w:r w:rsidR="009D2B16" w:rsidRPr="009D2B16">
              <w:rPr>
                <w:rFonts w:asciiTheme="minorHAnsi" w:hAnsiTheme="minorHAnsi" w:cstheme="minorHAnsi"/>
                <w:i/>
                <w:szCs w:val="20"/>
              </w:rPr>
              <w:t>Telstra</w:t>
            </w:r>
            <w:r w:rsidRPr="00D3392F">
              <w:rPr>
                <w:rFonts w:asciiTheme="minorHAnsi" w:hAnsiTheme="minorHAnsi" w:cstheme="minorHAnsi"/>
                <w:szCs w:val="20"/>
              </w:rPr>
              <w:t xml:space="preserve"> as a distinct and discrete activity at a </w:t>
            </w:r>
            <w:r w:rsidR="00D3392F" w:rsidRPr="00D3392F">
              <w:rPr>
                <w:rFonts w:asciiTheme="minorHAnsi" w:hAnsiTheme="minorHAnsi" w:cstheme="minorHAnsi"/>
                <w:szCs w:val="20"/>
              </w:rPr>
              <w:t>discrete</w:t>
            </w:r>
            <w:r w:rsidRPr="00D3392F">
              <w:rPr>
                <w:rFonts w:asciiTheme="minorHAnsi" w:hAnsiTheme="minorHAnsi" w:cstheme="minorHAnsi"/>
                <w:szCs w:val="20"/>
              </w:rPr>
              <w:t xml:space="preserve"> geographical location.</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 xml:space="preserve">Support </w:t>
            </w:r>
            <w:proofErr w:type="spellStart"/>
            <w:r w:rsidRPr="00497B6E">
              <w:rPr>
                <w:rFonts w:asciiTheme="minorHAnsi" w:hAnsiTheme="minorHAnsi" w:cstheme="minorHAnsi"/>
                <w:szCs w:val="20"/>
              </w:rPr>
              <w:t>Workstream</w:t>
            </w:r>
            <w:proofErr w:type="spellEnd"/>
            <w:r w:rsidRPr="00497B6E">
              <w:rPr>
                <w:rFonts w:asciiTheme="minorHAnsi" w:hAnsiTheme="minorHAnsi" w:cstheme="minorHAnsi"/>
                <w:szCs w:val="20"/>
              </w:rPr>
              <w:t xml:space="preserve"> (SW)</w:t>
            </w:r>
          </w:p>
        </w:tc>
        <w:tc>
          <w:tcPr>
            <w:tcW w:w="6469" w:type="dxa"/>
          </w:tcPr>
          <w:p w:rsidR="00052C5E" w:rsidRDefault="00052C5E" w:rsidP="00D3392F">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Employees engaged in work in Australia that is not in the Technical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 xml:space="preserve">, Customer Field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 xml:space="preserve">, Technology Professional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 xml:space="preserve"> or the Customer Sales and Service</w:t>
            </w:r>
            <w:r w:rsidR="00D3392F">
              <w:rPr>
                <w:rFonts w:asciiTheme="minorHAnsi" w:eastAsiaTheme="minorHAnsi" w:hAnsiTheme="minorHAnsi" w:cstheme="minorHAnsi"/>
                <w:spacing w:val="0"/>
                <w:szCs w:val="20"/>
              </w:rPr>
              <w:t xml:space="preserve"> </w:t>
            </w:r>
            <w:proofErr w:type="spellStart"/>
            <w:r w:rsidRPr="00497B6E">
              <w:rPr>
                <w:rFonts w:asciiTheme="minorHAnsi" w:eastAsiaTheme="minorHAnsi" w:hAnsiTheme="minorHAnsi" w:cstheme="minorHAnsi"/>
                <w:spacing w:val="0"/>
                <w:szCs w:val="20"/>
              </w:rPr>
              <w:t>Workstream</w:t>
            </w:r>
            <w:proofErr w:type="spellEnd"/>
            <w:r w:rsidRPr="00497B6E">
              <w:rPr>
                <w:rFonts w:asciiTheme="minorHAnsi" w:eastAsiaTheme="minorHAnsi" w:hAnsiTheme="minorHAnsi" w:cstheme="minorHAnsi"/>
                <w:spacing w:val="0"/>
                <w:szCs w:val="20"/>
              </w:rPr>
              <w:t>.</w:t>
            </w:r>
          </w:p>
          <w:p w:rsidR="00943A81" w:rsidRPr="00497B6E" w:rsidRDefault="00943A81" w:rsidP="00D3392F">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 xml:space="preserve">Technical </w:t>
            </w:r>
            <w:proofErr w:type="spellStart"/>
            <w:r w:rsidRPr="00497B6E">
              <w:rPr>
                <w:rFonts w:asciiTheme="minorHAnsi" w:hAnsiTheme="minorHAnsi" w:cstheme="minorHAnsi"/>
                <w:szCs w:val="20"/>
              </w:rPr>
              <w:t>Workstream</w:t>
            </w:r>
            <w:proofErr w:type="spellEnd"/>
            <w:r w:rsidRPr="00497B6E">
              <w:rPr>
                <w:rFonts w:asciiTheme="minorHAnsi" w:hAnsiTheme="minorHAnsi" w:cstheme="minorHAnsi"/>
                <w:szCs w:val="20"/>
              </w:rPr>
              <w:t xml:space="preserve"> (TW)</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Employees engaged in applying practical skills and knowledge to the technical aspects of voice, data, video and information technology and those engaged in the direct supervision of these</w:t>
            </w:r>
            <w:r w:rsidR="00D3392F">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employees. The work is focused on applying, either directly or in coaching others, technical know-how to solve problems around technical practices. It requires a suitable practical background. The exercise of technical judgement is required within a specific discipline or area of technical work.</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497B6E" w:rsidTr="00497B6E">
        <w:tc>
          <w:tcPr>
            <w:tcW w:w="2773" w:type="dxa"/>
          </w:tcPr>
          <w:p w:rsidR="00052C5E" w:rsidRPr="00497B6E" w:rsidRDefault="00052C5E" w:rsidP="00497B6E">
            <w:pPr>
              <w:rPr>
                <w:rFonts w:asciiTheme="minorHAnsi" w:hAnsiTheme="minorHAnsi" w:cstheme="minorHAnsi"/>
                <w:szCs w:val="20"/>
              </w:rPr>
            </w:pPr>
            <w:r w:rsidRPr="00497B6E">
              <w:rPr>
                <w:rFonts w:asciiTheme="minorHAnsi" w:hAnsiTheme="minorHAnsi" w:cstheme="minorHAnsi"/>
                <w:szCs w:val="20"/>
              </w:rPr>
              <w:t xml:space="preserve">Technology Professional </w:t>
            </w:r>
            <w:proofErr w:type="spellStart"/>
            <w:r w:rsidRPr="00497B6E">
              <w:rPr>
                <w:rFonts w:asciiTheme="minorHAnsi" w:hAnsiTheme="minorHAnsi" w:cstheme="minorHAnsi"/>
                <w:szCs w:val="20"/>
              </w:rPr>
              <w:t>Workstream</w:t>
            </w:r>
            <w:proofErr w:type="spellEnd"/>
            <w:r w:rsidRPr="00497B6E">
              <w:rPr>
                <w:rFonts w:asciiTheme="minorHAnsi" w:hAnsiTheme="minorHAnsi" w:cstheme="minorHAnsi"/>
                <w:szCs w:val="20"/>
              </w:rPr>
              <w:t xml:space="preserve"> (TPW)</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Employees engaged in applying theoretical skills and knowledge to voice, data, video and information technologies and related architecture and those engaged in the direct supervision of these </w:t>
            </w:r>
            <w:r w:rsidRPr="00497B6E">
              <w:rPr>
                <w:rFonts w:asciiTheme="minorHAnsi" w:eastAsiaTheme="minorHAnsi" w:hAnsiTheme="minorHAnsi" w:cstheme="minorHAnsi"/>
                <w:spacing w:val="0"/>
                <w:szCs w:val="20"/>
              </w:rPr>
              <w:lastRenderedPageBreak/>
              <w:t>employees. The work is focused on applying, either directly or in coaching others, first principles to solve problems of a conceptual</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proofErr w:type="gramStart"/>
            <w:r w:rsidRPr="00497B6E">
              <w:rPr>
                <w:rFonts w:asciiTheme="minorHAnsi" w:eastAsiaTheme="minorHAnsi" w:hAnsiTheme="minorHAnsi" w:cstheme="minorHAnsi"/>
                <w:spacing w:val="0"/>
                <w:szCs w:val="20"/>
              </w:rPr>
              <w:t>or</w:t>
            </w:r>
            <w:proofErr w:type="gramEnd"/>
            <w:r w:rsidRPr="00497B6E">
              <w:rPr>
                <w:rFonts w:asciiTheme="minorHAnsi" w:eastAsiaTheme="minorHAnsi" w:hAnsiTheme="minorHAnsi" w:cstheme="minorHAnsi"/>
                <w:spacing w:val="0"/>
                <w:szCs w:val="20"/>
              </w:rPr>
              <w:t xml:space="preserve"> novel nature in relation to the above technologies and architecture. It is characterised by longer term planning horizons. The work is undertaken within higher degrees of autonomy in</w:t>
            </w:r>
            <w:r w:rsidR="00D3392F">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determining the conceptual approach.</w:t>
            </w:r>
          </w:p>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p>
        </w:tc>
      </w:tr>
      <w:tr w:rsidR="00052C5E" w:rsidRPr="00BC159A" w:rsidTr="00497B6E">
        <w:tc>
          <w:tcPr>
            <w:tcW w:w="2773" w:type="dxa"/>
          </w:tcPr>
          <w:p w:rsidR="00052C5E" w:rsidRPr="00FF68D6" w:rsidRDefault="00537DE1" w:rsidP="00497B6E">
            <w:pPr>
              <w:rPr>
                <w:rFonts w:asciiTheme="minorHAnsi" w:hAnsiTheme="minorHAnsi" w:cstheme="minorHAnsi"/>
                <w:szCs w:val="20"/>
              </w:rPr>
            </w:pPr>
            <w:r w:rsidRPr="00537DE1">
              <w:rPr>
                <w:rFonts w:asciiTheme="minorHAnsi" w:hAnsiTheme="minorHAnsi" w:cstheme="minorHAnsi"/>
                <w:szCs w:val="20"/>
              </w:rPr>
              <w:lastRenderedPageBreak/>
              <w:t>Telstra</w:t>
            </w:r>
          </w:p>
        </w:tc>
        <w:tc>
          <w:tcPr>
            <w:tcW w:w="6469" w:type="dxa"/>
          </w:tcPr>
          <w:p w:rsidR="00052C5E" w:rsidRPr="00BC159A" w:rsidRDefault="00537DE1" w:rsidP="00497B6E">
            <w:pPr>
              <w:rPr>
                <w:rFonts w:asciiTheme="minorHAnsi" w:hAnsiTheme="minorHAnsi" w:cstheme="minorHAnsi"/>
                <w:szCs w:val="20"/>
              </w:rPr>
            </w:pPr>
            <w:r w:rsidRPr="00537DE1">
              <w:rPr>
                <w:rFonts w:asciiTheme="minorHAnsi" w:hAnsiTheme="minorHAnsi" w:cstheme="minorHAnsi"/>
                <w:szCs w:val="20"/>
              </w:rPr>
              <w:t>Telstra</w:t>
            </w:r>
            <w:r w:rsidR="00052C5E" w:rsidRPr="00BC159A">
              <w:rPr>
                <w:rFonts w:asciiTheme="minorHAnsi" w:hAnsiTheme="minorHAnsi" w:cstheme="minorHAnsi"/>
                <w:szCs w:val="20"/>
              </w:rPr>
              <w:t xml:space="preserve"> Corporation Limited (ABN 33 051 775 556)</w:t>
            </w:r>
          </w:p>
        </w:tc>
      </w:tr>
      <w:tr w:rsidR="00052C5E" w:rsidRPr="00BC159A" w:rsidTr="00497B6E">
        <w:tc>
          <w:tcPr>
            <w:tcW w:w="2773" w:type="dxa"/>
          </w:tcPr>
          <w:p w:rsidR="00052C5E" w:rsidRPr="00BC159A" w:rsidRDefault="00537DE1" w:rsidP="00497B6E">
            <w:pPr>
              <w:rPr>
                <w:rFonts w:asciiTheme="minorHAnsi" w:hAnsiTheme="minorHAnsi" w:cstheme="minorHAnsi"/>
                <w:szCs w:val="20"/>
              </w:rPr>
            </w:pPr>
            <w:r w:rsidRPr="00537DE1">
              <w:rPr>
                <w:rFonts w:asciiTheme="minorHAnsi" w:hAnsiTheme="minorHAnsi" w:cstheme="minorHAnsi"/>
                <w:szCs w:val="20"/>
              </w:rPr>
              <w:t>Telstra</w:t>
            </w:r>
            <w:r w:rsidR="00052C5E" w:rsidRPr="00BC159A">
              <w:rPr>
                <w:rFonts w:asciiTheme="minorHAnsi" w:hAnsiTheme="minorHAnsi" w:cstheme="minorHAnsi"/>
                <w:szCs w:val="20"/>
              </w:rPr>
              <w:t xml:space="preserve"> Executive Team</w:t>
            </w:r>
          </w:p>
        </w:tc>
        <w:tc>
          <w:tcPr>
            <w:tcW w:w="6469" w:type="dxa"/>
          </w:tcPr>
          <w:p w:rsidR="00052C5E" w:rsidRPr="00BC159A" w:rsidRDefault="00052C5E" w:rsidP="00BC159A">
            <w:pPr>
              <w:rPr>
                <w:rFonts w:asciiTheme="minorHAnsi" w:hAnsiTheme="minorHAnsi" w:cstheme="minorHAnsi"/>
                <w:szCs w:val="20"/>
              </w:rPr>
            </w:pPr>
            <w:r w:rsidRPr="00BC159A">
              <w:rPr>
                <w:rFonts w:asciiTheme="minorHAnsi" w:hAnsiTheme="minorHAnsi" w:cstheme="minorHAnsi"/>
                <w:szCs w:val="20"/>
              </w:rPr>
              <w:t xml:space="preserve">The group of senior managers who are responsible for the strategic leadership of </w:t>
            </w:r>
            <w:r w:rsidR="009D2B16" w:rsidRPr="009D2B16">
              <w:rPr>
                <w:rFonts w:asciiTheme="minorHAnsi" w:hAnsiTheme="minorHAnsi" w:cstheme="minorHAnsi"/>
                <w:i/>
                <w:szCs w:val="20"/>
              </w:rPr>
              <w:t>Telstra</w:t>
            </w:r>
            <w:r w:rsidRPr="00BC159A">
              <w:rPr>
                <w:rFonts w:asciiTheme="minorHAnsi" w:hAnsiTheme="minorHAnsi" w:cstheme="minorHAnsi"/>
                <w:szCs w:val="20"/>
              </w:rPr>
              <w:t xml:space="preserve">, holding positions that are classified higher than Band 1. </w:t>
            </w:r>
          </w:p>
        </w:tc>
      </w:tr>
      <w:tr w:rsidR="00052C5E" w:rsidRPr="00497B6E" w:rsidTr="00497B6E">
        <w:tc>
          <w:tcPr>
            <w:tcW w:w="2773" w:type="dxa"/>
          </w:tcPr>
          <w:p w:rsidR="00052C5E" w:rsidRPr="00497B6E" w:rsidRDefault="00537DE1" w:rsidP="00497B6E">
            <w:pPr>
              <w:rPr>
                <w:rFonts w:asciiTheme="minorHAnsi" w:hAnsiTheme="minorHAnsi" w:cstheme="minorHAnsi"/>
                <w:szCs w:val="20"/>
              </w:rPr>
            </w:pPr>
            <w:r w:rsidRPr="00537DE1">
              <w:rPr>
                <w:rFonts w:asciiTheme="minorHAnsi" w:hAnsiTheme="minorHAnsi" w:cstheme="minorHAnsi"/>
                <w:szCs w:val="20"/>
              </w:rPr>
              <w:t>Telstra</w:t>
            </w:r>
            <w:r w:rsidR="00052C5E" w:rsidRPr="00497B6E">
              <w:rPr>
                <w:rFonts w:asciiTheme="minorHAnsi" w:hAnsiTheme="minorHAnsi" w:cstheme="minorHAnsi"/>
                <w:szCs w:val="20"/>
              </w:rPr>
              <w:t xml:space="preserve"> Job Evaluation and Classification System</w:t>
            </w:r>
          </w:p>
        </w:tc>
        <w:tc>
          <w:tcPr>
            <w:tcW w:w="6469" w:type="dxa"/>
          </w:tcPr>
          <w:p w:rsidR="00052C5E" w:rsidRPr="00497B6E" w:rsidRDefault="00052C5E" w:rsidP="00497B6E">
            <w:pPr>
              <w:autoSpaceDE w:val="0"/>
              <w:autoSpaceDN w:val="0"/>
              <w:adjustRightInd w:val="0"/>
              <w:spacing w:after="0" w:line="240" w:lineRule="auto"/>
              <w:rPr>
                <w:rFonts w:asciiTheme="minorHAnsi" w:eastAsiaTheme="minorHAnsi" w:hAnsiTheme="minorHAnsi" w:cstheme="minorHAnsi"/>
                <w:spacing w:val="0"/>
                <w:szCs w:val="20"/>
              </w:rPr>
            </w:pPr>
            <w:r w:rsidRPr="00497B6E">
              <w:rPr>
                <w:rFonts w:asciiTheme="minorHAnsi" w:eastAsiaTheme="minorHAnsi" w:hAnsiTheme="minorHAnsi" w:cstheme="minorHAnsi"/>
                <w:spacing w:val="0"/>
                <w:szCs w:val="20"/>
              </w:rPr>
              <w:t xml:space="preserve">The grading system that will apply to all jobs </w:t>
            </w:r>
            <w:r w:rsidR="00BC159A">
              <w:rPr>
                <w:rFonts w:asciiTheme="minorHAnsi" w:eastAsiaTheme="minorHAnsi" w:hAnsiTheme="minorHAnsi" w:cstheme="minorHAnsi"/>
                <w:spacing w:val="0"/>
                <w:szCs w:val="20"/>
              </w:rPr>
              <w:t xml:space="preserve">of </w:t>
            </w:r>
            <w:proofErr w:type="spellStart"/>
            <w:r w:rsidR="00BC159A">
              <w:rPr>
                <w:rFonts w:asciiTheme="minorHAnsi" w:eastAsiaTheme="minorHAnsi" w:hAnsiTheme="minorHAnsi" w:cstheme="minorHAnsi"/>
                <w:i/>
                <w:spacing w:val="0"/>
                <w:szCs w:val="20"/>
              </w:rPr>
              <w:t>Workstream</w:t>
            </w:r>
            <w:proofErr w:type="spellEnd"/>
            <w:r w:rsidR="00BC159A">
              <w:rPr>
                <w:rFonts w:asciiTheme="minorHAnsi" w:eastAsiaTheme="minorHAnsi" w:hAnsiTheme="minorHAnsi" w:cstheme="minorHAnsi"/>
                <w:i/>
                <w:spacing w:val="0"/>
                <w:szCs w:val="20"/>
              </w:rPr>
              <w:t xml:space="preserve"> Employees</w:t>
            </w:r>
            <w:r w:rsidRPr="00497B6E">
              <w:rPr>
                <w:rFonts w:asciiTheme="minorHAnsi" w:eastAsiaTheme="minorHAnsi" w:hAnsiTheme="minorHAnsi" w:cstheme="minorHAnsi"/>
                <w:spacing w:val="0"/>
                <w:szCs w:val="20"/>
              </w:rPr>
              <w:t xml:space="preserve">. It will involve the agreed </w:t>
            </w:r>
            <w:r w:rsidR="009D2B16" w:rsidRPr="009D2B16">
              <w:rPr>
                <w:rFonts w:asciiTheme="minorHAnsi" w:eastAsiaTheme="minorHAnsi" w:hAnsiTheme="minorHAnsi" w:cstheme="minorHAnsi"/>
                <w:i/>
                <w:spacing w:val="0"/>
                <w:szCs w:val="20"/>
              </w:rPr>
              <w:t>Telstra</w:t>
            </w:r>
            <w:r w:rsidRPr="00497B6E">
              <w:rPr>
                <w:rFonts w:asciiTheme="minorHAnsi" w:eastAsiaTheme="minorHAnsi" w:hAnsiTheme="minorHAnsi" w:cstheme="minorHAnsi"/>
                <w:spacing w:val="0"/>
                <w:szCs w:val="20"/>
              </w:rPr>
              <w:t xml:space="preserve"> Core Job Descriptions, as well as a system to grade jobs from scratch</w:t>
            </w:r>
            <w:r w:rsidR="00BC159A">
              <w:rPr>
                <w:rFonts w:asciiTheme="minorHAnsi" w:eastAsiaTheme="minorHAnsi" w:hAnsiTheme="minorHAnsi" w:cstheme="minorHAnsi"/>
                <w:spacing w:val="0"/>
                <w:szCs w:val="20"/>
              </w:rPr>
              <w:t xml:space="preserve"> </w:t>
            </w:r>
            <w:r w:rsidRPr="00497B6E">
              <w:rPr>
                <w:rFonts w:asciiTheme="minorHAnsi" w:eastAsiaTheme="minorHAnsi" w:hAnsiTheme="minorHAnsi" w:cstheme="minorHAnsi"/>
                <w:spacing w:val="0"/>
                <w:szCs w:val="20"/>
              </w:rPr>
              <w:t xml:space="preserve">using a new job </w:t>
            </w:r>
            <w:r w:rsidR="00BC159A">
              <w:rPr>
                <w:rFonts w:asciiTheme="minorHAnsi" w:eastAsiaTheme="minorHAnsi" w:hAnsiTheme="minorHAnsi" w:cstheme="minorHAnsi"/>
                <w:spacing w:val="0"/>
                <w:szCs w:val="20"/>
              </w:rPr>
              <w:t>d</w:t>
            </w:r>
            <w:r w:rsidRPr="00497B6E">
              <w:rPr>
                <w:rFonts w:asciiTheme="minorHAnsi" w:eastAsiaTheme="minorHAnsi" w:hAnsiTheme="minorHAnsi" w:cstheme="minorHAnsi"/>
                <w:spacing w:val="0"/>
                <w:szCs w:val="20"/>
              </w:rPr>
              <w:t>escription. The system is based on the Hay system of job evaluation.</w:t>
            </w:r>
          </w:p>
          <w:p w:rsidR="00052C5E" w:rsidRPr="00497B6E" w:rsidRDefault="00052C5E" w:rsidP="00497B6E">
            <w:pPr>
              <w:autoSpaceDE w:val="0"/>
              <w:autoSpaceDN w:val="0"/>
              <w:adjustRightInd w:val="0"/>
              <w:spacing w:after="0" w:line="240" w:lineRule="auto"/>
              <w:rPr>
                <w:rFonts w:asciiTheme="minorHAnsi" w:hAnsiTheme="minorHAnsi" w:cstheme="minorHAnsi"/>
                <w:szCs w:val="20"/>
              </w:rPr>
            </w:pPr>
          </w:p>
        </w:tc>
      </w:tr>
      <w:tr w:rsidR="00052C5E" w:rsidRPr="00BC159A" w:rsidTr="00497B6E">
        <w:tc>
          <w:tcPr>
            <w:tcW w:w="2773" w:type="dxa"/>
          </w:tcPr>
          <w:p w:rsidR="00052C5E" w:rsidRPr="00BC159A" w:rsidRDefault="00537DE1" w:rsidP="00FF68D6">
            <w:pPr>
              <w:rPr>
                <w:rFonts w:asciiTheme="minorHAnsi" w:hAnsiTheme="minorHAnsi" w:cstheme="minorHAnsi"/>
                <w:szCs w:val="20"/>
              </w:rPr>
            </w:pPr>
            <w:r w:rsidRPr="00537DE1">
              <w:rPr>
                <w:rFonts w:asciiTheme="minorHAnsi" w:hAnsiTheme="minorHAnsi" w:cstheme="minorHAnsi"/>
                <w:szCs w:val="20"/>
              </w:rPr>
              <w:t>Telstra</w:t>
            </w:r>
            <w:r w:rsidR="00052C5E" w:rsidRPr="00BC159A">
              <w:rPr>
                <w:rFonts w:asciiTheme="minorHAnsi" w:hAnsiTheme="minorHAnsi" w:cstheme="minorHAnsi"/>
                <w:szCs w:val="20"/>
              </w:rPr>
              <w:t xml:space="preserve"> </w:t>
            </w:r>
            <w:r w:rsidR="00FF68D6">
              <w:rPr>
                <w:rFonts w:asciiTheme="minorHAnsi" w:hAnsiTheme="minorHAnsi" w:cstheme="minorHAnsi"/>
                <w:szCs w:val="20"/>
              </w:rPr>
              <w:t>Unions</w:t>
            </w:r>
          </w:p>
        </w:tc>
        <w:tc>
          <w:tcPr>
            <w:tcW w:w="6469" w:type="dxa"/>
          </w:tcPr>
          <w:p w:rsidR="00052C5E" w:rsidRPr="00BC159A" w:rsidRDefault="00052C5E" w:rsidP="00052C5E">
            <w:pPr>
              <w:pStyle w:val="Bullet1"/>
              <w:numPr>
                <w:ilvl w:val="0"/>
                <w:numId w:val="1"/>
              </w:numPr>
              <w:rPr>
                <w:rFonts w:asciiTheme="minorHAnsi" w:hAnsiTheme="minorHAnsi" w:cstheme="minorHAnsi"/>
                <w:szCs w:val="20"/>
              </w:rPr>
            </w:pPr>
            <w:r w:rsidRPr="00BC159A">
              <w:rPr>
                <w:rFonts w:asciiTheme="minorHAnsi" w:hAnsiTheme="minorHAnsi" w:cstheme="minorHAnsi"/>
                <w:szCs w:val="20"/>
              </w:rPr>
              <w:t>Association of Professional Engineers, Scientists and Managers Australia (APESMA)</w:t>
            </w:r>
          </w:p>
          <w:p w:rsidR="00052C5E" w:rsidRPr="00BC159A" w:rsidRDefault="00052C5E" w:rsidP="00052C5E">
            <w:pPr>
              <w:pStyle w:val="Bullet1"/>
              <w:numPr>
                <w:ilvl w:val="0"/>
                <w:numId w:val="1"/>
              </w:numPr>
              <w:rPr>
                <w:rFonts w:asciiTheme="minorHAnsi" w:hAnsiTheme="minorHAnsi" w:cstheme="minorHAnsi"/>
                <w:szCs w:val="20"/>
              </w:rPr>
            </w:pPr>
            <w:r w:rsidRPr="00BC159A">
              <w:rPr>
                <w:rFonts w:asciiTheme="minorHAnsi" w:hAnsiTheme="minorHAnsi" w:cstheme="minorHAnsi"/>
                <w:szCs w:val="20"/>
              </w:rPr>
              <w:t>Communication, Electrical and Plumbing Union of Australia (CEPU)</w:t>
            </w:r>
          </w:p>
          <w:p w:rsidR="00052C5E" w:rsidRPr="00BC159A" w:rsidRDefault="00052C5E" w:rsidP="00052C5E">
            <w:pPr>
              <w:pStyle w:val="Bullet1"/>
              <w:numPr>
                <w:ilvl w:val="0"/>
                <w:numId w:val="1"/>
              </w:numPr>
              <w:rPr>
                <w:rFonts w:asciiTheme="minorHAnsi" w:hAnsiTheme="minorHAnsi" w:cstheme="minorHAnsi"/>
                <w:szCs w:val="20"/>
              </w:rPr>
            </w:pPr>
            <w:r w:rsidRPr="00BC159A">
              <w:rPr>
                <w:rFonts w:asciiTheme="minorHAnsi" w:hAnsiTheme="minorHAnsi" w:cstheme="minorHAnsi"/>
                <w:szCs w:val="20"/>
              </w:rPr>
              <w:t>Community and Public Sector Union (CPSU)</w:t>
            </w:r>
          </w:p>
        </w:tc>
      </w:tr>
      <w:tr w:rsidR="00052C5E" w:rsidRPr="00497B6E" w:rsidTr="00497B6E">
        <w:tc>
          <w:tcPr>
            <w:tcW w:w="2773" w:type="dxa"/>
          </w:tcPr>
          <w:p w:rsidR="00052C5E" w:rsidRPr="00497B6E" w:rsidRDefault="00052C5E" w:rsidP="00497B6E">
            <w:pPr>
              <w:rPr>
                <w:rFonts w:asciiTheme="minorHAnsi" w:hAnsiTheme="minorHAnsi" w:cstheme="minorHAnsi"/>
                <w:szCs w:val="20"/>
              </w:rPr>
            </w:pPr>
            <w:proofErr w:type="spellStart"/>
            <w:r w:rsidRPr="00497B6E">
              <w:rPr>
                <w:rFonts w:asciiTheme="minorHAnsi" w:hAnsiTheme="minorHAnsi" w:cstheme="minorHAnsi"/>
                <w:szCs w:val="20"/>
              </w:rPr>
              <w:t>Workstream</w:t>
            </w:r>
            <w:proofErr w:type="spellEnd"/>
          </w:p>
        </w:tc>
        <w:tc>
          <w:tcPr>
            <w:tcW w:w="6469" w:type="dxa"/>
          </w:tcPr>
          <w:p w:rsidR="00052C5E" w:rsidRPr="00497B6E" w:rsidRDefault="00052C5E" w:rsidP="00497B6E">
            <w:pPr>
              <w:pStyle w:val="Bullet1"/>
              <w:numPr>
                <w:ilvl w:val="0"/>
                <w:numId w:val="0"/>
              </w:numPr>
              <w:rPr>
                <w:rFonts w:asciiTheme="minorHAnsi" w:hAnsiTheme="minorHAnsi" w:cstheme="minorHAnsi"/>
                <w:color w:val="auto"/>
                <w:szCs w:val="20"/>
              </w:rPr>
            </w:pPr>
            <w:r w:rsidRPr="00497B6E">
              <w:rPr>
                <w:rFonts w:asciiTheme="minorHAnsi" w:hAnsiTheme="minorHAnsi" w:cstheme="minorHAnsi"/>
                <w:color w:val="auto"/>
                <w:szCs w:val="20"/>
              </w:rPr>
              <w:t xml:space="preserve">A defined group of employees working in jobs which are operationally and organisationally associated within </w:t>
            </w:r>
            <w:r w:rsidR="009D2B16" w:rsidRPr="009D2B16">
              <w:rPr>
                <w:rFonts w:asciiTheme="minorHAnsi" w:hAnsiTheme="minorHAnsi" w:cstheme="minorHAnsi"/>
                <w:i/>
                <w:color w:val="auto"/>
                <w:szCs w:val="20"/>
              </w:rPr>
              <w:t>Telstra</w:t>
            </w:r>
            <w:r w:rsidRPr="00497B6E">
              <w:rPr>
                <w:rFonts w:asciiTheme="minorHAnsi" w:hAnsiTheme="minorHAnsi" w:cstheme="minorHAnsi"/>
                <w:color w:val="auto"/>
                <w:szCs w:val="20"/>
              </w:rPr>
              <w:t>.</w:t>
            </w:r>
          </w:p>
        </w:tc>
      </w:tr>
      <w:tr w:rsidR="00052C5E" w:rsidRPr="00BC159A" w:rsidTr="00497B6E">
        <w:tc>
          <w:tcPr>
            <w:tcW w:w="2773" w:type="dxa"/>
          </w:tcPr>
          <w:p w:rsidR="00052C5E" w:rsidRPr="00BC159A" w:rsidRDefault="00052C5E" w:rsidP="00497B6E">
            <w:pPr>
              <w:rPr>
                <w:rFonts w:asciiTheme="minorHAnsi" w:hAnsiTheme="minorHAnsi" w:cstheme="minorHAnsi"/>
                <w:szCs w:val="20"/>
              </w:rPr>
            </w:pPr>
            <w:proofErr w:type="spellStart"/>
            <w:r w:rsidRPr="00BC159A">
              <w:rPr>
                <w:rFonts w:asciiTheme="minorHAnsi" w:hAnsiTheme="minorHAnsi" w:cstheme="minorHAnsi"/>
                <w:szCs w:val="20"/>
              </w:rPr>
              <w:t>Workstream</w:t>
            </w:r>
            <w:proofErr w:type="spellEnd"/>
            <w:r w:rsidRPr="00BC159A">
              <w:rPr>
                <w:rFonts w:asciiTheme="minorHAnsi" w:hAnsiTheme="minorHAnsi" w:cstheme="minorHAnsi"/>
                <w:szCs w:val="20"/>
              </w:rPr>
              <w:t xml:space="preserve"> Employee</w:t>
            </w:r>
          </w:p>
        </w:tc>
        <w:tc>
          <w:tcPr>
            <w:tcW w:w="6469" w:type="dxa"/>
          </w:tcPr>
          <w:p w:rsidR="00BC159A" w:rsidRPr="00BC159A" w:rsidRDefault="00BC159A" w:rsidP="00BC159A">
            <w:pPr>
              <w:autoSpaceDE w:val="0"/>
              <w:autoSpaceDN w:val="0"/>
              <w:adjustRightInd w:val="0"/>
              <w:spacing w:after="0" w:line="240" w:lineRule="auto"/>
              <w:rPr>
                <w:rFonts w:asciiTheme="minorHAnsi" w:hAnsiTheme="minorHAnsi" w:cstheme="minorHAnsi"/>
                <w:szCs w:val="20"/>
              </w:rPr>
            </w:pPr>
            <w:r w:rsidRPr="00BC159A">
              <w:rPr>
                <w:rFonts w:asciiTheme="minorHAnsi" w:hAnsiTheme="minorHAnsi" w:cstheme="minorHAnsi"/>
                <w:szCs w:val="20"/>
              </w:rPr>
              <w:t xml:space="preserve">You are a </w:t>
            </w:r>
            <w:proofErr w:type="spellStart"/>
            <w:r w:rsidRPr="00BC159A">
              <w:rPr>
                <w:rFonts w:asciiTheme="minorHAnsi" w:hAnsiTheme="minorHAnsi" w:cstheme="minorHAnsi"/>
                <w:i/>
                <w:szCs w:val="20"/>
              </w:rPr>
              <w:t>Workstream</w:t>
            </w:r>
            <w:proofErr w:type="spellEnd"/>
            <w:r w:rsidRPr="00BC159A">
              <w:rPr>
                <w:rFonts w:asciiTheme="minorHAnsi" w:hAnsiTheme="minorHAnsi" w:cstheme="minorHAnsi"/>
                <w:i/>
                <w:szCs w:val="20"/>
              </w:rPr>
              <w:t xml:space="preserve"> Employee</w:t>
            </w:r>
            <w:r w:rsidRPr="00BC159A">
              <w:rPr>
                <w:rFonts w:asciiTheme="minorHAnsi" w:hAnsiTheme="minorHAnsi" w:cstheme="minorHAnsi"/>
                <w:szCs w:val="20"/>
              </w:rPr>
              <w:t xml:space="preserve"> if:</w:t>
            </w:r>
          </w:p>
          <w:p w:rsidR="00763C32" w:rsidRDefault="00BC159A">
            <w:pPr>
              <w:pStyle w:val="ListParagraph"/>
              <w:numPr>
                <w:ilvl w:val="0"/>
                <w:numId w:val="35"/>
              </w:numPr>
              <w:autoSpaceDE w:val="0"/>
              <w:autoSpaceDN w:val="0"/>
              <w:adjustRightInd w:val="0"/>
              <w:spacing w:after="0" w:line="240" w:lineRule="auto"/>
              <w:rPr>
                <w:rFonts w:asciiTheme="minorHAnsi" w:hAnsiTheme="minorHAnsi" w:cstheme="minorHAnsi"/>
                <w:szCs w:val="20"/>
              </w:rPr>
            </w:pPr>
            <w:r w:rsidRPr="00BC159A">
              <w:rPr>
                <w:rFonts w:asciiTheme="minorHAnsi" w:hAnsiTheme="minorHAnsi" w:cstheme="minorHAnsi"/>
                <w:szCs w:val="20"/>
              </w:rPr>
              <w:t xml:space="preserve">just before the </w:t>
            </w:r>
            <w:r w:rsidRPr="00BC159A">
              <w:rPr>
                <w:rFonts w:asciiTheme="minorHAnsi" w:hAnsiTheme="minorHAnsi" w:cstheme="minorHAnsi"/>
                <w:i/>
                <w:szCs w:val="20"/>
              </w:rPr>
              <w:t>Commencement Date</w:t>
            </w:r>
            <w:r w:rsidRPr="00BC159A">
              <w:rPr>
                <w:rFonts w:asciiTheme="minorHAnsi" w:hAnsiTheme="minorHAnsi" w:cstheme="minorHAnsi"/>
                <w:szCs w:val="20"/>
              </w:rPr>
              <w:t xml:space="preserve">, you were employed on Category 1 of the </w:t>
            </w:r>
            <w:r w:rsidR="009D2B16" w:rsidRPr="009D2B16">
              <w:rPr>
                <w:rFonts w:asciiTheme="minorHAnsi" w:hAnsiTheme="minorHAnsi" w:cstheme="minorHAnsi"/>
                <w:i/>
                <w:szCs w:val="20"/>
              </w:rPr>
              <w:t>Telstra</w:t>
            </w:r>
            <w:r w:rsidRPr="00BC159A">
              <w:rPr>
                <w:rFonts w:asciiTheme="minorHAnsi" w:hAnsiTheme="minorHAnsi" w:cstheme="minorHAnsi"/>
                <w:szCs w:val="20"/>
              </w:rPr>
              <w:t xml:space="preserve"> Enterprise </w:t>
            </w:r>
            <w:r w:rsidR="00F01305" w:rsidRPr="00F01305">
              <w:rPr>
                <w:rFonts w:asciiTheme="minorHAnsi" w:hAnsiTheme="minorHAnsi" w:cstheme="minorHAnsi"/>
                <w:i/>
                <w:szCs w:val="20"/>
              </w:rPr>
              <w:t>Agreement</w:t>
            </w:r>
            <w:r w:rsidRPr="00BC159A">
              <w:rPr>
                <w:rFonts w:asciiTheme="minorHAnsi" w:hAnsiTheme="minorHAnsi" w:cstheme="minorHAnsi"/>
                <w:szCs w:val="20"/>
              </w:rPr>
              <w:t xml:space="preserve"> 2010-2012</w:t>
            </w:r>
          </w:p>
          <w:p w:rsidR="00763C32" w:rsidRDefault="00BC159A">
            <w:pPr>
              <w:pStyle w:val="ListParagraph"/>
              <w:numPr>
                <w:ilvl w:val="0"/>
                <w:numId w:val="35"/>
              </w:numPr>
              <w:autoSpaceDE w:val="0"/>
              <w:autoSpaceDN w:val="0"/>
              <w:adjustRightInd w:val="0"/>
              <w:spacing w:after="0" w:line="240" w:lineRule="auto"/>
              <w:rPr>
                <w:rFonts w:asciiTheme="minorHAnsi" w:hAnsiTheme="minorHAnsi" w:cstheme="minorHAnsi"/>
                <w:szCs w:val="20"/>
              </w:rPr>
            </w:pPr>
            <w:r w:rsidRPr="00BC159A">
              <w:rPr>
                <w:rFonts w:asciiTheme="minorHAnsi" w:hAnsiTheme="minorHAnsi" w:cstheme="minorHAnsi"/>
                <w:szCs w:val="20"/>
              </w:rPr>
              <w:t xml:space="preserve">just before the </w:t>
            </w:r>
            <w:r w:rsidRPr="00BC159A">
              <w:rPr>
                <w:rFonts w:asciiTheme="minorHAnsi" w:hAnsiTheme="minorHAnsi" w:cstheme="minorHAnsi"/>
                <w:i/>
                <w:szCs w:val="20"/>
              </w:rPr>
              <w:t>Commencement Date</w:t>
            </w:r>
            <w:r w:rsidRPr="00BC159A">
              <w:rPr>
                <w:rFonts w:asciiTheme="minorHAnsi" w:hAnsiTheme="minorHAnsi" w:cstheme="minorHAnsi"/>
                <w:szCs w:val="20"/>
              </w:rPr>
              <w:t xml:space="preserve">, you were employed on Part A of an </w:t>
            </w:r>
            <w:r w:rsidRPr="00BC159A">
              <w:rPr>
                <w:rFonts w:asciiTheme="minorHAnsi" w:hAnsiTheme="minorHAnsi" w:cstheme="minorHAnsi"/>
                <w:i/>
                <w:szCs w:val="20"/>
              </w:rPr>
              <w:t xml:space="preserve">Employee Collective </w:t>
            </w:r>
            <w:r w:rsidR="00F01305" w:rsidRPr="00F01305">
              <w:rPr>
                <w:rFonts w:asciiTheme="minorHAnsi" w:hAnsiTheme="minorHAnsi" w:cstheme="minorHAnsi"/>
                <w:i/>
                <w:szCs w:val="20"/>
              </w:rPr>
              <w:t>Agreement</w:t>
            </w:r>
            <w:r w:rsidRPr="00BC159A">
              <w:rPr>
                <w:rFonts w:asciiTheme="minorHAnsi" w:hAnsiTheme="minorHAnsi" w:cstheme="minorHAnsi"/>
                <w:szCs w:val="20"/>
              </w:rPr>
              <w:t xml:space="preserve"> </w:t>
            </w:r>
          </w:p>
          <w:p w:rsidR="00763C32" w:rsidRDefault="00BC159A">
            <w:pPr>
              <w:pStyle w:val="ListParagraph"/>
              <w:numPr>
                <w:ilvl w:val="0"/>
                <w:numId w:val="35"/>
              </w:numPr>
              <w:autoSpaceDE w:val="0"/>
              <w:autoSpaceDN w:val="0"/>
              <w:adjustRightInd w:val="0"/>
              <w:spacing w:after="0" w:line="240" w:lineRule="auto"/>
              <w:rPr>
                <w:rFonts w:asciiTheme="minorHAnsi" w:hAnsiTheme="minorHAnsi" w:cstheme="minorHAnsi"/>
                <w:szCs w:val="20"/>
              </w:rPr>
            </w:pPr>
            <w:r w:rsidRPr="00BC159A">
              <w:rPr>
                <w:rFonts w:asciiTheme="minorHAnsi" w:hAnsiTheme="minorHAnsi" w:cstheme="minorHAnsi"/>
                <w:szCs w:val="20"/>
              </w:rPr>
              <w:t xml:space="preserve">just before the </w:t>
            </w:r>
            <w:r w:rsidRPr="00BC159A">
              <w:rPr>
                <w:rFonts w:asciiTheme="minorHAnsi" w:hAnsiTheme="minorHAnsi" w:cstheme="minorHAnsi"/>
                <w:i/>
                <w:szCs w:val="20"/>
              </w:rPr>
              <w:t>Commencement Date</w:t>
            </w:r>
            <w:r w:rsidRPr="00BC159A">
              <w:rPr>
                <w:rFonts w:asciiTheme="minorHAnsi" w:hAnsiTheme="minorHAnsi" w:cstheme="minorHAnsi"/>
                <w:szCs w:val="20"/>
              </w:rPr>
              <w:t xml:space="preserve">, you were employed on the </w:t>
            </w:r>
            <w:r w:rsidRPr="00BC159A">
              <w:rPr>
                <w:rFonts w:asciiTheme="minorHAnsi" w:hAnsiTheme="minorHAnsi" w:cstheme="minorHAnsi"/>
                <w:i/>
                <w:szCs w:val="20"/>
              </w:rPr>
              <w:t xml:space="preserve">REACH </w:t>
            </w:r>
            <w:r w:rsidR="00F01305" w:rsidRPr="00F01305">
              <w:rPr>
                <w:rFonts w:asciiTheme="minorHAnsi" w:hAnsiTheme="minorHAnsi" w:cstheme="minorHAnsi"/>
                <w:i/>
                <w:szCs w:val="20"/>
              </w:rPr>
              <w:t>Agreement</w:t>
            </w:r>
          </w:p>
          <w:p w:rsidR="00763C32" w:rsidRDefault="00BC159A">
            <w:pPr>
              <w:pStyle w:val="ListParagraph"/>
              <w:numPr>
                <w:ilvl w:val="0"/>
                <w:numId w:val="35"/>
              </w:numPr>
              <w:autoSpaceDE w:val="0"/>
              <w:autoSpaceDN w:val="0"/>
              <w:adjustRightInd w:val="0"/>
              <w:spacing w:after="0" w:line="240" w:lineRule="auto"/>
              <w:rPr>
                <w:rFonts w:asciiTheme="minorHAnsi" w:hAnsiTheme="minorHAnsi" w:cstheme="minorHAnsi"/>
                <w:szCs w:val="20"/>
              </w:rPr>
            </w:pPr>
            <w:r w:rsidRPr="00BC159A">
              <w:rPr>
                <w:rFonts w:asciiTheme="minorHAnsi" w:hAnsiTheme="minorHAnsi" w:cstheme="minorHAnsi"/>
                <w:szCs w:val="20"/>
              </w:rPr>
              <w:t xml:space="preserve">your employment started on or after the </w:t>
            </w:r>
            <w:r w:rsidRPr="00BC159A">
              <w:rPr>
                <w:rFonts w:asciiTheme="minorHAnsi" w:hAnsiTheme="minorHAnsi" w:cstheme="minorHAnsi"/>
                <w:i/>
                <w:szCs w:val="20"/>
              </w:rPr>
              <w:t>Commencement Date</w:t>
            </w:r>
            <w:r w:rsidRPr="00BC159A">
              <w:rPr>
                <w:rFonts w:asciiTheme="minorHAnsi" w:hAnsiTheme="minorHAnsi" w:cstheme="minorHAnsi"/>
                <w:szCs w:val="20"/>
              </w:rPr>
              <w:t xml:space="preserve"> and you perform work in the </w:t>
            </w:r>
            <w:r w:rsidRPr="00BC159A">
              <w:rPr>
                <w:rFonts w:asciiTheme="minorHAnsi" w:hAnsiTheme="minorHAnsi" w:cstheme="minorHAnsi"/>
                <w:i/>
                <w:szCs w:val="20"/>
              </w:rPr>
              <w:t xml:space="preserve">Customer Field </w:t>
            </w:r>
            <w:proofErr w:type="spellStart"/>
            <w:r w:rsidRPr="00BC159A">
              <w:rPr>
                <w:rFonts w:asciiTheme="minorHAnsi" w:hAnsiTheme="minorHAnsi" w:cstheme="minorHAnsi"/>
                <w:i/>
                <w:szCs w:val="20"/>
              </w:rPr>
              <w:t>Workstream</w:t>
            </w:r>
            <w:proofErr w:type="spellEnd"/>
            <w:r w:rsidRPr="00BC159A">
              <w:rPr>
                <w:rFonts w:asciiTheme="minorHAnsi" w:hAnsiTheme="minorHAnsi" w:cstheme="minorHAnsi"/>
                <w:szCs w:val="20"/>
              </w:rPr>
              <w:t xml:space="preserve"> or </w:t>
            </w:r>
            <w:r w:rsidRPr="00BC159A">
              <w:rPr>
                <w:rFonts w:asciiTheme="minorHAnsi" w:hAnsiTheme="minorHAnsi" w:cstheme="minorHAnsi"/>
                <w:i/>
                <w:szCs w:val="20"/>
              </w:rPr>
              <w:t xml:space="preserve">Technical </w:t>
            </w:r>
            <w:proofErr w:type="spellStart"/>
            <w:r w:rsidRPr="00BC159A">
              <w:rPr>
                <w:rFonts w:asciiTheme="minorHAnsi" w:hAnsiTheme="minorHAnsi" w:cstheme="minorHAnsi"/>
                <w:i/>
                <w:szCs w:val="20"/>
              </w:rPr>
              <w:t>Workstream</w:t>
            </w:r>
            <w:proofErr w:type="spellEnd"/>
            <w:r w:rsidRPr="00BC159A">
              <w:rPr>
                <w:rFonts w:asciiTheme="minorHAnsi" w:hAnsiTheme="minorHAnsi" w:cstheme="minorHAnsi"/>
                <w:szCs w:val="20"/>
              </w:rPr>
              <w:t xml:space="preserve"> and you elect to be a </w:t>
            </w:r>
            <w:proofErr w:type="spellStart"/>
            <w:r w:rsidRPr="00BC159A">
              <w:rPr>
                <w:rFonts w:asciiTheme="minorHAnsi" w:hAnsiTheme="minorHAnsi" w:cstheme="minorHAnsi"/>
                <w:i/>
                <w:szCs w:val="20"/>
              </w:rPr>
              <w:t>Workstream</w:t>
            </w:r>
            <w:proofErr w:type="spellEnd"/>
            <w:r w:rsidRPr="00BC159A">
              <w:rPr>
                <w:rFonts w:asciiTheme="minorHAnsi" w:hAnsiTheme="minorHAnsi" w:cstheme="minorHAnsi"/>
                <w:i/>
                <w:szCs w:val="20"/>
              </w:rPr>
              <w:t xml:space="preserve"> Employee</w:t>
            </w:r>
          </w:p>
          <w:p w:rsidR="00763C32" w:rsidRDefault="00BC159A">
            <w:pPr>
              <w:pStyle w:val="ListParagraph"/>
              <w:numPr>
                <w:ilvl w:val="0"/>
                <w:numId w:val="35"/>
              </w:numPr>
              <w:autoSpaceDE w:val="0"/>
              <w:autoSpaceDN w:val="0"/>
              <w:adjustRightInd w:val="0"/>
              <w:spacing w:after="0" w:line="240" w:lineRule="auto"/>
            </w:pPr>
            <w:r w:rsidRPr="00BC159A">
              <w:rPr>
                <w:rFonts w:asciiTheme="minorHAnsi" w:hAnsiTheme="minorHAnsi" w:cstheme="minorHAnsi"/>
                <w:szCs w:val="20"/>
              </w:rPr>
              <w:t xml:space="preserve">you </w:t>
            </w:r>
            <w:r w:rsidRPr="00BC159A">
              <w:t xml:space="preserve">terminate an </w:t>
            </w:r>
            <w:r w:rsidRPr="00BC159A">
              <w:rPr>
                <w:i/>
              </w:rPr>
              <w:t xml:space="preserve">AWA </w:t>
            </w:r>
            <w:r w:rsidRPr="00BC159A">
              <w:t xml:space="preserve">or </w:t>
            </w:r>
            <w:r w:rsidRPr="00BC159A">
              <w:rPr>
                <w:i/>
              </w:rPr>
              <w:t>ITEA</w:t>
            </w:r>
            <w:r w:rsidRPr="00BC159A">
              <w:t xml:space="preserve"> which had expired prior to 24 September 2010</w:t>
            </w:r>
            <w:r w:rsidR="00F67F47">
              <w:t>, you did not work in a retail outlet at that date</w:t>
            </w:r>
            <w:r w:rsidRPr="00BC159A">
              <w:t xml:space="preserve"> and </w:t>
            </w:r>
            <w:r w:rsidR="00F67F47">
              <w:t xml:space="preserve">you </w:t>
            </w:r>
            <w:r w:rsidRPr="00BC159A">
              <w:t xml:space="preserve">elect to be a </w:t>
            </w:r>
            <w:proofErr w:type="spellStart"/>
            <w:r w:rsidRPr="00BC159A">
              <w:rPr>
                <w:i/>
              </w:rPr>
              <w:t>Workstream</w:t>
            </w:r>
            <w:proofErr w:type="spellEnd"/>
            <w:r w:rsidRPr="00BC159A">
              <w:rPr>
                <w:i/>
              </w:rPr>
              <w:t xml:space="preserve"> Employee</w:t>
            </w:r>
          </w:p>
          <w:p w:rsidR="00763C32" w:rsidRDefault="00BC159A">
            <w:pPr>
              <w:pStyle w:val="ListParagraph"/>
              <w:numPr>
                <w:ilvl w:val="0"/>
                <w:numId w:val="35"/>
              </w:numPr>
              <w:autoSpaceDE w:val="0"/>
              <w:autoSpaceDN w:val="0"/>
              <w:adjustRightInd w:val="0"/>
              <w:spacing w:after="0" w:line="240" w:lineRule="auto"/>
            </w:pPr>
            <w:r w:rsidRPr="00BC159A">
              <w:t xml:space="preserve">you perform work which would fall under the </w:t>
            </w:r>
            <w:r w:rsidRPr="00F463AE">
              <w:rPr>
                <w:i/>
              </w:rPr>
              <w:t xml:space="preserve">Customer Field </w:t>
            </w:r>
            <w:proofErr w:type="spellStart"/>
            <w:r w:rsidRPr="00F463AE">
              <w:rPr>
                <w:i/>
              </w:rPr>
              <w:t>Workstream</w:t>
            </w:r>
            <w:proofErr w:type="spellEnd"/>
            <w:r w:rsidRPr="00F463AE">
              <w:rPr>
                <w:i/>
              </w:rPr>
              <w:t xml:space="preserve"> </w:t>
            </w:r>
            <w:r w:rsidRPr="00BC159A">
              <w:t xml:space="preserve">or </w:t>
            </w:r>
            <w:r w:rsidRPr="00F463AE">
              <w:rPr>
                <w:i/>
              </w:rPr>
              <w:t xml:space="preserve">Technical </w:t>
            </w:r>
            <w:proofErr w:type="spellStart"/>
            <w:r w:rsidRPr="00F463AE">
              <w:rPr>
                <w:i/>
              </w:rPr>
              <w:t>Workstream</w:t>
            </w:r>
            <w:proofErr w:type="spellEnd"/>
            <w:r w:rsidRPr="00BC159A">
              <w:t xml:space="preserve"> were you a </w:t>
            </w:r>
            <w:proofErr w:type="spellStart"/>
            <w:r w:rsidRPr="00F463AE">
              <w:rPr>
                <w:i/>
              </w:rPr>
              <w:t>Workstream</w:t>
            </w:r>
            <w:proofErr w:type="spellEnd"/>
            <w:r w:rsidRPr="00F463AE">
              <w:rPr>
                <w:i/>
              </w:rPr>
              <w:t xml:space="preserve"> Employee</w:t>
            </w:r>
            <w:r w:rsidRPr="00BC159A">
              <w:t xml:space="preserve">, you terminate an </w:t>
            </w:r>
            <w:r w:rsidRPr="00F463AE">
              <w:rPr>
                <w:i/>
              </w:rPr>
              <w:t>AWA</w:t>
            </w:r>
            <w:r w:rsidRPr="00BC159A">
              <w:t xml:space="preserve"> or </w:t>
            </w:r>
            <w:r w:rsidRPr="00F463AE">
              <w:rPr>
                <w:i/>
              </w:rPr>
              <w:t>ITEA</w:t>
            </w:r>
            <w:r w:rsidRPr="00BC159A">
              <w:t xml:space="preserve"> which applied to you and you elect to be a </w:t>
            </w:r>
            <w:proofErr w:type="spellStart"/>
            <w:r w:rsidRPr="00F463AE">
              <w:rPr>
                <w:i/>
              </w:rPr>
              <w:t>Workstream</w:t>
            </w:r>
            <w:proofErr w:type="spellEnd"/>
            <w:r w:rsidRPr="00F463AE">
              <w:rPr>
                <w:i/>
              </w:rPr>
              <w:t xml:space="preserve"> Employee</w:t>
            </w:r>
            <w:r w:rsidRPr="00BC159A">
              <w:t>.</w:t>
            </w:r>
          </w:p>
        </w:tc>
      </w:tr>
      <w:tr w:rsidR="00052C5E" w:rsidRPr="00D3392F" w:rsidTr="00497B6E">
        <w:tc>
          <w:tcPr>
            <w:tcW w:w="2773"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You</w:t>
            </w:r>
          </w:p>
        </w:tc>
        <w:tc>
          <w:tcPr>
            <w:tcW w:w="6469" w:type="dxa"/>
          </w:tcPr>
          <w:p w:rsidR="00052C5E" w:rsidRPr="00D3392F" w:rsidRDefault="00052C5E" w:rsidP="00497B6E">
            <w:pPr>
              <w:rPr>
                <w:rFonts w:asciiTheme="minorHAnsi" w:hAnsiTheme="minorHAnsi" w:cstheme="minorHAnsi"/>
                <w:szCs w:val="20"/>
              </w:rPr>
            </w:pPr>
            <w:r w:rsidRPr="00D3392F">
              <w:rPr>
                <w:rFonts w:asciiTheme="minorHAnsi" w:hAnsiTheme="minorHAnsi" w:cstheme="minorHAnsi"/>
                <w:szCs w:val="20"/>
              </w:rPr>
              <w:t>Employees to whom this agreement applies. Sometimes, depending on the context, it may mean a more limited group of these employees.</w:t>
            </w:r>
          </w:p>
        </w:tc>
      </w:tr>
    </w:tbl>
    <w:p w:rsidR="00C349DA" w:rsidRDefault="00C349DA">
      <w:pPr>
        <w:spacing w:after="0" w:line="240" w:lineRule="auto"/>
        <w:rPr>
          <w:rFonts w:asciiTheme="majorHAnsi" w:eastAsiaTheme="majorEastAsia" w:hAnsiTheme="majorHAnsi" w:cstheme="majorBidi"/>
          <w:color w:val="59595B" w:themeColor="text2" w:themeShade="BF"/>
          <w:spacing w:val="5"/>
          <w:kern w:val="28"/>
          <w:sz w:val="52"/>
          <w:szCs w:val="52"/>
          <w:lang w:val="en-US"/>
        </w:rPr>
      </w:pPr>
      <w:r>
        <w:rPr>
          <w:lang w:val="en-US"/>
        </w:rPr>
        <w:br w:type="page"/>
      </w:r>
    </w:p>
    <w:p w:rsidR="006343E2" w:rsidRPr="003A1306" w:rsidRDefault="006343E2" w:rsidP="006343E2">
      <w:pPr>
        <w:pStyle w:val="Title"/>
        <w:rPr>
          <w:lang w:val="en-US"/>
        </w:rPr>
      </w:pPr>
      <w:bookmarkStart w:id="94" w:name="_Toc334795892"/>
      <w:r>
        <w:rPr>
          <w:lang w:val="en-US"/>
        </w:rPr>
        <w:lastRenderedPageBreak/>
        <w:t xml:space="preserve">Appendix A: Pay for </w:t>
      </w:r>
      <w:r w:rsidRPr="003A1306">
        <w:rPr>
          <w:lang w:val="en-US"/>
        </w:rPr>
        <w:t>Job Family Employees</w:t>
      </w:r>
      <w:bookmarkEnd w:id="94"/>
    </w:p>
    <w:p w:rsidR="006343E2" w:rsidRDefault="006343E2" w:rsidP="006343E2">
      <w:pPr>
        <w:pStyle w:val="Heading1"/>
      </w:pPr>
      <w:bookmarkStart w:id="95" w:name="_Toc334795893"/>
      <w:r>
        <w:t>Pay increases</w:t>
      </w:r>
      <w:bookmarkEnd w:id="95"/>
    </w:p>
    <w:p w:rsidR="006343E2" w:rsidRDefault="009D2B16" w:rsidP="006343E2">
      <w:pPr>
        <w:jc w:val="both"/>
      </w:pPr>
      <w:r w:rsidRPr="009D2B16">
        <w:rPr>
          <w:i/>
        </w:rPr>
        <w:t>Telstra</w:t>
      </w:r>
      <w:r w:rsidR="006343E2">
        <w:t xml:space="preserve"> will guarantee an overall pay pool that will be distributed on an individual basis, as outlined in the table below. Your manager will review your </w:t>
      </w:r>
      <w:r w:rsidR="00C85E1A" w:rsidRPr="00C85E1A">
        <w:rPr>
          <w:i/>
        </w:rPr>
        <w:t>Fixed Remuneration</w:t>
      </w:r>
      <w:r w:rsidR="006343E2">
        <w:t xml:space="preserve"> each year in line with this pay pool and your actual increase will depend on your individual performance and current remuneration. </w:t>
      </w:r>
      <w:r w:rsidRPr="009D2B16">
        <w:rPr>
          <w:i/>
        </w:rPr>
        <w:t>Telstra</w:t>
      </w:r>
      <w:r w:rsidR="006343E2">
        <w:t xml:space="preserve"> will set out any change to your pay in a new </w:t>
      </w:r>
      <w:r w:rsidR="00537DE1" w:rsidRPr="00537DE1">
        <w:rPr>
          <w:i/>
        </w:rPr>
        <w:t>Remuneration Summary</w:t>
      </w:r>
      <w:r w:rsidR="006343E2">
        <w:t xml:space="preserve">; any change is at </w:t>
      </w:r>
      <w:r w:rsidRPr="009D2B16">
        <w:rPr>
          <w:i/>
        </w:rPr>
        <w:t>Telstra</w:t>
      </w:r>
      <w:r w:rsidR="006343E2">
        <w:t xml:space="preserve">’s discretion. You will be notified of any change to your pay in around September each year and increases will apply from 1 October each year. </w:t>
      </w:r>
    </w:p>
    <w:p w:rsidR="006343E2" w:rsidRDefault="006343E2" w:rsidP="006343E2">
      <w:pPr>
        <w:jc w:val="both"/>
      </w:pPr>
      <w:r>
        <w:t xml:space="preserve">Your manager will have given you a letter in the first half of September 2012, which sets out any pay increase for the 1 July 2011-30 June 2012 performance year. Your new </w:t>
      </w:r>
      <w:r w:rsidR="00C85E1A" w:rsidRPr="00C85E1A">
        <w:rPr>
          <w:i/>
        </w:rPr>
        <w:t>Fixed Remuneration</w:t>
      </w:r>
      <w:r>
        <w:t xml:space="preserve"> will apply from 1 October 2012. </w:t>
      </w:r>
    </w:p>
    <w:tbl>
      <w:tblPr>
        <w:tblStyle w:val="TableGrid"/>
        <w:tblW w:w="0" w:type="auto"/>
        <w:tblLook w:val="04A0" w:firstRow="1" w:lastRow="0" w:firstColumn="1" w:lastColumn="0" w:noHBand="0" w:noVBand="1"/>
      </w:tblPr>
      <w:tblGrid>
        <w:gridCol w:w="3107"/>
        <w:gridCol w:w="3107"/>
        <w:gridCol w:w="3108"/>
      </w:tblGrid>
      <w:tr w:rsidR="006343E2" w:rsidTr="006343E2">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Performance year</w:t>
            </w:r>
          </w:p>
        </w:tc>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Guaranteed pay pool</w:t>
            </w:r>
          </w:p>
        </w:tc>
        <w:tc>
          <w:tcPr>
            <w:tcW w:w="3108"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Increases effective</w:t>
            </w:r>
          </w:p>
        </w:tc>
      </w:tr>
      <w:tr w:rsidR="006343E2" w:rsidTr="006343E2">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July 2011-30 June 2012</w:t>
            </w:r>
          </w:p>
        </w:tc>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3.5%</w:t>
            </w:r>
          </w:p>
        </w:tc>
        <w:tc>
          <w:tcPr>
            <w:tcW w:w="3108"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October 2012</w:t>
            </w:r>
          </w:p>
        </w:tc>
      </w:tr>
      <w:tr w:rsidR="006343E2" w:rsidTr="006343E2">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July 2012-30 June 2013</w:t>
            </w:r>
          </w:p>
        </w:tc>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3%</w:t>
            </w:r>
          </w:p>
        </w:tc>
        <w:tc>
          <w:tcPr>
            <w:tcW w:w="3108"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October 2013</w:t>
            </w:r>
          </w:p>
        </w:tc>
      </w:tr>
      <w:tr w:rsidR="006343E2" w:rsidTr="006343E2">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July 2013-30 June 2014</w:t>
            </w:r>
          </w:p>
        </w:tc>
        <w:tc>
          <w:tcPr>
            <w:tcW w:w="3107"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3%</w:t>
            </w:r>
          </w:p>
        </w:tc>
        <w:tc>
          <w:tcPr>
            <w:tcW w:w="3108"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October 2014</w:t>
            </w:r>
          </w:p>
        </w:tc>
      </w:tr>
    </w:tbl>
    <w:p w:rsidR="006343E2" w:rsidRDefault="006343E2" w:rsidP="009A08A4">
      <w:pPr>
        <w:spacing w:before="120"/>
      </w:pPr>
      <w:r>
        <w:t xml:space="preserve">In addition, </w:t>
      </w:r>
      <w:r w:rsidR="009D2B16" w:rsidRPr="009D2B16">
        <w:rPr>
          <w:i/>
        </w:rPr>
        <w:t>Telstra</w:t>
      </w:r>
      <w:r>
        <w:t xml:space="preserve"> will increase your </w:t>
      </w:r>
      <w:r w:rsidR="00C85E1A" w:rsidRPr="00C85E1A">
        <w:rPr>
          <w:i/>
        </w:rPr>
        <w:t>Fixed Remuneration</w:t>
      </w:r>
      <w:r>
        <w:t xml:space="preserve"> as follows:</w:t>
      </w:r>
    </w:p>
    <w:tbl>
      <w:tblPr>
        <w:tblStyle w:val="TableGrid"/>
        <w:tblW w:w="0" w:type="auto"/>
        <w:tblLook w:val="04A0" w:firstRow="1" w:lastRow="0" w:firstColumn="1" w:lastColumn="0" w:noHBand="0" w:noVBand="1"/>
      </w:tblPr>
      <w:tblGrid>
        <w:gridCol w:w="4661"/>
        <w:gridCol w:w="4661"/>
      </w:tblGrid>
      <w:tr w:rsidR="006343E2" w:rsidTr="006343E2">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Date</w:t>
            </w:r>
          </w:p>
        </w:tc>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rPr>
                <w:b/>
              </w:rPr>
            </w:pPr>
            <w:r>
              <w:rPr>
                <w:b/>
              </w:rPr>
              <w:t>Increase</w:t>
            </w:r>
          </w:p>
        </w:tc>
      </w:tr>
      <w:tr w:rsidR="006343E2" w:rsidTr="006343E2">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1 July 2013</w:t>
            </w:r>
          </w:p>
        </w:tc>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0.25%</w:t>
            </w:r>
          </w:p>
        </w:tc>
      </w:tr>
      <w:tr w:rsidR="006343E2" w:rsidTr="006343E2">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 xml:space="preserve">1 July 2014 </w:t>
            </w:r>
          </w:p>
        </w:tc>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0.25%</w:t>
            </w:r>
          </w:p>
        </w:tc>
      </w:tr>
      <w:tr w:rsidR="006343E2" w:rsidTr="006343E2">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 xml:space="preserve">1 July 2015 </w:t>
            </w:r>
          </w:p>
        </w:tc>
        <w:tc>
          <w:tcPr>
            <w:tcW w:w="4661" w:type="dxa"/>
            <w:tcBorders>
              <w:top w:val="single" w:sz="4" w:space="0" w:color="000000"/>
              <w:left w:val="single" w:sz="4" w:space="0" w:color="000000"/>
              <w:bottom w:val="single" w:sz="4" w:space="0" w:color="000000"/>
              <w:right w:val="single" w:sz="4" w:space="0" w:color="000000"/>
            </w:tcBorders>
            <w:hideMark/>
          </w:tcPr>
          <w:p w:rsidR="006343E2" w:rsidRDefault="006343E2">
            <w:pPr>
              <w:jc w:val="center"/>
            </w:pPr>
            <w:r>
              <w:t>0.5%</w:t>
            </w:r>
          </w:p>
        </w:tc>
      </w:tr>
    </w:tbl>
    <w:p w:rsidR="006343E2" w:rsidRDefault="006343E2" w:rsidP="006343E2">
      <w:pPr>
        <w:pStyle w:val="Heading2"/>
      </w:pPr>
    </w:p>
    <w:p w:rsidR="006343E2" w:rsidRDefault="006343E2" w:rsidP="006343E2">
      <w:pPr>
        <w:pStyle w:val="Heading1"/>
      </w:pPr>
      <w:bookmarkStart w:id="96" w:name="_Toc334795894"/>
      <w:r>
        <w:t>How the pay pool is calculated and distributed</w:t>
      </w:r>
      <w:bookmarkEnd w:id="96"/>
    </w:p>
    <w:p w:rsidR="006343E2" w:rsidRDefault="006343E2" w:rsidP="006343E2">
      <w:r>
        <w:t>The pay pool for 1 October 2012 has already been calculated and distributed. As outlined above, your manager will have given you a letter in the first half of September 2012, which sets out any pay increase for the 1 July 2011-30 June 2012 performance year.</w:t>
      </w:r>
    </w:p>
    <w:p w:rsidR="00F67F47" w:rsidRDefault="00F67F47" w:rsidP="00F67F47">
      <w:r>
        <w:t xml:space="preserve">The following will apply for the 1 October 2013 and 1 October 2014 increases: </w:t>
      </w:r>
    </w:p>
    <w:p w:rsidR="00C60F3C" w:rsidRDefault="00F67F47">
      <w:pPr>
        <w:pStyle w:val="ListParagraph"/>
        <w:numPr>
          <w:ilvl w:val="0"/>
          <w:numId w:val="12"/>
        </w:numPr>
      </w:pPr>
      <w:r w:rsidRPr="00275112">
        <w:rPr>
          <w:i/>
        </w:rPr>
        <w:t>Telstra</w:t>
      </w:r>
      <w:r w:rsidR="00537DE1" w:rsidRPr="00537DE1">
        <w:t xml:space="preserve"> </w:t>
      </w:r>
      <w:r>
        <w:t>is committed to ensuring that the remuneration review process is transparent and understood by you.</w:t>
      </w:r>
    </w:p>
    <w:p w:rsidR="00C60F3C" w:rsidRDefault="00F67F47">
      <w:pPr>
        <w:pStyle w:val="ListParagraph"/>
        <w:numPr>
          <w:ilvl w:val="0"/>
          <w:numId w:val="12"/>
        </w:numPr>
      </w:pPr>
      <w:r w:rsidRPr="00275112">
        <w:rPr>
          <w:i/>
        </w:rPr>
        <w:t>Telstra</w:t>
      </w:r>
      <w:r>
        <w:t xml:space="preserve"> will calculate the overall pay pool for </w:t>
      </w:r>
      <w:r w:rsidRPr="00275112">
        <w:rPr>
          <w:i/>
        </w:rPr>
        <w:t>Job Family Employees</w:t>
      </w:r>
      <w:r w:rsidR="00537DE1" w:rsidRPr="00537DE1">
        <w:t xml:space="preserve"> </w:t>
      </w:r>
      <w:r>
        <w:t xml:space="preserve">by totalling the </w:t>
      </w:r>
      <w:r w:rsidRPr="00275112">
        <w:rPr>
          <w:i/>
        </w:rPr>
        <w:t>Fixed Remuneration</w:t>
      </w:r>
      <w:r>
        <w:t xml:space="preserve"> of all </w:t>
      </w:r>
      <w:r w:rsidRPr="00275112">
        <w:rPr>
          <w:i/>
        </w:rPr>
        <w:t>Job Family Employees</w:t>
      </w:r>
      <w:r>
        <w:t xml:space="preserve"> and multiplying it by the percentage set out in the above table.</w:t>
      </w:r>
    </w:p>
    <w:p w:rsidR="00C60F3C" w:rsidRDefault="00F67F47">
      <w:pPr>
        <w:pStyle w:val="ListParagraph"/>
        <w:numPr>
          <w:ilvl w:val="0"/>
          <w:numId w:val="12"/>
        </w:numPr>
      </w:pPr>
      <w:r w:rsidRPr="00275112">
        <w:rPr>
          <w:i/>
        </w:rPr>
        <w:lastRenderedPageBreak/>
        <w:t>Telstra</w:t>
      </w:r>
      <w:r>
        <w:t xml:space="preserve"> will publish on the intranet during the annual review period each year a </w:t>
      </w:r>
      <w:r w:rsidR="00537DE1" w:rsidRPr="00537DE1">
        <w:t xml:space="preserve">pay increase </w:t>
      </w:r>
      <w:r>
        <w:t xml:space="preserve">matrix which guides managers on how the pay pool </w:t>
      </w:r>
      <w:r w:rsidR="00537DE1" w:rsidRPr="00537DE1">
        <w:t>should</w:t>
      </w:r>
      <w:r>
        <w:t xml:space="preserve"> be distributed. The matrix will set out guidance on the % increase that managers should apply, having regard to your current pay and your performance rating. </w:t>
      </w:r>
    </w:p>
    <w:p w:rsidR="00C60F3C" w:rsidRDefault="00F67F47">
      <w:pPr>
        <w:pStyle w:val="ListParagraph"/>
        <w:numPr>
          <w:ilvl w:val="0"/>
          <w:numId w:val="12"/>
        </w:numPr>
      </w:pPr>
      <w:r>
        <w:t>Your m</w:t>
      </w:r>
      <w:r w:rsidR="00537DE1" w:rsidRPr="00537DE1">
        <w:t>anag</w:t>
      </w:r>
      <w:r>
        <w:t>er</w:t>
      </w:r>
      <w:r w:rsidR="00537DE1" w:rsidRPr="00537DE1">
        <w:t xml:space="preserve"> will be allocated a remuneration increase budget based on the </w:t>
      </w:r>
      <w:r>
        <w:t xml:space="preserve">overall pay pool, the </w:t>
      </w:r>
      <w:r w:rsidR="00537DE1" w:rsidRPr="00537DE1">
        <w:t xml:space="preserve">pay increase matrix and the distribution of performance ratings and current remuneration in </w:t>
      </w:r>
      <w:r>
        <w:t>your</w:t>
      </w:r>
      <w:r w:rsidR="00537DE1" w:rsidRPr="00537DE1">
        <w:t xml:space="preserve"> manager’s team. While your actual pay increase will be set by your manager, </w:t>
      </w:r>
      <w:r w:rsidR="00537DE1" w:rsidRPr="00537DE1">
        <w:rPr>
          <w:i/>
        </w:rPr>
        <w:t>Telstra</w:t>
      </w:r>
      <w:r w:rsidR="00537DE1" w:rsidRPr="00537DE1">
        <w:t xml:space="preserve"> expects managers broadly to follow the guidance in the pay increase matrix.</w:t>
      </w:r>
    </w:p>
    <w:p w:rsidR="00C60F3C" w:rsidRDefault="00F67F47">
      <w:pPr>
        <w:pStyle w:val="ListParagraph"/>
        <w:numPr>
          <w:ilvl w:val="0"/>
          <w:numId w:val="12"/>
        </w:numPr>
      </w:pPr>
      <w:r>
        <w:t xml:space="preserve">Before publishing the final matrix, </w:t>
      </w:r>
      <w:r w:rsidRPr="00275112">
        <w:rPr>
          <w:i/>
        </w:rPr>
        <w:t>Telstra</w:t>
      </w:r>
      <w:r>
        <w:t xml:space="preserve"> will consult about the matrix with the </w:t>
      </w:r>
      <w:r w:rsidRPr="00275112">
        <w:rPr>
          <w:i/>
        </w:rPr>
        <w:t>Telstra Unions</w:t>
      </w:r>
      <w:r>
        <w:t xml:space="preserve"> (see Section 6).</w:t>
      </w:r>
    </w:p>
    <w:p w:rsidR="00C60F3C" w:rsidRDefault="00F67F47">
      <w:pPr>
        <w:pStyle w:val="ListParagraph"/>
        <w:numPr>
          <w:ilvl w:val="0"/>
          <w:numId w:val="12"/>
        </w:numPr>
      </w:pPr>
      <w:r>
        <w:t xml:space="preserve">Your manager will notify you of your performance rating and the outcome of your remuneration review in September each year. If you are unhappy with your rating or remuneration review, you can ask for either (or both) to be reviewed under </w:t>
      </w:r>
      <w:r w:rsidR="00537DE1" w:rsidRPr="00537DE1">
        <w:rPr>
          <w:i/>
        </w:rPr>
        <w:t>Telstra’s</w:t>
      </w:r>
      <w:r>
        <w:t xml:space="preserve"> internal resolution process (which includes an independent review as its final stage).</w:t>
      </w:r>
    </w:p>
    <w:p w:rsidR="00C60F3C" w:rsidRDefault="00F67F47">
      <w:pPr>
        <w:pStyle w:val="ListParagraph"/>
        <w:numPr>
          <w:ilvl w:val="0"/>
          <w:numId w:val="12"/>
        </w:numPr>
      </w:pPr>
      <w:r>
        <w:t xml:space="preserve">Following the end of the remuneration review period (in around October each year) </w:t>
      </w:r>
      <w:r w:rsidR="00537DE1" w:rsidRPr="00537DE1">
        <w:rPr>
          <w:i/>
        </w:rPr>
        <w:t>Telstra</w:t>
      </w:r>
      <w:r>
        <w:t xml:space="preserve"> will provide the </w:t>
      </w:r>
      <w:r w:rsidRPr="00275112">
        <w:rPr>
          <w:i/>
        </w:rPr>
        <w:t>Telstra Unions</w:t>
      </w:r>
      <w:r w:rsidR="00537DE1" w:rsidRPr="00537DE1">
        <w:t xml:space="preserve"> with a summary of</w:t>
      </w:r>
      <w:r>
        <w:t xml:space="preserve"> the distribution of performance ratings and the way in which the pay pool was distributed.</w:t>
      </w:r>
    </w:p>
    <w:p w:rsidR="00F91795" w:rsidRDefault="00F91795" w:rsidP="00943A81">
      <w:pPr>
        <w:pStyle w:val="Heading1"/>
      </w:pPr>
      <w:bookmarkStart w:id="97" w:name="_Toc334795895"/>
      <w:r>
        <w:t>New employees and newly promoted employees</w:t>
      </w:r>
      <w:bookmarkEnd w:id="97"/>
    </w:p>
    <w:p w:rsidR="00763C32" w:rsidRDefault="00F91795">
      <w:r w:rsidRPr="00195F6A">
        <w:t xml:space="preserve">If </w:t>
      </w:r>
      <w:r>
        <w:t>you start</w:t>
      </w:r>
      <w:r w:rsidRPr="00195F6A">
        <w:t xml:space="preserve"> employment </w:t>
      </w:r>
      <w:r>
        <w:t xml:space="preserve">or are promoted into a new role </w:t>
      </w:r>
      <w:r w:rsidRPr="00195F6A">
        <w:t xml:space="preserve">between 1 July and 30 September </w:t>
      </w:r>
      <w:r>
        <w:t>in any year you</w:t>
      </w:r>
      <w:r w:rsidRPr="00195F6A">
        <w:t xml:space="preserve"> </w:t>
      </w:r>
      <w:r>
        <w:t>may</w:t>
      </w:r>
      <w:r w:rsidRPr="00195F6A">
        <w:t xml:space="preserve"> not receive a </w:t>
      </w:r>
      <w:r>
        <w:t xml:space="preserve">pay </w:t>
      </w:r>
      <w:r w:rsidRPr="00195F6A">
        <w:t>increase</w:t>
      </w:r>
      <w:r>
        <w:t xml:space="preserve"> on 1 October</w:t>
      </w:r>
      <w:r w:rsidRPr="00195F6A">
        <w:t>.</w:t>
      </w:r>
      <w:r>
        <w:t xml:space="preserve"> Your remuneration will have been set at a level that takes account of the 1 October pay increase</w:t>
      </w:r>
      <w:r w:rsidR="00422653">
        <w:t xml:space="preserve"> and, in the case of promotions, your performance in the previous year</w:t>
      </w:r>
      <w:r>
        <w:t xml:space="preserve">. </w:t>
      </w:r>
    </w:p>
    <w:p w:rsidR="00943A81" w:rsidRDefault="00943A81" w:rsidP="00943A81">
      <w:pPr>
        <w:pStyle w:val="Heading1"/>
      </w:pPr>
      <w:bookmarkStart w:id="98" w:name="_Toc334795896"/>
      <w:r>
        <w:t>Variable Remuneration</w:t>
      </w:r>
      <w:bookmarkEnd w:id="98"/>
    </w:p>
    <w:p w:rsidR="00943A81" w:rsidRPr="00783FD8" w:rsidRDefault="009D2B16" w:rsidP="00943A81">
      <w:r w:rsidRPr="009D2B16">
        <w:rPr>
          <w:i/>
        </w:rPr>
        <w:t>Telstra</w:t>
      </w:r>
      <w:r w:rsidR="00943A81">
        <w:t xml:space="preserve"> also pays most </w:t>
      </w:r>
      <w:r w:rsidR="00943A81">
        <w:rPr>
          <w:i/>
        </w:rPr>
        <w:t>Job Family Employees</w:t>
      </w:r>
      <w:r w:rsidR="00943A81">
        <w:t xml:space="preserve"> variable remuneration, which is a portion of your pay linked to performance. Variable remuneration is determined in accordance with rules set by </w:t>
      </w:r>
      <w:r w:rsidRPr="009D2B16">
        <w:rPr>
          <w:i/>
        </w:rPr>
        <w:t>Telstra</w:t>
      </w:r>
      <w:r w:rsidR="00943A81">
        <w:t xml:space="preserve"> from time to time and is at </w:t>
      </w:r>
      <w:r w:rsidRPr="009D2B16">
        <w:rPr>
          <w:i/>
        </w:rPr>
        <w:t>Telstra</w:t>
      </w:r>
      <w:r w:rsidR="00943A81">
        <w:t xml:space="preserve">’s discretion. Variable remuneration is not governed by this </w:t>
      </w:r>
      <w:r w:rsidR="00F01305" w:rsidRPr="00F01305">
        <w:rPr>
          <w:i/>
        </w:rPr>
        <w:t>Agreement</w:t>
      </w:r>
      <w:r w:rsidR="00943A81">
        <w:t xml:space="preserve">. However, you will continue </w:t>
      </w:r>
      <w:r w:rsidR="00783FD8">
        <w:t xml:space="preserve">to receive your current variable remuneration after the </w:t>
      </w:r>
      <w:r w:rsidR="00783FD8">
        <w:rPr>
          <w:i/>
        </w:rPr>
        <w:t>Commencement Date</w:t>
      </w:r>
      <w:r w:rsidR="00783FD8">
        <w:t xml:space="preserve"> – as set out in your </w:t>
      </w:r>
      <w:r w:rsidR="00537DE1" w:rsidRPr="00537DE1">
        <w:rPr>
          <w:i/>
        </w:rPr>
        <w:t>Remuneration Summary</w:t>
      </w:r>
      <w:r w:rsidR="00783FD8">
        <w:t>.</w:t>
      </w:r>
    </w:p>
    <w:p w:rsidR="00EB733C" w:rsidRDefault="00EB733C" w:rsidP="00EB733C">
      <w:pPr>
        <w:pStyle w:val="Heading1"/>
      </w:pPr>
      <w:bookmarkStart w:id="99" w:name="_Toc334795897"/>
      <w:r>
        <w:t>Minimum rates</w:t>
      </w:r>
      <w:bookmarkEnd w:id="99"/>
      <w:r>
        <w:t xml:space="preserve"> </w:t>
      </w:r>
    </w:p>
    <w:p w:rsidR="00EB733C" w:rsidRPr="004F27A9" w:rsidRDefault="00EB733C" w:rsidP="00EB733C">
      <w:r>
        <w:t xml:space="preserve">The following table sets out the minimum salary rate for each Job Family and </w:t>
      </w:r>
      <w:r w:rsidR="00537DE1" w:rsidRPr="00537DE1">
        <w:rPr>
          <w:i/>
        </w:rPr>
        <w:t>Band</w:t>
      </w:r>
      <w:r w:rsidR="004F27A9">
        <w:t xml:space="preserve">. These rates are derived from the pay rates set out in the awards that cover Telstra employees (see Appendix E). These rates are included in the </w:t>
      </w:r>
      <w:r w:rsidR="004F27A9">
        <w:rPr>
          <w:i/>
        </w:rPr>
        <w:t>Agreement</w:t>
      </w:r>
      <w:r w:rsidR="004F27A9">
        <w:t xml:space="preserve"> to ensure that it passes the “better off overall test” under the Fair Work Act 2009.</w:t>
      </w:r>
    </w:p>
    <w:tbl>
      <w:tblPr>
        <w:tblW w:w="9302" w:type="dxa"/>
        <w:tblInd w:w="-5" w:type="dxa"/>
        <w:tblCellMar>
          <w:left w:w="0" w:type="dxa"/>
          <w:right w:w="0" w:type="dxa"/>
        </w:tblCellMar>
        <w:tblLook w:val="04A0" w:firstRow="1" w:lastRow="0" w:firstColumn="1" w:lastColumn="0" w:noHBand="0" w:noVBand="1"/>
      </w:tblPr>
      <w:tblGrid>
        <w:gridCol w:w="658"/>
        <w:gridCol w:w="1480"/>
        <w:gridCol w:w="1481"/>
        <w:gridCol w:w="1481"/>
        <w:gridCol w:w="1481"/>
        <w:gridCol w:w="1360"/>
        <w:gridCol w:w="1361"/>
      </w:tblGrid>
      <w:tr w:rsidR="002501E9" w:rsidTr="00F01023">
        <w:trPr>
          <w:trHeight w:val="760"/>
          <w:tblHeader/>
        </w:trPr>
        <w:tc>
          <w:tcPr>
            <w:tcW w:w="658" w:type="dxa"/>
            <w:vMerge w:val="restart"/>
            <w:tcBorders>
              <w:top w:val="single" w:sz="8" w:space="0" w:color="auto"/>
              <w:left w:val="single" w:sz="8" w:space="0" w:color="auto"/>
              <w:bottom w:val="single" w:sz="8" w:space="0" w:color="000000"/>
              <w:right w:val="single" w:sz="8" w:space="0" w:color="auto"/>
            </w:tcBorders>
            <w:vAlign w:val="center"/>
            <w:hideMark/>
          </w:tcPr>
          <w:p w:rsidR="002501E9" w:rsidRPr="004F27A9" w:rsidRDefault="004F27A9" w:rsidP="00496DC8">
            <w:pPr>
              <w:jc w:val="center"/>
              <w:rPr>
                <w:rFonts w:cs="Arial"/>
                <w:b/>
                <w:color w:val="000000"/>
                <w:szCs w:val="20"/>
              </w:rPr>
            </w:pPr>
            <w:r w:rsidRPr="004F27A9">
              <w:rPr>
                <w:rFonts w:cs="Arial"/>
                <w:b/>
                <w:color w:val="000000"/>
                <w:szCs w:val="20"/>
              </w:rPr>
              <w:t>Band</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Customer Support (Technical)</w:t>
            </w:r>
            <w:r w:rsidR="004F27A9">
              <w:rPr>
                <w:rFonts w:cs="Arial"/>
                <w:b/>
                <w:bCs/>
                <w:color w:val="000000"/>
                <w:szCs w:val="20"/>
              </w:rPr>
              <w:t xml:space="preserve"> Job Family</w:t>
            </w:r>
          </w:p>
        </w:tc>
        <w:tc>
          <w:tcPr>
            <w:tcW w:w="148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Customer Support (Non-Technical)</w:t>
            </w:r>
            <w:r w:rsidR="004F27A9">
              <w:rPr>
                <w:rFonts w:cs="Arial"/>
                <w:b/>
                <w:bCs/>
                <w:color w:val="000000"/>
                <w:szCs w:val="20"/>
              </w:rPr>
              <w:t xml:space="preserve"> Job Family</w:t>
            </w:r>
          </w:p>
        </w:tc>
        <w:tc>
          <w:tcPr>
            <w:tcW w:w="148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Professional Technical Services</w:t>
            </w:r>
            <w:r w:rsidR="004F27A9">
              <w:rPr>
                <w:rFonts w:cs="Arial"/>
                <w:b/>
                <w:bCs/>
                <w:color w:val="000000"/>
                <w:szCs w:val="20"/>
              </w:rPr>
              <w:t xml:space="preserve"> Job Family</w:t>
            </w:r>
          </w:p>
        </w:tc>
        <w:tc>
          <w:tcPr>
            <w:tcW w:w="148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Corporate Support Services</w:t>
            </w:r>
            <w:r w:rsidR="004F27A9">
              <w:rPr>
                <w:rFonts w:cs="Arial"/>
                <w:b/>
                <w:bCs/>
                <w:color w:val="000000"/>
                <w:szCs w:val="20"/>
              </w:rPr>
              <w:t xml:space="preserve"> Job Family</w:t>
            </w:r>
          </w:p>
        </w:tc>
        <w:tc>
          <w:tcPr>
            <w:tcW w:w="2721"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Sales</w:t>
            </w:r>
            <w:r w:rsidR="004F27A9">
              <w:rPr>
                <w:rFonts w:cs="Arial"/>
                <w:b/>
                <w:bCs/>
                <w:color w:val="000000"/>
                <w:szCs w:val="20"/>
              </w:rPr>
              <w:t xml:space="preserve"> Job Family</w:t>
            </w:r>
          </w:p>
        </w:tc>
      </w:tr>
      <w:tr w:rsidR="00F01023" w:rsidTr="00F01023">
        <w:trPr>
          <w:trHeight w:val="532"/>
          <w:tblHeader/>
        </w:trPr>
        <w:tc>
          <w:tcPr>
            <w:tcW w:w="658" w:type="dxa"/>
            <w:vMerge/>
            <w:tcBorders>
              <w:top w:val="single" w:sz="8" w:space="0" w:color="auto"/>
              <w:left w:val="single" w:sz="8" w:space="0" w:color="auto"/>
              <w:bottom w:val="single" w:sz="8" w:space="0" w:color="000000"/>
              <w:right w:val="single" w:sz="8" w:space="0" w:color="auto"/>
            </w:tcBorders>
            <w:vAlign w:val="center"/>
            <w:hideMark/>
          </w:tcPr>
          <w:p w:rsidR="002501E9" w:rsidRDefault="002501E9" w:rsidP="00496DC8">
            <w:pPr>
              <w:jc w:val="center"/>
              <w:rPr>
                <w:rFonts w:cs="Arial"/>
                <w:color w:val="000000"/>
                <w:szCs w:val="20"/>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2501E9" w:rsidRDefault="002501E9" w:rsidP="00496DC8">
            <w:pPr>
              <w:jc w:val="center"/>
              <w:rPr>
                <w:rFonts w:cs="Arial"/>
                <w:b/>
                <w:bCs/>
                <w:color w:val="000000"/>
                <w:szCs w:val="20"/>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rsidR="002501E9" w:rsidRDefault="002501E9" w:rsidP="00496DC8">
            <w:pPr>
              <w:jc w:val="center"/>
              <w:rPr>
                <w:rFonts w:cs="Arial"/>
                <w:b/>
                <w:bCs/>
                <w:color w:val="000000"/>
                <w:szCs w:val="20"/>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rsidR="002501E9" w:rsidRDefault="002501E9" w:rsidP="00496DC8">
            <w:pPr>
              <w:jc w:val="center"/>
              <w:rPr>
                <w:rFonts w:cs="Arial"/>
                <w:b/>
                <w:bCs/>
                <w:color w:val="000000"/>
                <w:szCs w:val="20"/>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rsidR="002501E9" w:rsidRDefault="002501E9" w:rsidP="00496DC8">
            <w:pPr>
              <w:jc w:val="center"/>
              <w:rPr>
                <w:rFonts w:cs="Arial"/>
                <w:b/>
                <w:bCs/>
                <w:color w:val="000000"/>
                <w:szCs w:val="20"/>
              </w:rPr>
            </w:pPr>
          </w:p>
        </w:tc>
        <w:tc>
          <w:tcPr>
            <w:tcW w:w="13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Office based</w:t>
            </w:r>
          </w:p>
        </w:tc>
        <w:tc>
          <w:tcPr>
            <w:tcW w:w="136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b/>
                <w:bCs/>
                <w:color w:val="000000"/>
                <w:szCs w:val="20"/>
              </w:rPr>
            </w:pPr>
            <w:r>
              <w:rPr>
                <w:rFonts w:cs="Arial"/>
                <w:b/>
                <w:bCs/>
                <w:color w:val="000000"/>
                <w:szCs w:val="20"/>
              </w:rPr>
              <w:t>Field based</w:t>
            </w:r>
          </w:p>
        </w:tc>
      </w:tr>
      <w:tr w:rsidR="00F01023" w:rsidTr="00F01023">
        <w:trPr>
          <w:trHeight w:val="319"/>
        </w:trPr>
        <w:tc>
          <w:tcPr>
            <w:tcW w:w="65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t>2</w:t>
            </w:r>
          </w:p>
        </w:tc>
        <w:tc>
          <w:tcPr>
            <w:tcW w:w="14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t>$83,850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80,560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85,050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83,580</w:t>
            </w:r>
          </w:p>
        </w:tc>
        <w:tc>
          <w:tcPr>
            <w:tcW w:w="13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65,000</w:t>
            </w:r>
          </w:p>
        </w:tc>
        <w:tc>
          <w:tcPr>
            <w:tcW w:w="136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69,700</w:t>
            </w:r>
          </w:p>
        </w:tc>
      </w:tr>
      <w:tr w:rsidR="00F01023" w:rsidTr="00F01023">
        <w:trPr>
          <w:trHeight w:val="319"/>
        </w:trPr>
        <w:tc>
          <w:tcPr>
            <w:tcW w:w="65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t>3i</w:t>
            </w:r>
          </w:p>
        </w:tc>
        <w:tc>
          <w:tcPr>
            <w:tcW w:w="14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73,030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62,570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74,590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67,530</w:t>
            </w:r>
          </w:p>
        </w:tc>
        <w:tc>
          <w:tcPr>
            <w:tcW w:w="13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58,200</w:t>
            </w:r>
          </w:p>
        </w:tc>
        <w:tc>
          <w:tcPr>
            <w:tcW w:w="136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58,200</w:t>
            </w:r>
          </w:p>
        </w:tc>
      </w:tr>
      <w:tr w:rsidR="00F01023" w:rsidTr="00F01023">
        <w:trPr>
          <w:trHeight w:val="319"/>
        </w:trPr>
        <w:tc>
          <w:tcPr>
            <w:tcW w:w="65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t>3ii</w:t>
            </w:r>
          </w:p>
        </w:tc>
        <w:tc>
          <w:tcPr>
            <w:tcW w:w="14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52,020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47,070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51,010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48,900</w:t>
            </w:r>
          </w:p>
        </w:tc>
        <w:tc>
          <w:tcPr>
            <w:tcW w:w="13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41,300</w:t>
            </w:r>
          </w:p>
        </w:tc>
        <w:tc>
          <w:tcPr>
            <w:tcW w:w="136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41,300</w:t>
            </w:r>
          </w:p>
        </w:tc>
      </w:tr>
      <w:tr w:rsidR="00F01023" w:rsidTr="00F01023">
        <w:trPr>
          <w:trHeight w:val="319"/>
        </w:trPr>
        <w:tc>
          <w:tcPr>
            <w:tcW w:w="65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lastRenderedPageBreak/>
              <w:t>4i</w:t>
            </w:r>
          </w:p>
        </w:tc>
        <w:tc>
          <w:tcPr>
            <w:tcW w:w="148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44,040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38,300</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4E3A92" w:rsidRDefault="002501E9" w:rsidP="00496DC8">
            <w:pPr>
              <w:jc w:val="center"/>
              <w:rPr>
                <w:rFonts w:cs="Arial"/>
                <w:color w:val="000000"/>
                <w:szCs w:val="20"/>
              </w:rPr>
            </w:pPr>
            <w:r>
              <w:rPr>
                <w:rFonts w:cs="Arial"/>
                <w:color w:val="000000"/>
                <w:szCs w:val="20"/>
              </w:rPr>
              <w:t>N/A</w:t>
            </w:r>
          </w:p>
        </w:tc>
        <w:tc>
          <w:tcPr>
            <w:tcW w:w="148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39,090</w:t>
            </w:r>
          </w:p>
        </w:tc>
        <w:tc>
          <w:tcPr>
            <w:tcW w:w="136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37,850</w:t>
            </w:r>
          </w:p>
        </w:tc>
        <w:tc>
          <w:tcPr>
            <w:tcW w:w="136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rsidR="004E3A92" w:rsidRDefault="002501E9" w:rsidP="00496DC8">
            <w:pPr>
              <w:jc w:val="center"/>
              <w:rPr>
                <w:rFonts w:cs="Arial"/>
                <w:color w:val="000000"/>
                <w:szCs w:val="20"/>
              </w:rPr>
            </w:pPr>
            <w:r>
              <w:rPr>
                <w:rFonts w:cs="Arial"/>
                <w:color w:val="000000"/>
                <w:szCs w:val="20"/>
              </w:rPr>
              <w:t>N/A</w:t>
            </w:r>
          </w:p>
        </w:tc>
      </w:tr>
      <w:tr w:rsidR="00F01023" w:rsidTr="00F01023">
        <w:trPr>
          <w:trHeight w:val="473"/>
        </w:trPr>
        <w:tc>
          <w:tcPr>
            <w:tcW w:w="658"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2501E9" w:rsidP="00496DC8">
            <w:pPr>
              <w:jc w:val="center"/>
              <w:rPr>
                <w:rFonts w:cs="Arial"/>
                <w:color w:val="000000"/>
                <w:szCs w:val="20"/>
              </w:rPr>
            </w:pPr>
            <w:r>
              <w:rPr>
                <w:rFonts w:cs="Arial"/>
                <w:color w:val="000000"/>
                <w:szCs w:val="20"/>
              </w:rPr>
              <w:t>4ii</w:t>
            </w:r>
          </w:p>
        </w:tc>
        <w:tc>
          <w:tcPr>
            <w:tcW w:w="148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35,050</w:t>
            </w:r>
          </w:p>
        </w:tc>
        <w:tc>
          <w:tcPr>
            <w:tcW w:w="148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35,050</w:t>
            </w:r>
          </w:p>
        </w:tc>
        <w:tc>
          <w:tcPr>
            <w:tcW w:w="148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4E3A92" w:rsidRDefault="002501E9" w:rsidP="00496DC8">
            <w:pPr>
              <w:jc w:val="center"/>
              <w:rPr>
                <w:rFonts w:cs="Arial"/>
                <w:color w:val="000000"/>
                <w:szCs w:val="20"/>
              </w:rPr>
            </w:pPr>
            <w:r>
              <w:rPr>
                <w:rFonts w:cs="Arial"/>
                <w:color w:val="000000"/>
                <w:szCs w:val="20"/>
              </w:rPr>
              <w:t>N/A</w:t>
            </w:r>
          </w:p>
        </w:tc>
        <w:tc>
          <w:tcPr>
            <w:tcW w:w="148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501E9" w:rsidRDefault="00F01023" w:rsidP="00496DC8">
            <w:pPr>
              <w:jc w:val="center"/>
              <w:rPr>
                <w:rFonts w:cs="Arial"/>
                <w:color w:val="000000"/>
                <w:szCs w:val="20"/>
              </w:rPr>
            </w:pPr>
            <w:r>
              <w:rPr>
                <w:rFonts w:cs="Arial"/>
                <w:color w:val="000000"/>
                <w:szCs w:val="20"/>
              </w:rPr>
              <w:t>$</w:t>
            </w:r>
            <w:r w:rsidR="002501E9">
              <w:rPr>
                <w:rFonts w:cs="Arial"/>
                <w:color w:val="000000"/>
                <w:szCs w:val="20"/>
              </w:rPr>
              <w:t>35,050</w:t>
            </w:r>
          </w:p>
        </w:tc>
        <w:tc>
          <w:tcPr>
            <w:tcW w:w="1360"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4E3A92" w:rsidRDefault="002501E9" w:rsidP="00496DC8">
            <w:pPr>
              <w:jc w:val="center"/>
              <w:rPr>
                <w:rFonts w:cs="Arial"/>
                <w:color w:val="000000"/>
                <w:szCs w:val="20"/>
              </w:rPr>
            </w:pPr>
            <w:r>
              <w:rPr>
                <w:rFonts w:cs="Arial"/>
                <w:color w:val="000000"/>
                <w:szCs w:val="20"/>
              </w:rPr>
              <w:t>N/A</w:t>
            </w:r>
          </w:p>
        </w:tc>
        <w:tc>
          <w:tcPr>
            <w:tcW w:w="136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4E3A92" w:rsidRDefault="002501E9" w:rsidP="00496DC8">
            <w:pPr>
              <w:jc w:val="center"/>
              <w:rPr>
                <w:rFonts w:cs="Arial"/>
                <w:color w:val="000000"/>
                <w:szCs w:val="20"/>
              </w:rPr>
            </w:pPr>
            <w:r>
              <w:rPr>
                <w:rFonts w:cs="Arial"/>
                <w:color w:val="000000"/>
                <w:szCs w:val="20"/>
              </w:rPr>
              <w:t>N/A</w:t>
            </w:r>
          </w:p>
        </w:tc>
      </w:tr>
      <w:tr w:rsidR="00F01023" w:rsidTr="00F01023">
        <w:trPr>
          <w:trHeight w:val="473"/>
        </w:trPr>
        <w:tc>
          <w:tcPr>
            <w:tcW w:w="658"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480"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481"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481"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481"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360"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c>
          <w:tcPr>
            <w:tcW w:w="1361" w:type="dxa"/>
            <w:vMerge/>
            <w:tcBorders>
              <w:top w:val="nil"/>
              <w:left w:val="single" w:sz="8" w:space="0" w:color="auto"/>
              <w:bottom w:val="single" w:sz="8" w:space="0" w:color="000000"/>
              <w:right w:val="single" w:sz="8" w:space="0" w:color="auto"/>
            </w:tcBorders>
            <w:vAlign w:val="center"/>
            <w:hideMark/>
          </w:tcPr>
          <w:p w:rsidR="002501E9" w:rsidRDefault="002501E9">
            <w:pPr>
              <w:rPr>
                <w:rFonts w:cs="Arial"/>
                <w:color w:val="000000"/>
                <w:szCs w:val="20"/>
              </w:rPr>
            </w:pPr>
          </w:p>
        </w:tc>
      </w:tr>
    </w:tbl>
    <w:p w:rsidR="00496DC8" w:rsidRDefault="002501E9" w:rsidP="00496DC8">
      <w:pPr>
        <w:spacing w:after="0" w:line="240" w:lineRule="auto"/>
      </w:pPr>
      <w:r w:rsidDel="002501E9">
        <w:t xml:space="preserve"> </w:t>
      </w:r>
    </w:p>
    <w:p w:rsidR="00496DC8" w:rsidRDefault="00496DC8">
      <w:pPr>
        <w:spacing w:after="0" w:line="240" w:lineRule="auto"/>
      </w:pPr>
      <w:r>
        <w:br w:type="page"/>
      </w:r>
    </w:p>
    <w:p w:rsidR="006343E2" w:rsidRDefault="00EB733C" w:rsidP="00496DC8">
      <w:pPr>
        <w:pStyle w:val="Title"/>
      </w:pPr>
      <w:bookmarkStart w:id="100" w:name="_Toc334795898"/>
      <w:r>
        <w:lastRenderedPageBreak/>
        <w:t>Appendix B</w:t>
      </w:r>
      <w:r w:rsidR="006343E2">
        <w:t xml:space="preserve"> – Transition to Fixed Remuneration</w:t>
      </w:r>
      <w:bookmarkEnd w:id="100"/>
    </w:p>
    <w:p w:rsidR="006343E2" w:rsidRDefault="006343E2" w:rsidP="006343E2">
      <w:pPr>
        <w:rPr>
          <w:lang w:val="en-US"/>
        </w:rPr>
      </w:pPr>
      <w:r>
        <w:rPr>
          <w:rFonts w:asciiTheme="minorHAnsi" w:hAnsiTheme="minorHAnsi" w:cstheme="minorHAnsi"/>
          <w:szCs w:val="20"/>
          <w:lang w:val="en-US"/>
        </w:rPr>
        <w:t xml:space="preserve">All </w:t>
      </w:r>
      <w:proofErr w:type="spellStart"/>
      <w:r>
        <w:rPr>
          <w:rFonts w:asciiTheme="minorHAnsi" w:hAnsiTheme="minorHAnsi" w:cstheme="minorHAnsi"/>
          <w:i/>
          <w:szCs w:val="20"/>
          <w:lang w:val="en-US"/>
        </w:rPr>
        <w:t>Workstream</w:t>
      </w:r>
      <w:proofErr w:type="spellEnd"/>
      <w:r>
        <w:rPr>
          <w:rFonts w:asciiTheme="minorHAnsi" w:hAnsiTheme="minorHAnsi" w:cstheme="minorHAnsi"/>
          <w:i/>
          <w:szCs w:val="20"/>
          <w:lang w:val="en-US"/>
        </w:rPr>
        <w:t xml:space="preserve"> Employees</w:t>
      </w:r>
      <w:r>
        <w:rPr>
          <w:lang w:val="en-US"/>
        </w:rPr>
        <w:t xml:space="preserve"> will move to a fixed remuneration structure in July 2013. </w:t>
      </w:r>
    </w:p>
    <w:p w:rsidR="006343E2" w:rsidRDefault="009D2B16" w:rsidP="006343E2">
      <w:pPr>
        <w:rPr>
          <w:lang w:val="en-US"/>
        </w:rPr>
      </w:pPr>
      <w:r w:rsidRPr="009D2B16">
        <w:rPr>
          <w:i/>
          <w:lang w:val="en-US"/>
        </w:rPr>
        <w:t>Telstra</w:t>
      </w:r>
      <w:r w:rsidR="006343E2">
        <w:rPr>
          <w:lang w:val="en-US"/>
        </w:rPr>
        <w:t xml:space="preserve"> will set a </w:t>
      </w:r>
      <w:r w:rsidR="00FF68D6" w:rsidRPr="00FF68D6">
        <w:rPr>
          <w:i/>
          <w:lang w:val="en-US"/>
        </w:rPr>
        <w:t>F</w:t>
      </w:r>
      <w:r w:rsidR="00537DE1" w:rsidRPr="00537DE1">
        <w:rPr>
          <w:i/>
          <w:lang w:val="en-US"/>
        </w:rPr>
        <w:t>ixed Remuneration</w:t>
      </w:r>
      <w:r w:rsidR="006343E2">
        <w:rPr>
          <w:lang w:val="en-US"/>
        </w:rPr>
        <w:t xml:space="preserve"> rate for each employee, </w:t>
      </w:r>
      <w:proofErr w:type="gramStart"/>
      <w:r w:rsidR="006343E2">
        <w:rPr>
          <w:lang w:val="en-US"/>
        </w:rPr>
        <w:t>which</w:t>
      </w:r>
      <w:proofErr w:type="gramEnd"/>
      <w:r w:rsidR="006343E2">
        <w:rPr>
          <w:lang w:val="en-US"/>
        </w:rPr>
        <w:t xml:space="preserve"> will apply from 1 July 2013, using the following formula:</w:t>
      </w:r>
    </w:p>
    <w:p w:rsidR="006343E2" w:rsidRDefault="006343E2" w:rsidP="006343E2">
      <w:pPr>
        <w:ind w:left="720"/>
        <w:rPr>
          <w:lang w:val="en-US"/>
        </w:rPr>
      </w:pPr>
      <w:r>
        <w:rPr>
          <w:lang w:val="en-US"/>
        </w:rPr>
        <w:t xml:space="preserve">Your base salary as at </w:t>
      </w:r>
      <w:r w:rsidR="00F01023">
        <w:rPr>
          <w:lang w:val="en-US"/>
        </w:rPr>
        <w:t>1 July</w:t>
      </w:r>
      <w:r>
        <w:rPr>
          <w:lang w:val="en-US"/>
        </w:rPr>
        <w:t xml:space="preserve"> 2013</w:t>
      </w:r>
    </w:p>
    <w:p w:rsidR="006343E2" w:rsidRDefault="006343E2" w:rsidP="006343E2">
      <w:pPr>
        <w:ind w:left="720"/>
        <w:rPr>
          <w:lang w:val="en-US"/>
        </w:rPr>
      </w:pPr>
      <w:r>
        <w:rPr>
          <w:lang w:val="en-US"/>
        </w:rPr>
        <w:t xml:space="preserve">+ </w:t>
      </w:r>
    </w:p>
    <w:p w:rsidR="006343E2" w:rsidRDefault="006343E2" w:rsidP="006343E2">
      <w:pPr>
        <w:ind w:left="709"/>
        <w:rPr>
          <w:lang w:val="en-US"/>
        </w:rPr>
      </w:pPr>
      <w:r>
        <w:rPr>
          <w:lang w:val="en-US"/>
        </w:rPr>
        <w:t xml:space="preserve">Your </w:t>
      </w:r>
      <w:r w:rsidR="009D2B16" w:rsidRPr="009D2B16">
        <w:rPr>
          <w:i/>
          <w:lang w:val="en-US"/>
        </w:rPr>
        <w:t>Telstra</w:t>
      </w:r>
      <w:r>
        <w:rPr>
          <w:lang w:val="en-US"/>
        </w:rPr>
        <w:t xml:space="preserve"> superannuation contribution as at </w:t>
      </w:r>
      <w:r w:rsidR="00F01023">
        <w:rPr>
          <w:lang w:val="en-US"/>
        </w:rPr>
        <w:t>1 July</w:t>
      </w:r>
      <w:r>
        <w:rPr>
          <w:lang w:val="en-US"/>
        </w:rPr>
        <w:t xml:space="preserve"> 2013</w:t>
      </w:r>
    </w:p>
    <w:p w:rsidR="006343E2" w:rsidRDefault="006343E2" w:rsidP="006343E2">
      <w:pPr>
        <w:ind w:left="709"/>
        <w:rPr>
          <w:lang w:val="en-US"/>
        </w:rPr>
      </w:pPr>
      <w:r>
        <w:rPr>
          <w:lang w:val="en-US"/>
        </w:rPr>
        <w:t>+</w:t>
      </w:r>
    </w:p>
    <w:p w:rsidR="006343E2" w:rsidRDefault="006343E2" w:rsidP="006343E2">
      <w:pPr>
        <w:ind w:left="709"/>
        <w:rPr>
          <w:lang w:val="en-US"/>
        </w:rPr>
      </w:pPr>
      <w:proofErr w:type="gramStart"/>
      <w:r>
        <w:rPr>
          <w:lang w:val="en-US"/>
        </w:rPr>
        <w:t>An amount representing annual leave loading (see below).</w:t>
      </w:r>
      <w:proofErr w:type="gramEnd"/>
    </w:p>
    <w:p w:rsidR="006343E2" w:rsidRDefault="00EB733C" w:rsidP="006343E2">
      <w:pPr>
        <w:rPr>
          <w:lang w:val="en-US"/>
        </w:rPr>
      </w:pPr>
      <w:r>
        <w:rPr>
          <w:lang w:val="en-US"/>
        </w:rPr>
        <w:t>If you are a member</w:t>
      </w:r>
      <w:r w:rsidR="006343E2">
        <w:rPr>
          <w:lang w:val="en-US"/>
        </w:rPr>
        <w:t xml:space="preserve"> of an Accumulation Fund, the </w:t>
      </w:r>
      <w:r w:rsidR="009D2B16" w:rsidRPr="009D2B16">
        <w:rPr>
          <w:i/>
          <w:lang w:val="en-US"/>
        </w:rPr>
        <w:t>Telstra</w:t>
      </w:r>
      <w:r w:rsidR="006343E2">
        <w:rPr>
          <w:lang w:val="en-US"/>
        </w:rPr>
        <w:t xml:space="preserve"> superannuation contribution will be the actual contribution.</w:t>
      </w:r>
    </w:p>
    <w:p w:rsidR="006343E2" w:rsidRDefault="00EB733C" w:rsidP="006343E2">
      <w:pPr>
        <w:rPr>
          <w:lang w:val="en-US"/>
        </w:rPr>
      </w:pPr>
      <w:r>
        <w:rPr>
          <w:lang w:val="en-US"/>
        </w:rPr>
        <w:t xml:space="preserve">If you are a member </w:t>
      </w:r>
      <w:r w:rsidR="006343E2">
        <w:rPr>
          <w:lang w:val="en-US"/>
        </w:rPr>
        <w:t xml:space="preserve">of a Defined Benefit Fund, the </w:t>
      </w:r>
      <w:r w:rsidR="009D2B16" w:rsidRPr="009D2B16">
        <w:rPr>
          <w:i/>
          <w:lang w:val="en-US"/>
        </w:rPr>
        <w:t>Telstra</w:t>
      </w:r>
      <w:r w:rsidR="006343E2">
        <w:rPr>
          <w:lang w:val="en-US"/>
        </w:rPr>
        <w:t xml:space="preserve"> superannuation contribution will be the notional contribution.</w:t>
      </w:r>
    </w:p>
    <w:p w:rsidR="006343E2" w:rsidRDefault="006343E2" w:rsidP="006343E2">
      <w:pPr>
        <w:rPr>
          <w:lang w:val="en-US"/>
        </w:rPr>
      </w:pPr>
      <w:r>
        <w:rPr>
          <w:lang w:val="en-US"/>
        </w:rPr>
        <w:t xml:space="preserve">If you receive a grandfathered allowance, it will not be included in your new </w:t>
      </w:r>
      <w:r w:rsidR="00BE6C22">
        <w:rPr>
          <w:i/>
          <w:lang w:val="en-US"/>
        </w:rPr>
        <w:t>F</w:t>
      </w:r>
      <w:r w:rsidR="00537DE1" w:rsidRPr="00537DE1">
        <w:rPr>
          <w:i/>
          <w:lang w:val="en-US"/>
        </w:rPr>
        <w:t xml:space="preserve">ixed </w:t>
      </w:r>
      <w:r w:rsidR="00BE6C22">
        <w:rPr>
          <w:i/>
          <w:lang w:val="en-US"/>
        </w:rPr>
        <w:t>R</w:t>
      </w:r>
      <w:r w:rsidR="00537DE1" w:rsidRPr="00537DE1">
        <w:rPr>
          <w:i/>
          <w:lang w:val="en-US"/>
        </w:rPr>
        <w:t>emuneration</w:t>
      </w:r>
      <w:r>
        <w:rPr>
          <w:lang w:val="en-US"/>
        </w:rPr>
        <w:t xml:space="preserve">. However, you will continue to receive the allowance, on top of your new </w:t>
      </w:r>
      <w:r w:rsidR="00BE6C22">
        <w:rPr>
          <w:i/>
          <w:lang w:val="en-US"/>
        </w:rPr>
        <w:t>F</w:t>
      </w:r>
      <w:r w:rsidR="00537DE1" w:rsidRPr="00537DE1">
        <w:rPr>
          <w:i/>
          <w:lang w:val="en-US"/>
        </w:rPr>
        <w:t xml:space="preserve">ixed </w:t>
      </w:r>
      <w:r w:rsidR="00BE6C22">
        <w:rPr>
          <w:i/>
          <w:lang w:val="en-US"/>
        </w:rPr>
        <w:t>R</w:t>
      </w:r>
      <w:r w:rsidR="00537DE1" w:rsidRPr="00537DE1">
        <w:rPr>
          <w:i/>
          <w:lang w:val="en-US"/>
        </w:rPr>
        <w:t>emuneration</w:t>
      </w:r>
      <w:r>
        <w:rPr>
          <w:lang w:val="en-US"/>
        </w:rPr>
        <w:t>, from 1 July 2013.</w:t>
      </w:r>
    </w:p>
    <w:p w:rsidR="006343E2" w:rsidRDefault="006343E2" w:rsidP="006343E2">
      <w:pPr>
        <w:pStyle w:val="Heading2"/>
        <w:rPr>
          <w:lang w:val="en-US"/>
        </w:rPr>
      </w:pPr>
      <w:r>
        <w:rPr>
          <w:lang w:val="en-US"/>
        </w:rPr>
        <w:t>Annual leave loading</w:t>
      </w:r>
    </w:p>
    <w:p w:rsidR="006343E2" w:rsidRDefault="006343E2" w:rsidP="006343E2">
      <w:pPr>
        <w:rPr>
          <w:color w:val="000000"/>
        </w:rPr>
      </w:pPr>
      <w:r>
        <w:rPr>
          <w:lang w:val="en-US"/>
        </w:rPr>
        <w:t xml:space="preserve">This amount will be based on 17.5% of base salary </w:t>
      </w:r>
      <w:r>
        <w:rPr>
          <w:color w:val="000000"/>
        </w:rPr>
        <w:t xml:space="preserve">subject to a maximum payment of the equivalent of the </w:t>
      </w:r>
      <w:r>
        <w:rPr>
          <w:i/>
          <w:color w:val="000000"/>
        </w:rPr>
        <w:t>Australian Bureau of Statistics Male Average Weekly Total Earnings f</w:t>
      </w:r>
      <w:r>
        <w:rPr>
          <w:color w:val="000000"/>
        </w:rPr>
        <w:t>or the September 2012 quarter.</w:t>
      </w:r>
    </w:p>
    <w:p w:rsidR="006343E2" w:rsidRPr="00EB733C" w:rsidRDefault="006343E2" w:rsidP="006343E2">
      <w:r w:rsidRPr="00EB733C">
        <w:t xml:space="preserve">For all employees except </w:t>
      </w:r>
      <w:r w:rsidR="00537DE1" w:rsidRPr="00537DE1">
        <w:rPr>
          <w:i/>
        </w:rPr>
        <w:t xml:space="preserve">continuous </w:t>
      </w:r>
      <w:proofErr w:type="spellStart"/>
      <w:r w:rsidR="00537DE1" w:rsidRPr="00537DE1">
        <w:rPr>
          <w:i/>
        </w:rPr>
        <w:t>shiftworkers</w:t>
      </w:r>
      <w:proofErr w:type="spellEnd"/>
      <w:r w:rsidRPr="00EB733C">
        <w:t xml:space="preserve"> the calculation will be 0.01342, which reflects 17.5% on 4 weeks annual leave.  </w:t>
      </w:r>
    </w:p>
    <w:p w:rsidR="006343E2" w:rsidRPr="00EB733C" w:rsidRDefault="006343E2" w:rsidP="006343E2">
      <w:r w:rsidRPr="00EB733C">
        <w:t>For</w:t>
      </w:r>
      <w:r w:rsidR="00642AC5">
        <w:t xml:space="preserve"> </w:t>
      </w:r>
      <w:r w:rsidR="00642AC5" w:rsidRPr="00642AC5">
        <w:rPr>
          <w:i/>
        </w:rPr>
        <w:t>continuous</w:t>
      </w:r>
      <w:r w:rsidRPr="00642AC5">
        <w:rPr>
          <w:i/>
        </w:rPr>
        <w:t xml:space="preserve"> </w:t>
      </w:r>
      <w:proofErr w:type="spellStart"/>
      <w:r w:rsidRPr="00642AC5">
        <w:rPr>
          <w:i/>
        </w:rPr>
        <w:t>shiftworkers</w:t>
      </w:r>
      <w:proofErr w:type="spellEnd"/>
      <w:r w:rsidRPr="00EB733C">
        <w:t xml:space="preserve"> the calculation will be 0.01678, which reflects 17.5% on 5 weeks annual leave.  </w:t>
      </w:r>
    </w:p>
    <w:p w:rsidR="006343E2" w:rsidRDefault="006343E2" w:rsidP="006343E2">
      <w:pPr>
        <w:pStyle w:val="Heading1"/>
        <w:keepNext/>
        <w:rPr>
          <w:lang w:val="en-US"/>
        </w:rPr>
      </w:pPr>
      <w:bookmarkStart w:id="101" w:name="_Toc334795899"/>
      <w:r>
        <w:rPr>
          <w:lang w:val="en-US"/>
        </w:rPr>
        <w:t>Process</w:t>
      </w:r>
      <w:bookmarkEnd w:id="101"/>
    </w:p>
    <w:p w:rsidR="006343E2" w:rsidRDefault="006343E2" w:rsidP="006343E2">
      <w:pPr>
        <w:rPr>
          <w:lang w:val="en-US"/>
        </w:rPr>
      </w:pPr>
      <w:r>
        <w:rPr>
          <w:lang w:val="en-US"/>
        </w:rPr>
        <w:t xml:space="preserve">The </w:t>
      </w:r>
      <w:r w:rsidR="00C85E1A" w:rsidRPr="00C85E1A">
        <w:rPr>
          <w:i/>
          <w:lang w:val="en-US"/>
        </w:rPr>
        <w:t>Parties</w:t>
      </w:r>
      <w:r>
        <w:rPr>
          <w:lang w:val="en-US"/>
        </w:rPr>
        <w:t xml:space="preserve"> are committed to a transparent process that enables employees fully to understand the transition to a </w:t>
      </w:r>
      <w:r w:rsidR="00537DE1" w:rsidRPr="00537DE1">
        <w:rPr>
          <w:i/>
          <w:lang w:val="en-US"/>
        </w:rPr>
        <w:t>Fixed Remuneration</w:t>
      </w:r>
      <w:r>
        <w:rPr>
          <w:lang w:val="en-US"/>
        </w:rPr>
        <w:t xml:space="preserve"> structure.</w:t>
      </w:r>
    </w:p>
    <w:p w:rsidR="006343E2" w:rsidRDefault="006343E2" w:rsidP="006343E2">
      <w:pPr>
        <w:rPr>
          <w:lang w:val="en-US"/>
        </w:rPr>
      </w:pPr>
      <w:r>
        <w:rPr>
          <w:lang w:val="en-US"/>
        </w:rPr>
        <w:t xml:space="preserve">No later than 31 May 2013, </w:t>
      </w:r>
      <w:r w:rsidR="009D2B16" w:rsidRPr="009D2B16">
        <w:rPr>
          <w:i/>
          <w:lang w:val="en-US"/>
        </w:rPr>
        <w:t>Telstra</w:t>
      </w:r>
      <w:r>
        <w:rPr>
          <w:lang w:val="en-US"/>
        </w:rPr>
        <w:t xml:space="preserve"> will give each </w:t>
      </w:r>
      <w:proofErr w:type="spellStart"/>
      <w:r>
        <w:rPr>
          <w:i/>
          <w:lang w:val="en-US"/>
        </w:rPr>
        <w:t>Workstream</w:t>
      </w:r>
      <w:proofErr w:type="spellEnd"/>
      <w:r>
        <w:rPr>
          <w:i/>
          <w:lang w:val="en-US"/>
        </w:rPr>
        <w:t xml:space="preserve"> Employee</w:t>
      </w:r>
      <w:r>
        <w:rPr>
          <w:lang w:val="en-US"/>
        </w:rPr>
        <w:t xml:space="preserve"> a summary setting out what their new </w:t>
      </w:r>
      <w:r w:rsidR="00537DE1" w:rsidRPr="00537DE1">
        <w:rPr>
          <w:i/>
          <w:lang w:val="en-US"/>
        </w:rPr>
        <w:t>Fixed Remuneration</w:t>
      </w:r>
      <w:r>
        <w:rPr>
          <w:lang w:val="en-US"/>
        </w:rPr>
        <w:t xml:space="preserve"> will be from 1 July 2013 and how it was calculated (including clearly setting out each of the amounts in the formula above).</w:t>
      </w:r>
    </w:p>
    <w:p w:rsidR="00C349DA" w:rsidRDefault="009D2B16" w:rsidP="00EB733C">
      <w:pPr>
        <w:rPr>
          <w:lang w:val="en-US"/>
        </w:rPr>
      </w:pPr>
      <w:r w:rsidRPr="009D2B16">
        <w:rPr>
          <w:i/>
          <w:lang w:val="en-US"/>
        </w:rPr>
        <w:t>Telstra</w:t>
      </w:r>
      <w:r w:rsidR="006343E2">
        <w:rPr>
          <w:lang w:val="en-US"/>
        </w:rPr>
        <w:t xml:space="preserve"> will ensure that there is a process for employees and their representatives to ask questions about the fixed remuneration calculation. Any disputes will be processed under the </w:t>
      </w:r>
      <w:r w:rsidR="00C044DF">
        <w:rPr>
          <w:lang w:val="en-US"/>
        </w:rPr>
        <w:t>d</w:t>
      </w:r>
      <w:r w:rsidR="006343E2">
        <w:rPr>
          <w:lang w:val="en-US"/>
        </w:rPr>
        <w:t xml:space="preserve">ispute </w:t>
      </w:r>
      <w:r w:rsidR="00C044DF">
        <w:rPr>
          <w:lang w:val="en-US"/>
        </w:rPr>
        <w:t>r</w:t>
      </w:r>
      <w:r w:rsidR="006343E2">
        <w:rPr>
          <w:lang w:val="en-US"/>
        </w:rPr>
        <w:t xml:space="preserve">esolution </w:t>
      </w:r>
      <w:r w:rsidR="00C044DF">
        <w:rPr>
          <w:lang w:val="en-US"/>
        </w:rPr>
        <w:t xml:space="preserve">process </w:t>
      </w:r>
      <w:r w:rsidR="006343E2">
        <w:rPr>
          <w:lang w:val="en-US"/>
        </w:rPr>
        <w:t xml:space="preserve">(see </w:t>
      </w:r>
      <w:r w:rsidR="00C044DF">
        <w:rPr>
          <w:lang w:val="en-US"/>
        </w:rPr>
        <w:t>Section 6</w:t>
      </w:r>
      <w:r w:rsidR="006343E2">
        <w:rPr>
          <w:lang w:val="en-US"/>
        </w:rPr>
        <w:t>).</w:t>
      </w:r>
      <w:r w:rsidR="00C349DA">
        <w:rPr>
          <w:lang w:val="en-US"/>
        </w:rPr>
        <w:br w:type="page"/>
      </w:r>
    </w:p>
    <w:p w:rsidR="00EB733C" w:rsidRPr="003A1306" w:rsidRDefault="00EB733C" w:rsidP="00EB733C">
      <w:pPr>
        <w:pStyle w:val="Title"/>
        <w:rPr>
          <w:lang w:val="en-US"/>
        </w:rPr>
      </w:pPr>
      <w:bookmarkStart w:id="102" w:name="_Toc334795900"/>
      <w:r>
        <w:rPr>
          <w:lang w:val="en-US"/>
        </w:rPr>
        <w:lastRenderedPageBreak/>
        <w:t xml:space="preserve">Appendix C: Pay for </w:t>
      </w:r>
      <w:proofErr w:type="spellStart"/>
      <w:r w:rsidRPr="003A1306">
        <w:rPr>
          <w:lang w:val="en-US"/>
        </w:rPr>
        <w:t>Workstream</w:t>
      </w:r>
      <w:proofErr w:type="spellEnd"/>
      <w:r w:rsidRPr="003A1306">
        <w:rPr>
          <w:lang w:val="en-US"/>
        </w:rPr>
        <w:t xml:space="preserve"> Employees</w:t>
      </w:r>
      <w:bookmarkEnd w:id="102"/>
    </w:p>
    <w:p w:rsidR="00EB733C" w:rsidRDefault="00EB733C" w:rsidP="00EB733C">
      <w:pPr>
        <w:pStyle w:val="Heading1"/>
      </w:pPr>
      <w:bookmarkStart w:id="103" w:name="_Toc334795901"/>
      <w:r>
        <w:t>Pay increases</w:t>
      </w:r>
      <w:bookmarkEnd w:id="103"/>
    </w:p>
    <w:p w:rsidR="00EB733C" w:rsidRDefault="009D2B16" w:rsidP="00EB733C">
      <w:r w:rsidRPr="009D2B16">
        <w:rPr>
          <w:i/>
        </w:rPr>
        <w:t>Telstra</w:t>
      </w:r>
      <w:r w:rsidR="00EB733C">
        <w:t xml:space="preserve"> will increase your pay as follows:</w:t>
      </w:r>
      <w:r w:rsidR="00EB733C">
        <w:rPr>
          <w:i/>
        </w:rPr>
        <w:t xml:space="preserve"> </w:t>
      </w:r>
      <w:r w:rsidR="00EB733C">
        <w:t xml:space="preserve"> </w:t>
      </w:r>
    </w:p>
    <w:tbl>
      <w:tblPr>
        <w:tblStyle w:val="TableGrid"/>
        <w:tblW w:w="0" w:type="auto"/>
        <w:tblLook w:val="04A0" w:firstRow="1" w:lastRow="0" w:firstColumn="1" w:lastColumn="0" w:noHBand="0" w:noVBand="1"/>
      </w:tblPr>
      <w:tblGrid>
        <w:gridCol w:w="1809"/>
        <w:gridCol w:w="1121"/>
        <w:gridCol w:w="5967"/>
      </w:tblGrid>
      <w:tr w:rsidR="00254655" w:rsidTr="00254655">
        <w:trPr>
          <w:trHeight w:val="799"/>
        </w:trPr>
        <w:tc>
          <w:tcPr>
            <w:tcW w:w="1809" w:type="dxa"/>
            <w:tcBorders>
              <w:top w:val="single" w:sz="4" w:space="0" w:color="000000"/>
              <w:left w:val="single" w:sz="4" w:space="0" w:color="000000"/>
              <w:bottom w:val="single" w:sz="4" w:space="0" w:color="000000"/>
              <w:right w:val="single" w:sz="4" w:space="0" w:color="000000"/>
            </w:tcBorders>
          </w:tcPr>
          <w:p w:rsidR="00254655" w:rsidRDefault="00254655" w:rsidP="004B321B">
            <w:pPr>
              <w:jc w:val="center"/>
              <w:rPr>
                <w:b/>
              </w:rPr>
            </w:pPr>
            <w:r>
              <w:rPr>
                <w:b/>
              </w:rPr>
              <w:t>Date from which increase applies</w:t>
            </w:r>
          </w:p>
        </w:tc>
        <w:tc>
          <w:tcPr>
            <w:tcW w:w="1121" w:type="dxa"/>
            <w:tcBorders>
              <w:top w:val="single" w:sz="4" w:space="0" w:color="000000"/>
              <w:left w:val="single" w:sz="4" w:space="0" w:color="000000"/>
              <w:bottom w:val="single" w:sz="4" w:space="0" w:color="000000"/>
              <w:right w:val="single" w:sz="4" w:space="0" w:color="000000"/>
            </w:tcBorders>
          </w:tcPr>
          <w:p w:rsidR="00254655" w:rsidRDefault="00254655" w:rsidP="004B321B">
            <w:pPr>
              <w:jc w:val="center"/>
              <w:rPr>
                <w:b/>
              </w:rPr>
            </w:pPr>
            <w:r>
              <w:rPr>
                <w:b/>
              </w:rPr>
              <w:t>Increase</w:t>
            </w:r>
          </w:p>
        </w:tc>
        <w:tc>
          <w:tcPr>
            <w:tcW w:w="5967" w:type="dxa"/>
            <w:tcBorders>
              <w:top w:val="single" w:sz="4" w:space="0" w:color="000000"/>
              <w:left w:val="single" w:sz="4" w:space="0" w:color="000000"/>
              <w:bottom w:val="single" w:sz="4" w:space="0" w:color="000000"/>
              <w:right w:val="single" w:sz="4" w:space="0" w:color="000000"/>
            </w:tcBorders>
          </w:tcPr>
          <w:p w:rsidR="00254655" w:rsidRDefault="00254655" w:rsidP="00254655">
            <w:pPr>
              <w:jc w:val="center"/>
              <w:rPr>
                <w:b/>
              </w:rPr>
            </w:pPr>
            <w:r>
              <w:rPr>
                <w:b/>
              </w:rPr>
              <w:t>What does this mean for my pay?</w:t>
            </w:r>
          </w:p>
        </w:tc>
      </w:tr>
      <w:tr w:rsidR="00254655" w:rsidTr="00254655">
        <w:trPr>
          <w:trHeight w:val="798"/>
        </w:trPr>
        <w:tc>
          <w:tcPr>
            <w:tcW w:w="1809"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1 October 2012</w:t>
            </w:r>
          </w:p>
        </w:tc>
        <w:tc>
          <w:tcPr>
            <w:tcW w:w="1121"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3.5%</w:t>
            </w:r>
          </w:p>
        </w:tc>
        <w:tc>
          <w:tcPr>
            <w:tcW w:w="5967" w:type="dxa"/>
            <w:tcBorders>
              <w:top w:val="single" w:sz="4" w:space="0" w:color="000000"/>
              <w:left w:val="single" w:sz="4" w:space="0" w:color="000000"/>
              <w:bottom w:val="single" w:sz="4" w:space="0" w:color="000000"/>
              <w:right w:val="single" w:sz="4" w:space="0" w:color="000000"/>
            </w:tcBorders>
            <w:vAlign w:val="center"/>
          </w:tcPr>
          <w:p w:rsidR="00763C32" w:rsidRDefault="00DE033F">
            <w:pPr>
              <w:pStyle w:val="Bullet1"/>
              <w:numPr>
                <w:ilvl w:val="0"/>
                <w:numId w:val="0"/>
              </w:numPr>
              <w:rPr>
                <w:rFonts w:asciiTheme="minorHAnsi" w:hAnsiTheme="minorHAnsi" w:cstheme="minorHAnsi"/>
                <w:szCs w:val="20"/>
              </w:rPr>
            </w:pPr>
            <w:r>
              <w:rPr>
                <w:rFonts w:asciiTheme="minorHAnsi" w:hAnsiTheme="minorHAnsi" w:cstheme="minorHAnsi"/>
                <w:color w:val="auto"/>
                <w:szCs w:val="20"/>
              </w:rPr>
              <w:t>You will move to at least the minimum salary rate in the table below. If applying the increase to your current base salary (including any 2011 increase) would result in a figure higher than this, you will move to that higher salary.</w:t>
            </w:r>
          </w:p>
        </w:tc>
      </w:tr>
      <w:tr w:rsidR="00254655" w:rsidTr="004B321B">
        <w:trPr>
          <w:trHeight w:val="799"/>
        </w:trPr>
        <w:tc>
          <w:tcPr>
            <w:tcW w:w="1809"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1 October 2013</w:t>
            </w:r>
          </w:p>
        </w:tc>
        <w:tc>
          <w:tcPr>
            <w:tcW w:w="1121"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3%</w:t>
            </w:r>
          </w:p>
        </w:tc>
        <w:tc>
          <w:tcPr>
            <w:tcW w:w="5967" w:type="dxa"/>
            <w:vMerge w:val="restart"/>
            <w:tcBorders>
              <w:top w:val="single" w:sz="4" w:space="0" w:color="000000"/>
              <w:left w:val="single" w:sz="4" w:space="0" w:color="000000"/>
              <w:right w:val="single" w:sz="4" w:space="0" w:color="000000"/>
            </w:tcBorders>
            <w:vAlign w:val="center"/>
          </w:tcPr>
          <w:p w:rsidR="00763C32" w:rsidRDefault="00DE033F">
            <w:pPr>
              <w:pStyle w:val="Bullet1"/>
              <w:numPr>
                <w:ilvl w:val="0"/>
                <w:numId w:val="0"/>
              </w:numPr>
              <w:rPr>
                <w:rFonts w:asciiTheme="minorHAnsi" w:hAnsiTheme="minorHAnsi" w:cstheme="minorHAnsi"/>
                <w:szCs w:val="20"/>
              </w:rPr>
            </w:pPr>
            <w:r>
              <w:rPr>
                <w:rFonts w:asciiTheme="minorHAnsi" w:hAnsiTheme="minorHAnsi" w:cstheme="minorHAnsi"/>
                <w:color w:val="auto"/>
                <w:szCs w:val="20"/>
              </w:rPr>
              <w:t xml:space="preserve">You will move to the minimum Fixed Remuneration in the table below. If applying the increase to your </w:t>
            </w:r>
            <w:r w:rsidR="00981E90" w:rsidRPr="00981E90">
              <w:rPr>
                <w:rFonts w:asciiTheme="minorHAnsi" w:hAnsiTheme="minorHAnsi" w:cstheme="minorHAnsi"/>
                <w:color w:val="auto"/>
                <w:szCs w:val="20"/>
              </w:rPr>
              <w:t>Fixed Remuneration i</w:t>
            </w:r>
            <w:r>
              <w:rPr>
                <w:rFonts w:asciiTheme="minorHAnsi" w:hAnsiTheme="minorHAnsi" w:cstheme="minorHAnsi"/>
                <w:color w:val="auto"/>
                <w:szCs w:val="20"/>
              </w:rPr>
              <w:t>mmediately before the increase date would result in a figure higher than this, you will move to that higher Fixed Remuneration.</w:t>
            </w:r>
          </w:p>
        </w:tc>
      </w:tr>
      <w:tr w:rsidR="00254655" w:rsidTr="004B321B">
        <w:trPr>
          <w:trHeight w:val="799"/>
        </w:trPr>
        <w:tc>
          <w:tcPr>
            <w:tcW w:w="1809"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1 October 2014</w:t>
            </w:r>
          </w:p>
        </w:tc>
        <w:tc>
          <w:tcPr>
            <w:tcW w:w="1121" w:type="dxa"/>
            <w:tcBorders>
              <w:top w:val="single" w:sz="4" w:space="0" w:color="000000"/>
              <w:left w:val="single" w:sz="4" w:space="0" w:color="000000"/>
              <w:bottom w:val="single" w:sz="4" w:space="0" w:color="000000"/>
              <w:right w:val="single" w:sz="4" w:space="0" w:color="000000"/>
            </w:tcBorders>
            <w:vAlign w:val="center"/>
          </w:tcPr>
          <w:p w:rsidR="00254655" w:rsidRDefault="00254655" w:rsidP="004B321B">
            <w:pPr>
              <w:spacing w:after="0" w:line="360" w:lineRule="auto"/>
              <w:jc w:val="center"/>
              <w:rPr>
                <w:rFonts w:asciiTheme="minorHAnsi" w:hAnsiTheme="minorHAnsi" w:cstheme="minorHAnsi"/>
                <w:szCs w:val="20"/>
              </w:rPr>
            </w:pPr>
            <w:r>
              <w:rPr>
                <w:rFonts w:asciiTheme="minorHAnsi" w:hAnsiTheme="minorHAnsi" w:cstheme="minorHAnsi"/>
                <w:szCs w:val="20"/>
              </w:rPr>
              <w:t>3%</w:t>
            </w:r>
          </w:p>
        </w:tc>
        <w:tc>
          <w:tcPr>
            <w:tcW w:w="5967" w:type="dxa"/>
            <w:vMerge/>
            <w:tcBorders>
              <w:left w:val="single" w:sz="4" w:space="0" w:color="000000"/>
              <w:bottom w:val="single" w:sz="4" w:space="0" w:color="000000"/>
              <w:right w:val="single" w:sz="4" w:space="0" w:color="000000"/>
            </w:tcBorders>
            <w:vAlign w:val="center"/>
          </w:tcPr>
          <w:p w:rsidR="00254655" w:rsidRDefault="00254655" w:rsidP="00254655">
            <w:pPr>
              <w:spacing w:after="0" w:line="360" w:lineRule="auto"/>
              <w:rPr>
                <w:rFonts w:asciiTheme="minorHAnsi" w:hAnsiTheme="minorHAnsi" w:cstheme="minorHAnsi"/>
                <w:szCs w:val="20"/>
              </w:rPr>
            </w:pPr>
          </w:p>
        </w:tc>
      </w:tr>
    </w:tbl>
    <w:p w:rsidR="00EB733C" w:rsidRDefault="00EB733C" w:rsidP="00EB733C">
      <w:r>
        <w:t>.</w:t>
      </w:r>
    </w:p>
    <w:p w:rsidR="00EB733C" w:rsidRDefault="00EB733C" w:rsidP="00EB733C">
      <w:r>
        <w:t xml:space="preserve">In addition, </w:t>
      </w:r>
      <w:r w:rsidR="009D2B16" w:rsidRPr="009D2B16">
        <w:rPr>
          <w:i/>
        </w:rPr>
        <w:t>Telstra</w:t>
      </w:r>
      <w:r>
        <w:t xml:space="preserve"> will increase your </w:t>
      </w:r>
      <w:r w:rsidR="00C85E1A" w:rsidRPr="00C85E1A">
        <w:rPr>
          <w:i/>
        </w:rPr>
        <w:t>Fixed Remuneration</w:t>
      </w:r>
      <w:r>
        <w:t xml:space="preserve"> as follows:</w:t>
      </w:r>
    </w:p>
    <w:tbl>
      <w:tblPr>
        <w:tblStyle w:val="TableGrid"/>
        <w:tblW w:w="0" w:type="auto"/>
        <w:tblLook w:val="04A0" w:firstRow="1" w:lastRow="0" w:firstColumn="1" w:lastColumn="0" w:noHBand="0" w:noVBand="1"/>
      </w:tblPr>
      <w:tblGrid>
        <w:gridCol w:w="4448"/>
        <w:gridCol w:w="4449"/>
      </w:tblGrid>
      <w:tr w:rsidR="00EB733C" w:rsidTr="009A08A4">
        <w:tc>
          <w:tcPr>
            <w:tcW w:w="4448"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rPr>
                <w:b/>
              </w:rPr>
            </w:pPr>
            <w:r>
              <w:rPr>
                <w:b/>
              </w:rPr>
              <w:t>Date</w:t>
            </w:r>
          </w:p>
        </w:tc>
        <w:tc>
          <w:tcPr>
            <w:tcW w:w="4449"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rPr>
                <w:b/>
              </w:rPr>
            </w:pPr>
            <w:r>
              <w:rPr>
                <w:b/>
              </w:rPr>
              <w:t>Increase</w:t>
            </w:r>
          </w:p>
        </w:tc>
      </w:tr>
      <w:tr w:rsidR="00EB733C" w:rsidTr="009A08A4">
        <w:tc>
          <w:tcPr>
            <w:tcW w:w="4448"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1 July 2013</w:t>
            </w:r>
          </w:p>
        </w:tc>
        <w:tc>
          <w:tcPr>
            <w:tcW w:w="4449"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0.25%</w:t>
            </w:r>
          </w:p>
        </w:tc>
      </w:tr>
      <w:tr w:rsidR="00EB733C" w:rsidTr="009A08A4">
        <w:tc>
          <w:tcPr>
            <w:tcW w:w="4448"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 xml:space="preserve">1 July 2014 </w:t>
            </w:r>
          </w:p>
        </w:tc>
        <w:tc>
          <w:tcPr>
            <w:tcW w:w="4449"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0.25%</w:t>
            </w:r>
          </w:p>
        </w:tc>
      </w:tr>
      <w:tr w:rsidR="00EB733C" w:rsidTr="009A08A4">
        <w:tc>
          <w:tcPr>
            <w:tcW w:w="4448"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 xml:space="preserve">1 July 2015 </w:t>
            </w:r>
          </w:p>
        </w:tc>
        <w:tc>
          <w:tcPr>
            <w:tcW w:w="4449" w:type="dxa"/>
            <w:tcBorders>
              <w:top w:val="single" w:sz="4" w:space="0" w:color="000000"/>
              <w:left w:val="single" w:sz="4" w:space="0" w:color="000000"/>
              <w:bottom w:val="single" w:sz="4" w:space="0" w:color="000000"/>
              <w:right w:val="single" w:sz="4" w:space="0" w:color="000000"/>
            </w:tcBorders>
            <w:hideMark/>
          </w:tcPr>
          <w:p w:rsidR="00EB733C" w:rsidRDefault="00EB733C">
            <w:pPr>
              <w:jc w:val="center"/>
            </w:pPr>
            <w:r>
              <w:t>0.5%</w:t>
            </w:r>
          </w:p>
        </w:tc>
      </w:tr>
    </w:tbl>
    <w:p w:rsidR="00EB733C" w:rsidRDefault="00EB733C" w:rsidP="00EB733C"/>
    <w:p w:rsidR="00EB733C" w:rsidRPr="00EB733C" w:rsidRDefault="00EB733C" w:rsidP="00EB733C">
      <w:pPr>
        <w:pStyle w:val="Heading1"/>
        <w:rPr>
          <w:iCs/>
        </w:rPr>
      </w:pPr>
      <w:bookmarkStart w:id="104" w:name="_Toc334795902"/>
      <w:r w:rsidRPr="00EB733C">
        <w:rPr>
          <w:iCs/>
        </w:rPr>
        <w:t>Performance bonuses</w:t>
      </w:r>
      <w:bookmarkEnd w:id="104"/>
      <w:r w:rsidRPr="00EB733C">
        <w:rPr>
          <w:iCs/>
        </w:rPr>
        <w:t xml:space="preserve"> </w:t>
      </w:r>
    </w:p>
    <w:p w:rsidR="00EB733C" w:rsidRDefault="00EB733C" w:rsidP="00EB733C">
      <w:pPr>
        <w:rPr>
          <w:rFonts w:asciiTheme="minorHAnsi" w:hAnsiTheme="minorHAnsi" w:cstheme="minorHAnsi"/>
          <w:szCs w:val="20"/>
        </w:rPr>
      </w:pPr>
      <w:r>
        <w:rPr>
          <w:rFonts w:asciiTheme="minorHAnsi" w:hAnsiTheme="minorHAnsi" w:cstheme="minorHAnsi"/>
          <w:szCs w:val="20"/>
        </w:rPr>
        <w:t xml:space="preserve">If you receive an annual performance rating of Significantly Exceeds Expectations (SE) or Exceeds Expectations (EE), </w:t>
      </w:r>
      <w:r w:rsidR="009D2B16" w:rsidRPr="009D2B16">
        <w:rPr>
          <w:rFonts w:asciiTheme="minorHAnsi" w:hAnsiTheme="minorHAnsi" w:cstheme="minorHAnsi"/>
          <w:i/>
          <w:szCs w:val="20"/>
        </w:rPr>
        <w:t>Telstra</w:t>
      </w:r>
      <w:r>
        <w:rPr>
          <w:rFonts w:asciiTheme="minorHAnsi" w:hAnsiTheme="minorHAnsi" w:cstheme="minorHAnsi"/>
          <w:szCs w:val="20"/>
        </w:rPr>
        <w:t xml:space="preserve"> will pay you a bonus (calculated as a percentage of your </w:t>
      </w:r>
      <w:r w:rsidR="005A4CCD">
        <w:rPr>
          <w:rFonts w:asciiTheme="minorHAnsi" w:hAnsiTheme="minorHAnsi" w:cstheme="minorHAnsi"/>
          <w:i/>
          <w:szCs w:val="20"/>
        </w:rPr>
        <w:t>Fixed Remuneration</w:t>
      </w:r>
      <w:r w:rsidR="005A4CCD">
        <w:rPr>
          <w:rFonts w:asciiTheme="minorHAnsi" w:hAnsiTheme="minorHAnsi" w:cstheme="minorHAnsi"/>
          <w:szCs w:val="20"/>
        </w:rPr>
        <w:t>, or for the 2012 payment, your Company Rate including any 2011 increase</w:t>
      </w:r>
      <w:r w:rsidR="00204C8B">
        <w:rPr>
          <w:rFonts w:asciiTheme="minorHAnsi" w:hAnsiTheme="minorHAnsi" w:cstheme="minorHAnsi"/>
          <w:szCs w:val="20"/>
        </w:rPr>
        <w:t xml:space="preserve"> – in each case as at 30 June in the relevant performance year</w:t>
      </w:r>
      <w:r>
        <w:rPr>
          <w:rFonts w:asciiTheme="minorHAnsi" w:hAnsiTheme="minorHAnsi" w:cstheme="minorHAnsi"/>
          <w:szCs w:val="20"/>
        </w:rPr>
        <w:t>) as follows:</w:t>
      </w:r>
    </w:p>
    <w:tbl>
      <w:tblPr>
        <w:tblStyle w:val="TableGrid"/>
        <w:tblW w:w="0" w:type="auto"/>
        <w:tblLook w:val="04A0" w:firstRow="1" w:lastRow="0" w:firstColumn="1" w:lastColumn="0" w:noHBand="0" w:noVBand="1"/>
      </w:tblPr>
      <w:tblGrid>
        <w:gridCol w:w="3369"/>
        <w:gridCol w:w="2746"/>
        <w:gridCol w:w="2747"/>
      </w:tblGrid>
      <w:tr w:rsidR="00EB733C" w:rsidTr="008F43F5">
        <w:trPr>
          <w:trHeight w:val="333"/>
          <w:tblHeader/>
        </w:trPr>
        <w:tc>
          <w:tcPr>
            <w:tcW w:w="3369" w:type="dxa"/>
            <w:tcBorders>
              <w:top w:val="single" w:sz="4" w:space="0" w:color="000000"/>
              <w:left w:val="single" w:sz="4" w:space="0" w:color="000000"/>
              <w:bottom w:val="single" w:sz="4" w:space="0" w:color="000000"/>
              <w:right w:val="single" w:sz="4" w:space="0" w:color="000000"/>
            </w:tcBorders>
            <w:vAlign w:val="center"/>
          </w:tcPr>
          <w:p w:rsidR="00EB733C" w:rsidRDefault="00EB733C" w:rsidP="008F43F5">
            <w:pPr>
              <w:spacing w:after="0" w:line="240" w:lineRule="auto"/>
              <w:jc w:val="center"/>
              <w:rPr>
                <w:rFonts w:asciiTheme="minorHAnsi" w:hAnsiTheme="minorHAnsi" w:cstheme="minorHAnsi"/>
                <w:szCs w:val="20"/>
              </w:rPr>
            </w:pPr>
          </w:p>
        </w:tc>
        <w:tc>
          <w:tcPr>
            <w:tcW w:w="2746" w:type="dxa"/>
            <w:tcBorders>
              <w:top w:val="single" w:sz="4" w:space="0" w:color="000000"/>
              <w:left w:val="single" w:sz="4" w:space="0" w:color="000000"/>
              <w:bottom w:val="single" w:sz="4" w:space="0" w:color="000000"/>
              <w:right w:val="single" w:sz="4" w:space="0" w:color="000000"/>
            </w:tcBorders>
            <w:vAlign w:val="center"/>
            <w:hideMark/>
          </w:tcPr>
          <w:p w:rsidR="00EB733C" w:rsidRDefault="00EB733C" w:rsidP="008F43F5">
            <w:pPr>
              <w:spacing w:after="0" w:line="240" w:lineRule="auto"/>
              <w:jc w:val="center"/>
              <w:rPr>
                <w:rFonts w:asciiTheme="minorHAnsi" w:hAnsiTheme="minorHAnsi" w:cstheme="minorHAnsi"/>
                <w:szCs w:val="20"/>
              </w:rPr>
            </w:pPr>
            <w:r>
              <w:rPr>
                <w:rFonts w:asciiTheme="minorHAnsi" w:hAnsiTheme="minorHAnsi" w:cstheme="minorHAnsi"/>
                <w:szCs w:val="20"/>
              </w:rPr>
              <w:t>Exceeds Expectations (EE)</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EB733C" w:rsidRDefault="00EB733C" w:rsidP="008F43F5">
            <w:pPr>
              <w:spacing w:after="0" w:line="240" w:lineRule="auto"/>
              <w:jc w:val="center"/>
            </w:pPr>
            <w:r>
              <w:t>Significantly Exceeds Expectations (SE)</w:t>
            </w:r>
          </w:p>
        </w:tc>
      </w:tr>
      <w:tr w:rsidR="00EB733C" w:rsidTr="00EB733C">
        <w:tc>
          <w:tcPr>
            <w:tcW w:w="3369" w:type="dxa"/>
            <w:tcBorders>
              <w:top w:val="single" w:sz="4" w:space="0" w:color="000000"/>
              <w:left w:val="single" w:sz="4" w:space="0" w:color="000000"/>
              <w:bottom w:val="single" w:sz="4" w:space="0" w:color="000000"/>
              <w:right w:val="single" w:sz="4" w:space="0" w:color="000000"/>
            </w:tcBorders>
            <w:vAlign w:val="center"/>
            <w:hideMark/>
          </w:tcPr>
          <w:p w:rsidR="00EB733C" w:rsidRDefault="00EB733C" w:rsidP="00EB733C">
            <w:pPr>
              <w:spacing w:after="0" w:line="240" w:lineRule="auto"/>
              <w:jc w:val="center"/>
              <w:rPr>
                <w:rFonts w:asciiTheme="minorHAnsi" w:hAnsiTheme="minorHAnsi" w:cstheme="minorHAnsi"/>
                <w:szCs w:val="20"/>
              </w:rPr>
            </w:pPr>
            <w:r>
              <w:rPr>
                <w:rFonts w:asciiTheme="minorHAnsi" w:hAnsiTheme="minorHAnsi" w:cstheme="minorHAnsi"/>
                <w:szCs w:val="20"/>
              </w:rPr>
              <w:t xml:space="preserve">In each performance year: </w:t>
            </w:r>
          </w:p>
          <w:p w:rsidR="00EB733C" w:rsidRDefault="00EB733C" w:rsidP="00EB733C">
            <w:pPr>
              <w:spacing w:after="0" w:line="240" w:lineRule="auto"/>
              <w:jc w:val="center"/>
              <w:rPr>
                <w:rFonts w:asciiTheme="minorHAnsi" w:hAnsiTheme="minorHAnsi" w:cstheme="minorHAnsi"/>
                <w:szCs w:val="20"/>
              </w:rPr>
            </w:pPr>
            <w:r>
              <w:rPr>
                <w:rFonts w:asciiTheme="minorHAnsi" w:hAnsiTheme="minorHAnsi" w:cstheme="minorHAnsi"/>
                <w:szCs w:val="20"/>
              </w:rPr>
              <w:t xml:space="preserve">1 July 2011 – 30 June 2012, </w:t>
            </w:r>
          </w:p>
          <w:p w:rsidR="00EB733C" w:rsidRDefault="00EB733C" w:rsidP="00EB733C">
            <w:pPr>
              <w:spacing w:after="0" w:line="240" w:lineRule="auto"/>
              <w:jc w:val="center"/>
              <w:rPr>
                <w:rFonts w:asciiTheme="minorHAnsi" w:hAnsiTheme="minorHAnsi" w:cstheme="minorHAnsi"/>
                <w:szCs w:val="20"/>
              </w:rPr>
            </w:pPr>
            <w:r>
              <w:rPr>
                <w:rFonts w:asciiTheme="minorHAnsi" w:hAnsiTheme="minorHAnsi" w:cstheme="minorHAnsi"/>
                <w:szCs w:val="20"/>
              </w:rPr>
              <w:t>1 July 2012 – 30 June 2013 and 1 July 2013 – 1 July 2014</w:t>
            </w:r>
          </w:p>
        </w:tc>
        <w:tc>
          <w:tcPr>
            <w:tcW w:w="2746" w:type="dxa"/>
            <w:tcBorders>
              <w:top w:val="single" w:sz="4" w:space="0" w:color="000000"/>
              <w:left w:val="single" w:sz="4" w:space="0" w:color="000000"/>
              <w:bottom w:val="single" w:sz="4" w:space="0" w:color="000000"/>
              <w:right w:val="single" w:sz="4" w:space="0" w:color="000000"/>
            </w:tcBorders>
            <w:vAlign w:val="center"/>
            <w:hideMark/>
          </w:tcPr>
          <w:p w:rsidR="00EB733C" w:rsidRDefault="00EB733C">
            <w:pPr>
              <w:spacing w:after="0" w:line="240" w:lineRule="auto"/>
              <w:jc w:val="center"/>
              <w:rPr>
                <w:rFonts w:asciiTheme="minorHAnsi" w:hAnsiTheme="minorHAnsi" w:cstheme="minorHAnsi"/>
                <w:szCs w:val="20"/>
              </w:rPr>
            </w:pPr>
            <w:r>
              <w:rPr>
                <w:rFonts w:asciiTheme="minorHAnsi" w:hAnsiTheme="minorHAnsi" w:cstheme="minorHAnsi"/>
                <w:szCs w:val="20"/>
              </w:rPr>
              <w:t>1%</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EB733C" w:rsidRDefault="00EB733C">
            <w:pPr>
              <w:spacing w:after="0" w:line="240" w:lineRule="auto"/>
              <w:jc w:val="center"/>
              <w:rPr>
                <w:rFonts w:asciiTheme="minorHAnsi" w:hAnsiTheme="minorHAnsi" w:cstheme="minorHAnsi"/>
                <w:szCs w:val="20"/>
              </w:rPr>
            </w:pPr>
            <w:r>
              <w:rPr>
                <w:rFonts w:asciiTheme="minorHAnsi" w:hAnsiTheme="minorHAnsi" w:cstheme="minorHAnsi"/>
                <w:szCs w:val="20"/>
              </w:rPr>
              <w:t>2%</w:t>
            </w:r>
          </w:p>
        </w:tc>
      </w:tr>
    </w:tbl>
    <w:p w:rsidR="00EB733C" w:rsidRDefault="009D2B16" w:rsidP="00EB733C">
      <w:pPr>
        <w:rPr>
          <w:rFonts w:asciiTheme="minorHAnsi" w:hAnsiTheme="minorHAnsi" w:cstheme="minorHAnsi"/>
          <w:szCs w:val="20"/>
        </w:rPr>
      </w:pPr>
      <w:r w:rsidRPr="009D2B16">
        <w:rPr>
          <w:rFonts w:asciiTheme="minorHAnsi" w:hAnsiTheme="minorHAnsi" w:cstheme="minorHAnsi"/>
          <w:i/>
          <w:szCs w:val="20"/>
        </w:rPr>
        <w:lastRenderedPageBreak/>
        <w:t>Telstra</w:t>
      </w:r>
      <w:r w:rsidR="00EB733C">
        <w:rPr>
          <w:rFonts w:asciiTheme="minorHAnsi" w:hAnsiTheme="minorHAnsi" w:cstheme="minorHAnsi"/>
          <w:szCs w:val="20"/>
        </w:rPr>
        <w:t xml:space="preserve"> will pay any performance bonus by the October following the end of the performance year, providing you still remain employed at that date. It does not form part of your salary.</w:t>
      </w:r>
    </w:p>
    <w:p w:rsidR="00EB733C" w:rsidRPr="00EB733C" w:rsidRDefault="00EB733C" w:rsidP="00EB733C">
      <w:pPr>
        <w:pStyle w:val="Heading1"/>
        <w:rPr>
          <w:rStyle w:val="Emphasis"/>
          <w:i w:val="0"/>
          <w:iCs w:val="0"/>
        </w:rPr>
      </w:pPr>
      <w:bookmarkStart w:id="105" w:name="_Toc334795903"/>
      <w:r w:rsidRPr="00EB733C">
        <w:rPr>
          <w:rStyle w:val="Emphasis"/>
          <w:i w:val="0"/>
        </w:rPr>
        <w:t>Minimum rates</w:t>
      </w:r>
      <w:bookmarkEnd w:id="105"/>
    </w:p>
    <w:p w:rsidR="00EB733C" w:rsidRDefault="00EB733C" w:rsidP="00EB733C">
      <w:r>
        <w:t xml:space="preserve">The following minimum </w:t>
      </w:r>
      <w:r w:rsidR="005C4FFA">
        <w:t xml:space="preserve">salary </w:t>
      </w:r>
      <w:r>
        <w:t>rates</w:t>
      </w:r>
      <w:r w:rsidR="00A35E87">
        <w:t xml:space="preserve"> (which include a 2.37% increase for former EA Category 1 employees)</w:t>
      </w:r>
      <w:r>
        <w:t xml:space="preserve"> apply to </w:t>
      </w:r>
      <w:proofErr w:type="spellStart"/>
      <w:r>
        <w:rPr>
          <w:i/>
        </w:rPr>
        <w:t>Workstream</w:t>
      </w:r>
      <w:proofErr w:type="spellEnd"/>
      <w:r>
        <w:rPr>
          <w:i/>
        </w:rPr>
        <w:t xml:space="preserve"> Employees</w:t>
      </w:r>
      <w:r w:rsidR="00A35E87">
        <w:rPr>
          <w:i/>
        </w:rPr>
        <w:t xml:space="preserve"> </w:t>
      </w:r>
      <w:r w:rsidR="00A35E87" w:rsidRPr="00A35E87">
        <w:t>from 1 October 2012</w:t>
      </w:r>
      <w:r w:rsidRPr="00A35E87">
        <w:t>:</w:t>
      </w:r>
    </w:p>
    <w:tbl>
      <w:tblPr>
        <w:tblW w:w="8804" w:type="dxa"/>
        <w:tblInd w:w="93" w:type="dxa"/>
        <w:tblLayout w:type="fixed"/>
        <w:tblLook w:val="04A0" w:firstRow="1" w:lastRow="0" w:firstColumn="1" w:lastColumn="0" w:noHBand="0" w:noVBand="1"/>
      </w:tblPr>
      <w:tblGrid>
        <w:gridCol w:w="1467"/>
        <w:gridCol w:w="1467"/>
        <w:gridCol w:w="1468"/>
        <w:gridCol w:w="1467"/>
        <w:gridCol w:w="1467"/>
        <w:gridCol w:w="1468"/>
      </w:tblGrid>
      <w:tr w:rsidR="0063504E" w:rsidRPr="0063504E" w:rsidTr="009A08A4">
        <w:trPr>
          <w:trHeight w:val="300"/>
          <w:tblHeader/>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Band</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CSSW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SW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TW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TPW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63504E">
            <w:pPr>
              <w:spacing w:before="120"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CFW</w:t>
            </w:r>
          </w:p>
        </w:tc>
      </w:tr>
      <w:tr w:rsidR="0063504E" w:rsidRPr="0063504E" w:rsidTr="009A08A4">
        <w:trPr>
          <w:trHeight w:val="230"/>
          <w:tblHeader/>
        </w:trPr>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$43,397</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$44,380</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$43,456</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$43,456</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$45,566</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$47,927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$52,393</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$52,393</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3</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$48,459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$49,746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$56,256</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$56,256</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$49,904</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$52,182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$61,442</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$61,442</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$52,075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$56,557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$69,580</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$69,580</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$63,649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$62,408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$72,656</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$72,656</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$69,435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$68,449</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$75,803</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$75,803</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$75,220</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$76,171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$83,785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$83,785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$83,785</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9</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$83,723</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$94,205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$94,205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$90,487</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10</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$97,104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$101,071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$112,830</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$95,752</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11</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$102,300</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$118,617</w:t>
            </w:r>
          </w:p>
        </w:tc>
        <w:tc>
          <w:tcPr>
            <w:tcW w:w="1468"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r>
      <w:tr w:rsidR="0063504E" w:rsidRP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12</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$120,206</w:t>
            </w:r>
          </w:p>
        </w:tc>
        <w:tc>
          <w:tcPr>
            <w:tcW w:w="1468" w:type="dxa"/>
            <w:tcBorders>
              <w:top w:val="nil"/>
              <w:left w:val="nil"/>
              <w:bottom w:val="single" w:sz="8" w:space="0" w:color="000000"/>
              <w:right w:val="single" w:sz="8" w:space="0" w:color="000000"/>
            </w:tcBorders>
            <w:shd w:val="clear" w:color="auto" w:fill="auto"/>
            <w:hideMark/>
          </w:tcPr>
          <w:p w:rsidR="004E3A92" w:rsidRDefault="0063504E">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r>
    </w:tbl>
    <w:p w:rsidR="0063504E" w:rsidRDefault="0063504E" w:rsidP="00A35E87">
      <w:pPr>
        <w:spacing w:after="0"/>
      </w:pPr>
    </w:p>
    <w:p w:rsidR="00A35E87" w:rsidRDefault="00A35E87" w:rsidP="00A35E87">
      <w:pPr>
        <w:spacing w:after="0"/>
      </w:pPr>
      <w:r>
        <w:t xml:space="preserve">Following the conversion of all </w:t>
      </w:r>
      <w:proofErr w:type="spellStart"/>
      <w:r w:rsidRPr="00A35E87">
        <w:rPr>
          <w:i/>
        </w:rPr>
        <w:t>Workstream</w:t>
      </w:r>
      <w:proofErr w:type="spellEnd"/>
      <w:r w:rsidRPr="00A35E87">
        <w:rPr>
          <w:i/>
        </w:rPr>
        <w:t xml:space="preserve"> Employees</w:t>
      </w:r>
      <w:r>
        <w:t xml:space="preserve"> to a </w:t>
      </w:r>
      <w:r w:rsidR="007747BF" w:rsidRPr="007747BF">
        <w:rPr>
          <w:i/>
        </w:rPr>
        <w:t>Fixed Remuneration</w:t>
      </w:r>
      <w:r>
        <w:t xml:space="preserve"> structure on 1 July 2013, the following minimum </w:t>
      </w:r>
      <w:r w:rsidR="00DE706F" w:rsidRPr="008D06FE">
        <w:rPr>
          <w:i/>
        </w:rPr>
        <w:t>Fixed Remuneration</w:t>
      </w:r>
      <w:r w:rsidR="00DE706F">
        <w:t xml:space="preserve"> </w:t>
      </w:r>
      <w:r>
        <w:t>amo</w:t>
      </w:r>
      <w:r w:rsidR="00254655">
        <w:t>unts</w:t>
      </w:r>
      <w:r w:rsidR="005E07C5">
        <w:t xml:space="preserve"> </w:t>
      </w:r>
      <w:r>
        <w:t>will apply:</w:t>
      </w:r>
    </w:p>
    <w:p w:rsidR="00337F89" w:rsidRDefault="00337F89" w:rsidP="00A35E87">
      <w:pPr>
        <w:spacing w:after="0"/>
      </w:pPr>
    </w:p>
    <w:p w:rsidR="000F7337" w:rsidRPr="000F7337" w:rsidRDefault="00981E90" w:rsidP="00A35E87">
      <w:pPr>
        <w:spacing w:after="0"/>
      </w:pPr>
      <w:r w:rsidRPr="00981E90">
        <w:t xml:space="preserve">Note: The figures </w:t>
      </w:r>
      <w:r w:rsidR="000F7337">
        <w:t xml:space="preserve">in the tables below </w:t>
      </w:r>
      <w:r w:rsidRPr="00981E90">
        <w:t xml:space="preserve">represent </w:t>
      </w:r>
      <w:r w:rsidRPr="00981E90">
        <w:rPr>
          <w:u w:val="single"/>
        </w:rPr>
        <w:t>minimum</w:t>
      </w:r>
      <w:r w:rsidRPr="00981E90">
        <w:t xml:space="preserve"> </w:t>
      </w:r>
      <w:r w:rsidRPr="00981E90">
        <w:rPr>
          <w:i/>
        </w:rPr>
        <w:t xml:space="preserve">Fixed Remuneration </w:t>
      </w:r>
      <w:r w:rsidRPr="00981E90">
        <w:t xml:space="preserve">amounts, based on the minimum Telstra superannuation contribution. Your actual </w:t>
      </w:r>
      <w:r w:rsidRPr="00981E90">
        <w:rPr>
          <w:i/>
        </w:rPr>
        <w:t>Fixed Remuneration</w:t>
      </w:r>
      <w:r w:rsidRPr="00981E90">
        <w:t xml:space="preserve"> may be higher – including if you currently receive more than the minimum superannuation contribution.</w:t>
      </w:r>
    </w:p>
    <w:p w:rsidR="000F7337" w:rsidRPr="000F7337" w:rsidRDefault="00981E90" w:rsidP="00A35E87">
      <w:pPr>
        <w:spacing w:after="0"/>
      </w:pPr>
      <w:r w:rsidRPr="00981E90">
        <w:t xml:space="preserve">Telstra will tell you, in advance of 1 July 2013, what your actual </w:t>
      </w:r>
      <w:r w:rsidRPr="00981E90">
        <w:rPr>
          <w:i/>
        </w:rPr>
        <w:t xml:space="preserve">Fixed Remuneration </w:t>
      </w:r>
      <w:r w:rsidRPr="00981E90">
        <w:t xml:space="preserve">will be from 1 July 2013 – see Appendix B which sets out this process. </w:t>
      </w:r>
    </w:p>
    <w:p w:rsidR="00A35E87" w:rsidRDefault="00A35E87" w:rsidP="00A35E87">
      <w:pPr>
        <w:spacing w:after="0"/>
      </w:pPr>
    </w:p>
    <w:tbl>
      <w:tblPr>
        <w:tblW w:w="8804" w:type="dxa"/>
        <w:tblInd w:w="93" w:type="dxa"/>
        <w:tblLayout w:type="fixed"/>
        <w:tblLook w:val="04A0" w:firstRow="1" w:lastRow="0" w:firstColumn="1" w:lastColumn="0" w:noHBand="0" w:noVBand="1"/>
      </w:tblPr>
      <w:tblGrid>
        <w:gridCol w:w="1467"/>
        <w:gridCol w:w="1467"/>
        <w:gridCol w:w="1468"/>
        <w:gridCol w:w="1467"/>
        <w:gridCol w:w="1467"/>
        <w:gridCol w:w="1468"/>
      </w:tblGrid>
      <w:tr w:rsidR="000F7337" w:rsidRPr="005E07C5" w:rsidTr="0080265F">
        <w:trPr>
          <w:trHeight w:val="300"/>
          <w:tblHeader/>
        </w:trPr>
        <w:tc>
          <w:tcPr>
            <w:tcW w:w="8804" w:type="dxa"/>
            <w:gridSpan w:val="6"/>
            <w:tcBorders>
              <w:top w:val="single" w:sz="8" w:space="0" w:color="000000"/>
              <w:left w:val="single" w:sz="8" w:space="0" w:color="000000"/>
              <w:bottom w:val="single" w:sz="8" w:space="0" w:color="000000"/>
              <w:right w:val="single" w:sz="8" w:space="0" w:color="000000"/>
            </w:tcBorders>
            <w:shd w:val="clear" w:color="auto" w:fill="auto"/>
            <w:hideMark/>
          </w:tcPr>
          <w:p w:rsidR="000F7337" w:rsidRPr="005E07C5" w:rsidRDefault="000F7337" w:rsidP="000F7337">
            <w:pPr>
              <w:spacing w:after="0"/>
              <w:rPr>
                <w:b/>
              </w:rPr>
            </w:pPr>
            <w:r w:rsidRPr="00537DE1">
              <w:rPr>
                <w:b/>
              </w:rPr>
              <w:t>1 July 2013</w:t>
            </w:r>
            <w:r>
              <w:rPr>
                <w:b/>
              </w:rPr>
              <w:t xml:space="preserve"> – 30 September 2013</w:t>
            </w:r>
            <w:r w:rsidRPr="00537DE1">
              <w:rPr>
                <w:b/>
              </w:rPr>
              <w:t>:</w:t>
            </w:r>
          </w:p>
          <w:p w:rsidR="00763C32" w:rsidRDefault="00763C32">
            <w:pPr>
              <w:spacing w:after="0" w:line="240" w:lineRule="auto"/>
              <w:rPr>
                <w:rFonts w:eastAsia="Times New Roman" w:cs="Arial"/>
                <w:b/>
                <w:bCs/>
                <w:color w:val="000000"/>
                <w:spacing w:val="0"/>
                <w:szCs w:val="20"/>
                <w:lang w:eastAsia="en-AU"/>
              </w:rPr>
            </w:pPr>
          </w:p>
        </w:tc>
      </w:tr>
      <w:tr w:rsidR="005E07C5" w:rsidRPr="005E07C5" w:rsidTr="009A08A4">
        <w:trPr>
          <w:trHeight w:val="300"/>
          <w:tblHeader/>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Band</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CSSW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SW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TPW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CFW</w:t>
            </w:r>
          </w:p>
        </w:tc>
      </w:tr>
      <w:tr w:rsidR="005E07C5" w:rsidRPr="005E07C5" w:rsidTr="009A08A4">
        <w:trPr>
          <w:trHeight w:val="230"/>
          <w:tblHeader/>
        </w:trPr>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$47,994</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$49,081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$48,059</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$48,059</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$50,393</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$53,004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$57,943</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$57,943</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3</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$53,592</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$55,016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$62,215</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$62,215</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$55,190</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$57,710</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$67,950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$67,950</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$57,591</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$62,548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$76,950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$76,950</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$70,391</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$69,019</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$80,352</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$80,352</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$76,790</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$75,700</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$83,833</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$83,833</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$83,188</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$84,240</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$92,660</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$92,660</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$92,660</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9</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$92,591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$104,164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$104,164</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$100,072</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$107,332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$111,665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$124,512</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$105,854</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11</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$113,008</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$130,834</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12</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$132,570</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bl>
    <w:p w:rsidR="00337F89" w:rsidRDefault="00337F89" w:rsidP="00497B6E">
      <w:pPr>
        <w:spacing w:after="0" w:line="240" w:lineRule="auto"/>
      </w:pPr>
    </w:p>
    <w:p w:rsidR="00337F89" w:rsidRDefault="00337F89">
      <w:pPr>
        <w:spacing w:after="0" w:line="240" w:lineRule="auto"/>
      </w:pPr>
      <w:r>
        <w:br w:type="page"/>
      </w:r>
    </w:p>
    <w:tbl>
      <w:tblPr>
        <w:tblW w:w="8804" w:type="dxa"/>
        <w:tblInd w:w="93" w:type="dxa"/>
        <w:tblLayout w:type="fixed"/>
        <w:tblLook w:val="04A0" w:firstRow="1" w:lastRow="0" w:firstColumn="1" w:lastColumn="0" w:noHBand="0" w:noVBand="1"/>
      </w:tblPr>
      <w:tblGrid>
        <w:gridCol w:w="1467"/>
        <w:gridCol w:w="1467"/>
        <w:gridCol w:w="1468"/>
        <w:gridCol w:w="1467"/>
        <w:gridCol w:w="1467"/>
        <w:gridCol w:w="1468"/>
      </w:tblGrid>
      <w:tr w:rsidR="000F7337" w:rsidRPr="0063504E" w:rsidTr="0080265F">
        <w:trPr>
          <w:trHeight w:val="300"/>
          <w:tblHeader/>
        </w:trPr>
        <w:tc>
          <w:tcPr>
            <w:tcW w:w="8804" w:type="dxa"/>
            <w:gridSpan w:val="6"/>
            <w:tcBorders>
              <w:top w:val="single" w:sz="8" w:space="0" w:color="000000"/>
              <w:left w:val="single" w:sz="8" w:space="0" w:color="000000"/>
              <w:bottom w:val="single" w:sz="8" w:space="0" w:color="000000"/>
              <w:right w:val="single" w:sz="8" w:space="0" w:color="000000"/>
            </w:tcBorders>
            <w:shd w:val="clear" w:color="auto" w:fill="auto"/>
            <w:hideMark/>
          </w:tcPr>
          <w:p w:rsidR="000F7337" w:rsidRPr="005E07C5" w:rsidRDefault="000F7337" w:rsidP="000F7337">
            <w:pPr>
              <w:spacing w:after="0"/>
              <w:rPr>
                <w:b/>
              </w:rPr>
            </w:pPr>
            <w:r w:rsidRPr="00537DE1">
              <w:rPr>
                <w:b/>
              </w:rPr>
              <w:lastRenderedPageBreak/>
              <w:t xml:space="preserve">1 </w:t>
            </w:r>
            <w:r>
              <w:rPr>
                <w:b/>
              </w:rPr>
              <w:t>October</w:t>
            </w:r>
            <w:r w:rsidRPr="00537DE1">
              <w:rPr>
                <w:b/>
              </w:rPr>
              <w:t xml:space="preserve"> 2013</w:t>
            </w:r>
            <w:r>
              <w:rPr>
                <w:b/>
              </w:rPr>
              <w:t xml:space="preserve"> – 30 June 2014</w:t>
            </w:r>
            <w:r w:rsidRPr="00537DE1">
              <w:rPr>
                <w:b/>
              </w:rPr>
              <w:t>:</w:t>
            </w:r>
          </w:p>
          <w:p w:rsidR="000F7337" w:rsidRPr="0063504E" w:rsidRDefault="000F7337" w:rsidP="00A52D27">
            <w:pPr>
              <w:spacing w:after="0" w:line="240" w:lineRule="auto"/>
              <w:jc w:val="center"/>
              <w:rPr>
                <w:rFonts w:eastAsia="Times New Roman" w:cs="Arial"/>
                <w:b/>
                <w:bCs/>
                <w:color w:val="000000"/>
                <w:spacing w:val="0"/>
                <w:szCs w:val="20"/>
                <w:lang w:eastAsia="en-AU"/>
              </w:rPr>
            </w:pPr>
          </w:p>
        </w:tc>
      </w:tr>
      <w:tr w:rsidR="009A08A4" w:rsidRPr="0063504E" w:rsidTr="009A08A4">
        <w:trPr>
          <w:trHeight w:val="300"/>
          <w:tblHeader/>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Band</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CSSW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SW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TW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TPW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CFW</w:t>
            </w:r>
          </w:p>
        </w:tc>
      </w:tr>
      <w:tr w:rsidR="009A08A4" w:rsidRPr="0063504E" w:rsidTr="009A08A4">
        <w:trPr>
          <w:trHeight w:val="230"/>
          <w:tblHeader/>
        </w:trPr>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9A08A4" w:rsidRDefault="009A08A4" w:rsidP="00A52D27">
            <w:pPr>
              <w:spacing w:after="0" w:line="240" w:lineRule="auto"/>
              <w:jc w:val="center"/>
              <w:rPr>
                <w:rFonts w:eastAsia="Times New Roman" w:cs="Arial"/>
                <w:b/>
                <w:bCs/>
                <w:color w:val="000000"/>
                <w:spacing w:val="0"/>
                <w:szCs w:val="20"/>
                <w:lang w:eastAsia="en-AU"/>
              </w:rPr>
            </w:pPr>
          </w:p>
        </w:tc>
      </w:tr>
      <w:tr w:rsidR="009A08A4" w:rsidRPr="0063504E" w:rsidTr="00A52D27">
        <w:trPr>
          <w:trHeight w:val="315"/>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$49,434</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$50,554</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$49,501</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$49,501</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2</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$51,905</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$54,595</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$59,682</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$59,682</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3</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$55,200</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$56,667</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$64,082</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$64,082</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4</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$56,846</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$59,442</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$69,989</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$69,989</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5</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$59,319</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$64,425</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$79,259</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$79,259</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6</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$72,503</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$71,090</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$82,763</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$82,763</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7</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$79,094</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$77,971</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$86,348</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$86,348</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8</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$85,684</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$86,768</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$95,440</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$95,440</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$95,440</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9</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$95,369</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$107,289</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$107,289</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$103,075</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10</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$110,552</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$115,015</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$128,248</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$109,030</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11</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$116,399</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$134,760</w:t>
            </w:r>
          </w:p>
        </w:tc>
        <w:tc>
          <w:tcPr>
            <w:tcW w:w="1468"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r>
      <w:tr w:rsidR="009A08A4" w:rsidRPr="0063504E" w:rsidTr="00A52D27">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b/>
                <w:bCs/>
                <w:color w:val="000000"/>
                <w:spacing w:val="0"/>
                <w:szCs w:val="20"/>
                <w:lang w:eastAsia="en-AU"/>
              </w:rPr>
            </w:pPr>
            <w:r w:rsidRPr="0063504E">
              <w:rPr>
                <w:rFonts w:eastAsia="Times New Roman" w:cs="Arial"/>
                <w:b/>
                <w:bCs/>
                <w:color w:val="000000"/>
                <w:spacing w:val="0"/>
                <w:szCs w:val="20"/>
                <w:lang w:eastAsia="en-AU"/>
              </w:rPr>
              <w:t>12</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8"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$136,548</w:t>
            </w:r>
          </w:p>
        </w:tc>
        <w:tc>
          <w:tcPr>
            <w:tcW w:w="1468" w:type="dxa"/>
            <w:tcBorders>
              <w:top w:val="nil"/>
              <w:left w:val="nil"/>
              <w:bottom w:val="single" w:sz="8" w:space="0" w:color="000000"/>
              <w:right w:val="single" w:sz="8" w:space="0" w:color="000000"/>
            </w:tcBorders>
            <w:shd w:val="clear" w:color="auto" w:fill="auto"/>
            <w:hideMark/>
          </w:tcPr>
          <w:p w:rsidR="009A08A4" w:rsidRDefault="009A08A4" w:rsidP="00A52D27">
            <w:pPr>
              <w:spacing w:after="0" w:line="240" w:lineRule="auto"/>
              <w:jc w:val="center"/>
              <w:rPr>
                <w:rFonts w:eastAsia="Times New Roman" w:cs="Arial"/>
                <w:color w:val="000000"/>
                <w:spacing w:val="0"/>
                <w:szCs w:val="20"/>
                <w:lang w:eastAsia="en-AU"/>
              </w:rPr>
            </w:pPr>
            <w:r w:rsidRPr="0063504E">
              <w:rPr>
                <w:rFonts w:eastAsia="Times New Roman" w:cs="Arial"/>
                <w:color w:val="000000"/>
                <w:spacing w:val="0"/>
                <w:szCs w:val="20"/>
                <w:lang w:eastAsia="en-AU"/>
              </w:rPr>
              <w:t>N/A</w:t>
            </w:r>
          </w:p>
        </w:tc>
      </w:tr>
    </w:tbl>
    <w:p w:rsidR="009A08A4" w:rsidRDefault="009A08A4" w:rsidP="00497B6E">
      <w:pPr>
        <w:spacing w:after="0" w:line="240" w:lineRule="auto"/>
      </w:pPr>
    </w:p>
    <w:p w:rsidR="009A08A4" w:rsidRDefault="009A08A4" w:rsidP="00497B6E">
      <w:pPr>
        <w:spacing w:after="0" w:line="240" w:lineRule="auto"/>
      </w:pPr>
    </w:p>
    <w:tbl>
      <w:tblPr>
        <w:tblW w:w="8804" w:type="dxa"/>
        <w:tblInd w:w="93" w:type="dxa"/>
        <w:tblLayout w:type="fixed"/>
        <w:tblLook w:val="04A0" w:firstRow="1" w:lastRow="0" w:firstColumn="1" w:lastColumn="0" w:noHBand="0" w:noVBand="1"/>
      </w:tblPr>
      <w:tblGrid>
        <w:gridCol w:w="1467"/>
        <w:gridCol w:w="1467"/>
        <w:gridCol w:w="1468"/>
        <w:gridCol w:w="1467"/>
        <w:gridCol w:w="1467"/>
        <w:gridCol w:w="1468"/>
      </w:tblGrid>
      <w:tr w:rsidR="000F7337" w:rsidRPr="005E07C5" w:rsidTr="0080265F">
        <w:trPr>
          <w:trHeight w:val="300"/>
          <w:tblHeader/>
        </w:trPr>
        <w:tc>
          <w:tcPr>
            <w:tcW w:w="8804" w:type="dxa"/>
            <w:gridSpan w:val="6"/>
            <w:tcBorders>
              <w:top w:val="single" w:sz="8" w:space="0" w:color="000000"/>
              <w:left w:val="single" w:sz="8" w:space="0" w:color="000000"/>
              <w:bottom w:val="single" w:sz="8" w:space="0" w:color="000000"/>
              <w:right w:val="single" w:sz="8" w:space="0" w:color="000000"/>
            </w:tcBorders>
            <w:shd w:val="clear" w:color="auto" w:fill="auto"/>
            <w:hideMark/>
          </w:tcPr>
          <w:p w:rsidR="000F7337" w:rsidRPr="005E07C5" w:rsidRDefault="000F7337" w:rsidP="000F7337">
            <w:pPr>
              <w:spacing w:after="0"/>
              <w:rPr>
                <w:b/>
              </w:rPr>
            </w:pPr>
            <w:r w:rsidRPr="00537DE1">
              <w:rPr>
                <w:b/>
              </w:rPr>
              <w:t>1 July 201</w:t>
            </w:r>
            <w:r>
              <w:rPr>
                <w:b/>
              </w:rPr>
              <w:t>4 – 30 September 2014</w:t>
            </w:r>
            <w:r w:rsidRPr="00537DE1">
              <w:rPr>
                <w:b/>
              </w:rPr>
              <w:t>:</w:t>
            </w:r>
          </w:p>
          <w:p w:rsidR="00763C32" w:rsidRDefault="00763C32">
            <w:pPr>
              <w:spacing w:after="0" w:line="240" w:lineRule="auto"/>
              <w:rPr>
                <w:rFonts w:eastAsia="Times New Roman" w:cs="Arial"/>
                <w:b/>
                <w:bCs/>
                <w:color w:val="000000"/>
                <w:spacing w:val="0"/>
                <w:szCs w:val="20"/>
                <w:lang w:eastAsia="en-AU"/>
              </w:rPr>
            </w:pPr>
          </w:p>
        </w:tc>
      </w:tr>
      <w:tr w:rsidR="005E07C5" w:rsidRPr="005E07C5" w:rsidTr="009A08A4">
        <w:trPr>
          <w:trHeight w:val="300"/>
          <w:tblHeader/>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Band</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CSSW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SW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TPW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CFW</w:t>
            </w:r>
          </w:p>
        </w:tc>
      </w:tr>
      <w:tr w:rsidR="005E07C5" w:rsidRPr="005E07C5" w:rsidTr="009A08A4">
        <w:trPr>
          <w:trHeight w:val="230"/>
          <w:tblHeader/>
        </w:trPr>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eastAsia="Times New Roman" w:cs="Arial"/>
                <w:b/>
                <w:bCs/>
                <w:color w:val="000000"/>
                <w:spacing w:val="0"/>
                <w:szCs w:val="20"/>
                <w:lang w:eastAsia="en-AU"/>
              </w:rPr>
            </w:pP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$49,558</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$50,681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$49,625</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$49,625</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$52,035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$54,732</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$59,832</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$59,832</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3</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$55,338</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$56,809</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$64,243</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$64,243</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4</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$56,989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$59,591</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$70,164</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$70,164</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$59,468</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$64,587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$79,458</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$79,458</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$72,685</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$71,268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$82,970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$82,970</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7</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$79,292</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$78,166</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$86,564</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$86,564</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$85,899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$86,985</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$95,679</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$95,679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$95,679</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9</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$95,608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$107,558</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$107,558</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$103,333</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$110,829</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$115,303</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$128,569</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$109,303</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11</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$116,690</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$135,097</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r w:rsidR="005E07C5" w:rsidRPr="005E07C5"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12</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7" w:type="dxa"/>
            <w:tcBorders>
              <w:top w:val="nil"/>
              <w:left w:val="nil"/>
              <w:bottom w:val="single" w:sz="8" w:space="0" w:color="auto"/>
              <w:right w:val="single" w:sz="8" w:space="0" w:color="auto"/>
            </w:tcBorders>
            <w:shd w:val="clear" w:color="auto" w:fill="auto"/>
            <w:noWrap/>
            <w:vAlign w:val="bottom"/>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$136,890</w:t>
            </w:r>
          </w:p>
        </w:tc>
        <w:tc>
          <w:tcPr>
            <w:tcW w:w="1468" w:type="dxa"/>
            <w:tcBorders>
              <w:top w:val="nil"/>
              <w:left w:val="nil"/>
              <w:bottom w:val="single" w:sz="8" w:space="0" w:color="000000"/>
              <w:right w:val="single" w:sz="8" w:space="0" w:color="000000"/>
            </w:tcBorders>
            <w:shd w:val="clear" w:color="auto" w:fill="auto"/>
            <w:hideMark/>
          </w:tcPr>
          <w:p w:rsidR="004E3A92" w:rsidRDefault="005E07C5">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bl>
    <w:p w:rsidR="005E07C5" w:rsidRDefault="005E07C5" w:rsidP="00497B6E">
      <w:pPr>
        <w:spacing w:after="0" w:line="240" w:lineRule="auto"/>
      </w:pPr>
    </w:p>
    <w:p w:rsidR="005E07C5" w:rsidRDefault="005E07C5" w:rsidP="00497B6E">
      <w:pPr>
        <w:spacing w:after="0" w:line="240" w:lineRule="auto"/>
      </w:pPr>
    </w:p>
    <w:tbl>
      <w:tblPr>
        <w:tblW w:w="8804" w:type="dxa"/>
        <w:tblLayout w:type="fixed"/>
        <w:tblCellMar>
          <w:left w:w="0" w:type="dxa"/>
          <w:right w:w="0" w:type="dxa"/>
        </w:tblCellMar>
        <w:tblLook w:val="04A0" w:firstRow="1" w:lastRow="0" w:firstColumn="1" w:lastColumn="0" w:noHBand="0" w:noVBand="1"/>
      </w:tblPr>
      <w:tblGrid>
        <w:gridCol w:w="1467"/>
        <w:gridCol w:w="1467"/>
        <w:gridCol w:w="1468"/>
        <w:gridCol w:w="1467"/>
        <w:gridCol w:w="1467"/>
        <w:gridCol w:w="1468"/>
      </w:tblGrid>
      <w:tr w:rsidR="000F7337" w:rsidTr="0080265F">
        <w:trPr>
          <w:trHeight w:val="467"/>
          <w:tblHeader/>
        </w:trPr>
        <w:tc>
          <w:tcPr>
            <w:tcW w:w="880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0F7337" w:rsidRPr="005E07C5" w:rsidRDefault="000F7337" w:rsidP="000F7337">
            <w:pPr>
              <w:spacing w:after="0"/>
              <w:rPr>
                <w:b/>
              </w:rPr>
            </w:pPr>
            <w:r w:rsidRPr="00537DE1">
              <w:rPr>
                <w:b/>
              </w:rPr>
              <w:t xml:space="preserve">1 </w:t>
            </w:r>
            <w:r>
              <w:rPr>
                <w:b/>
              </w:rPr>
              <w:t>October 2014 – 30 June 2015</w:t>
            </w:r>
            <w:r w:rsidRPr="00537DE1">
              <w:rPr>
                <w:b/>
              </w:rPr>
              <w:t>:</w:t>
            </w:r>
          </w:p>
          <w:p w:rsidR="000F7337" w:rsidRDefault="000F7337">
            <w:pPr>
              <w:spacing w:after="0" w:line="240" w:lineRule="auto"/>
              <w:jc w:val="center"/>
              <w:rPr>
                <w:rFonts w:cs="Arial"/>
                <w:b/>
                <w:bCs/>
                <w:color w:val="000000"/>
                <w:szCs w:val="20"/>
              </w:rPr>
            </w:pPr>
          </w:p>
        </w:tc>
      </w:tr>
      <w:tr w:rsidR="0063504E" w:rsidTr="009A08A4">
        <w:trPr>
          <w:trHeight w:val="467"/>
          <w:tblHeader/>
        </w:trPr>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Band</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CSSW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SW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TW</w:t>
            </w:r>
          </w:p>
        </w:tc>
        <w:tc>
          <w:tcPr>
            <w:tcW w:w="14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TPW</w:t>
            </w:r>
          </w:p>
        </w:tc>
        <w:tc>
          <w:tcPr>
            <w:tcW w:w="14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CFW</w:t>
            </w:r>
          </w:p>
        </w:tc>
      </w:tr>
      <w:tr w:rsidR="0063504E" w:rsidTr="009A08A4">
        <w:trPr>
          <w:trHeight w:val="230"/>
          <w:tblHeader/>
        </w:trPr>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c>
          <w:tcPr>
            <w:tcW w:w="1467"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c>
          <w:tcPr>
            <w:tcW w:w="1468" w:type="dxa"/>
            <w:vMerge/>
            <w:tcBorders>
              <w:top w:val="single" w:sz="8" w:space="0" w:color="000000"/>
              <w:left w:val="single" w:sz="8" w:space="0" w:color="000000"/>
              <w:bottom w:val="single" w:sz="8" w:space="0" w:color="000000"/>
              <w:right w:val="single" w:sz="8" w:space="0" w:color="000000"/>
            </w:tcBorders>
            <w:vAlign w:val="center"/>
            <w:hideMark/>
          </w:tcPr>
          <w:p w:rsidR="004E3A92" w:rsidRDefault="004E3A92">
            <w:pPr>
              <w:spacing w:after="0" w:line="240" w:lineRule="auto"/>
              <w:jc w:val="center"/>
              <w:rPr>
                <w:rFonts w:cs="Arial"/>
                <w:b/>
                <w:bCs/>
                <w:color w:val="000000"/>
                <w:szCs w:val="20"/>
              </w:rPr>
            </w:pP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1</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$51,045</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$52,202</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$51,114</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$51,114</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2</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$53,597</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$56,374</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$61,627</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$61,627</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3</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$56,999</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$58,514</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$66,171</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$66,171</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4</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$58,699</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$61,379</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$72,269</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$72,269</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5</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$61,253</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$66,525</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$81,842</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$81,842</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6</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$74,866</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$73,407</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$85,460</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$85,460</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7</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$81,671</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$80,511</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$89,161</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$89,161</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8</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$88,476</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$89,595</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$98,550</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$98,550</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$98,550</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9</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$98,477</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$110,785</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$110,785</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$106,433</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10</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$114,154</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$118,763</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$132,427</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$112,583</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lastRenderedPageBreak/>
              <w:t>11</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$120,191</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$139,150</w:t>
            </w:r>
          </w:p>
        </w:tc>
        <w:tc>
          <w:tcPr>
            <w:tcW w:w="1468"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r>
      <w:tr w:rsidR="0063504E" w:rsidTr="004F27A9">
        <w:trPr>
          <w:trHeight w:val="60"/>
        </w:trPr>
        <w:tc>
          <w:tcPr>
            <w:tcW w:w="1467"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b/>
                <w:bCs/>
                <w:color w:val="000000"/>
                <w:szCs w:val="20"/>
              </w:rPr>
            </w:pPr>
            <w:r>
              <w:rPr>
                <w:rFonts w:cs="Arial"/>
                <w:b/>
                <w:bCs/>
                <w:color w:val="000000"/>
                <w:szCs w:val="20"/>
              </w:rPr>
              <w:t>12</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8"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c>
          <w:tcPr>
            <w:tcW w:w="14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E3A92" w:rsidRDefault="0063504E">
            <w:pPr>
              <w:spacing w:after="0" w:line="240" w:lineRule="auto"/>
              <w:jc w:val="center"/>
              <w:rPr>
                <w:rFonts w:cs="Arial"/>
                <w:color w:val="000000"/>
                <w:szCs w:val="20"/>
              </w:rPr>
            </w:pPr>
            <w:r>
              <w:rPr>
                <w:rFonts w:cs="Arial"/>
                <w:color w:val="000000"/>
                <w:szCs w:val="20"/>
              </w:rPr>
              <w:t>$140,997</w:t>
            </w:r>
          </w:p>
        </w:tc>
        <w:tc>
          <w:tcPr>
            <w:tcW w:w="1468"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hideMark/>
          </w:tcPr>
          <w:p w:rsidR="004E3A92" w:rsidRDefault="0063504E">
            <w:pPr>
              <w:spacing w:after="0" w:line="240" w:lineRule="auto"/>
              <w:jc w:val="center"/>
              <w:rPr>
                <w:rFonts w:cs="Arial"/>
                <w:color w:val="000000"/>
                <w:szCs w:val="20"/>
              </w:rPr>
            </w:pPr>
            <w:r>
              <w:rPr>
                <w:rFonts w:cs="Arial"/>
                <w:color w:val="000000"/>
                <w:szCs w:val="20"/>
              </w:rPr>
              <w:t>N/A</w:t>
            </w:r>
          </w:p>
        </w:tc>
      </w:tr>
    </w:tbl>
    <w:p w:rsidR="00337F89" w:rsidRDefault="00337F89" w:rsidP="009A08A4"/>
    <w:tbl>
      <w:tblPr>
        <w:tblW w:w="8789" w:type="dxa"/>
        <w:tblInd w:w="108" w:type="dxa"/>
        <w:tblLayout w:type="fixed"/>
        <w:tblLook w:val="04A0" w:firstRow="1" w:lastRow="0" w:firstColumn="1" w:lastColumn="0" w:noHBand="0" w:noVBand="1"/>
      </w:tblPr>
      <w:tblGrid>
        <w:gridCol w:w="1464"/>
        <w:gridCol w:w="1465"/>
        <w:gridCol w:w="1465"/>
        <w:gridCol w:w="1465"/>
        <w:gridCol w:w="1465"/>
        <w:gridCol w:w="1465"/>
      </w:tblGrid>
      <w:tr w:rsidR="00337F89" w:rsidRPr="005E07C5" w:rsidTr="00337F89">
        <w:trPr>
          <w:trHeight w:val="300"/>
          <w:tblHeader/>
        </w:trPr>
        <w:tc>
          <w:tcPr>
            <w:tcW w:w="8789" w:type="dxa"/>
            <w:gridSpan w:val="6"/>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rPr>
                <w:rFonts w:eastAsia="Times New Roman" w:cs="Arial"/>
                <w:b/>
                <w:bCs/>
                <w:color w:val="000000"/>
                <w:spacing w:val="0"/>
                <w:szCs w:val="20"/>
                <w:lang w:eastAsia="en-AU"/>
              </w:rPr>
            </w:pPr>
            <w:r>
              <w:rPr>
                <w:rFonts w:eastAsia="Times New Roman" w:cs="Arial"/>
                <w:b/>
                <w:bCs/>
                <w:color w:val="000000"/>
                <w:spacing w:val="0"/>
                <w:szCs w:val="20"/>
                <w:lang w:eastAsia="en-AU"/>
              </w:rPr>
              <w:t>From 1 July 2015</w:t>
            </w:r>
          </w:p>
        </w:tc>
      </w:tr>
      <w:tr w:rsidR="00337F89" w:rsidRPr="005E07C5" w:rsidTr="00337F89">
        <w:trPr>
          <w:trHeight w:val="300"/>
          <w:tblHeader/>
        </w:trPr>
        <w:tc>
          <w:tcPr>
            <w:tcW w:w="146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Band</w:t>
            </w:r>
          </w:p>
        </w:tc>
        <w:tc>
          <w:tcPr>
            <w:tcW w:w="14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CSSW</w:t>
            </w:r>
          </w:p>
        </w:tc>
        <w:tc>
          <w:tcPr>
            <w:tcW w:w="14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SW</w:t>
            </w:r>
          </w:p>
        </w:tc>
        <w:tc>
          <w:tcPr>
            <w:tcW w:w="14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TW</w:t>
            </w:r>
          </w:p>
        </w:tc>
        <w:tc>
          <w:tcPr>
            <w:tcW w:w="14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TPW</w:t>
            </w:r>
          </w:p>
        </w:tc>
        <w:tc>
          <w:tcPr>
            <w:tcW w:w="14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CFW</w:t>
            </w:r>
          </w:p>
        </w:tc>
      </w:tr>
      <w:tr w:rsidR="00337F89" w:rsidRPr="005E07C5" w:rsidTr="00337F89">
        <w:trPr>
          <w:trHeight w:val="230"/>
          <w:tblHeader/>
        </w:trPr>
        <w:tc>
          <w:tcPr>
            <w:tcW w:w="1464"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c>
          <w:tcPr>
            <w:tcW w:w="1465"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c>
          <w:tcPr>
            <w:tcW w:w="1465"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c>
          <w:tcPr>
            <w:tcW w:w="1465"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c>
          <w:tcPr>
            <w:tcW w:w="1465"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c>
          <w:tcPr>
            <w:tcW w:w="1465" w:type="dxa"/>
            <w:vMerge/>
            <w:tcBorders>
              <w:top w:val="single" w:sz="8" w:space="0" w:color="000000"/>
              <w:left w:val="single" w:sz="8" w:space="0" w:color="000000"/>
              <w:bottom w:val="single" w:sz="8" w:space="0" w:color="000000"/>
              <w:right w:val="single" w:sz="8" w:space="0" w:color="000000"/>
            </w:tcBorders>
            <w:vAlign w:val="center"/>
            <w:hideMark/>
          </w:tcPr>
          <w:p w:rsidR="00337F89" w:rsidRDefault="00337F89" w:rsidP="0080265F">
            <w:pPr>
              <w:spacing w:after="0" w:line="240" w:lineRule="auto"/>
              <w:jc w:val="center"/>
              <w:rPr>
                <w:rFonts w:eastAsia="Times New Roman" w:cs="Arial"/>
                <w:b/>
                <w:bCs/>
                <w:color w:val="000000"/>
                <w:spacing w:val="0"/>
                <w:szCs w:val="20"/>
                <w:lang w:eastAsia="en-AU"/>
              </w:rPr>
            </w:pP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$51,301</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$52,464</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$51,370</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$51,370</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2</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$53,865</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$56,656</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$61,936</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$61,936</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3</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$57,284</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$58,807</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$66,502</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$66,502</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4</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$58,993</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$61,686</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$72,631</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$72,631</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5</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$61,560</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$66,858</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$82,252</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$82,252</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6</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$75,241</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$73,775</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$85,888</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$85,888</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7</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$82,080</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$80,914</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$89,607</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$89,607</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8</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$88,919</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$90,043</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$99,043</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$99,043</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$99,043</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9</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$98,970</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$111,339</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$111,339</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$106,966</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10</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$114,725</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$119,357</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$133,090</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$113,146</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11</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$120,792</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$139,846</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r w:rsidR="00337F89" w:rsidRPr="005E07C5" w:rsidTr="00337F89">
        <w:trPr>
          <w:trHeight w:val="60"/>
        </w:trPr>
        <w:tc>
          <w:tcPr>
            <w:tcW w:w="1464" w:type="dxa"/>
            <w:tcBorders>
              <w:top w:val="nil"/>
              <w:left w:val="single" w:sz="8" w:space="0" w:color="000000"/>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b/>
                <w:bCs/>
                <w:color w:val="000000"/>
                <w:spacing w:val="0"/>
                <w:szCs w:val="20"/>
                <w:lang w:eastAsia="en-AU"/>
              </w:rPr>
            </w:pPr>
            <w:r w:rsidRPr="005E07C5">
              <w:rPr>
                <w:rFonts w:eastAsia="Times New Roman" w:cs="Arial"/>
                <w:b/>
                <w:bCs/>
                <w:color w:val="000000"/>
                <w:spacing w:val="0"/>
                <w:szCs w:val="20"/>
                <w:lang w:eastAsia="en-AU"/>
              </w:rPr>
              <w:t>12</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c>
          <w:tcPr>
            <w:tcW w:w="1465" w:type="dxa"/>
            <w:tcBorders>
              <w:top w:val="nil"/>
              <w:left w:val="nil"/>
              <w:bottom w:val="single" w:sz="8" w:space="0" w:color="auto"/>
              <w:right w:val="single" w:sz="8" w:space="0" w:color="auto"/>
            </w:tcBorders>
            <w:shd w:val="clear" w:color="auto" w:fill="auto"/>
            <w:noWrap/>
            <w:vAlign w:val="bottom"/>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$141,702</w:t>
            </w:r>
          </w:p>
        </w:tc>
        <w:tc>
          <w:tcPr>
            <w:tcW w:w="1465" w:type="dxa"/>
            <w:tcBorders>
              <w:top w:val="nil"/>
              <w:left w:val="nil"/>
              <w:bottom w:val="single" w:sz="8" w:space="0" w:color="000000"/>
              <w:right w:val="single" w:sz="8" w:space="0" w:color="000000"/>
            </w:tcBorders>
            <w:shd w:val="clear" w:color="auto" w:fill="auto"/>
            <w:hideMark/>
          </w:tcPr>
          <w:p w:rsidR="00337F89" w:rsidRDefault="00337F89" w:rsidP="0080265F">
            <w:pPr>
              <w:spacing w:after="0" w:line="240" w:lineRule="auto"/>
              <w:jc w:val="center"/>
              <w:rPr>
                <w:rFonts w:eastAsia="Times New Roman" w:cs="Arial"/>
                <w:color w:val="000000"/>
                <w:spacing w:val="0"/>
                <w:szCs w:val="20"/>
                <w:lang w:eastAsia="en-AU"/>
              </w:rPr>
            </w:pPr>
            <w:r w:rsidRPr="005E07C5">
              <w:rPr>
                <w:rFonts w:eastAsia="Times New Roman" w:cs="Arial"/>
                <w:color w:val="000000"/>
                <w:spacing w:val="0"/>
                <w:szCs w:val="20"/>
                <w:lang w:eastAsia="en-AU"/>
              </w:rPr>
              <w:t>N/A</w:t>
            </w:r>
          </w:p>
        </w:tc>
      </w:tr>
    </w:tbl>
    <w:p w:rsidR="009A08A4" w:rsidRDefault="009A08A4" w:rsidP="009A08A4">
      <w:pPr>
        <w:rPr>
          <w:rFonts w:asciiTheme="majorHAnsi" w:eastAsiaTheme="majorEastAsia" w:hAnsiTheme="majorHAnsi" w:cstheme="majorBidi"/>
          <w:color w:val="59595B" w:themeColor="text2" w:themeShade="BF"/>
          <w:spacing w:val="5"/>
          <w:kern w:val="28"/>
          <w:sz w:val="52"/>
          <w:szCs w:val="52"/>
        </w:rPr>
      </w:pPr>
      <w:r>
        <w:br w:type="page"/>
      </w:r>
    </w:p>
    <w:p w:rsidR="00EB733C" w:rsidRDefault="00EB733C" w:rsidP="00EB733C">
      <w:pPr>
        <w:pStyle w:val="Title"/>
      </w:pPr>
      <w:bookmarkStart w:id="106" w:name="_Toc334795904"/>
      <w:r>
        <w:lastRenderedPageBreak/>
        <w:t>Appendix D</w:t>
      </w:r>
      <w:r w:rsidR="00FA323E">
        <w:t xml:space="preserve">: </w:t>
      </w:r>
      <w:proofErr w:type="spellStart"/>
      <w:r w:rsidR="00FA323E">
        <w:t>Workstream</w:t>
      </w:r>
      <w:proofErr w:type="spellEnd"/>
      <w:r w:rsidR="00FA323E">
        <w:t xml:space="preserve"> </w:t>
      </w:r>
      <w:r>
        <w:t>arrangements</w:t>
      </w:r>
      <w:bookmarkEnd w:id="106"/>
    </w:p>
    <w:p w:rsidR="00EB733C" w:rsidRDefault="00EB733C" w:rsidP="00EB733C">
      <w:pPr>
        <w:pStyle w:val="Heading1"/>
      </w:pPr>
      <w:bookmarkStart w:id="107" w:name="_Toc334795905"/>
      <w:proofErr w:type="spellStart"/>
      <w:r>
        <w:t>Workstream</w:t>
      </w:r>
      <w:proofErr w:type="spellEnd"/>
      <w:r>
        <w:t xml:space="preserve"> principles</w:t>
      </w:r>
      <w:bookmarkEnd w:id="107"/>
    </w:p>
    <w:p w:rsidR="00EB733C" w:rsidRDefault="009D2B16" w:rsidP="00EB733C">
      <w:r w:rsidRPr="009D2B16">
        <w:rPr>
          <w:i/>
        </w:rPr>
        <w:t>Telstra</w:t>
      </w:r>
      <w:r w:rsidR="00EB733C">
        <w:t xml:space="preserve"> will allocate a </w:t>
      </w:r>
      <w:proofErr w:type="spellStart"/>
      <w:r w:rsidR="00EB733C">
        <w:rPr>
          <w:i/>
        </w:rPr>
        <w:t>Workstream</w:t>
      </w:r>
      <w:proofErr w:type="spellEnd"/>
      <w:r w:rsidR="00EB733C">
        <w:rPr>
          <w:i/>
        </w:rPr>
        <w:t xml:space="preserve"> Employee</w:t>
      </w:r>
      <w:r w:rsidR="00EB733C">
        <w:t xml:space="preserve"> to a </w:t>
      </w:r>
      <w:proofErr w:type="spellStart"/>
      <w:r w:rsidR="00EB733C">
        <w:rPr>
          <w:i/>
        </w:rPr>
        <w:t>Workstream</w:t>
      </w:r>
      <w:proofErr w:type="spellEnd"/>
      <w:r w:rsidR="00EB733C">
        <w:rPr>
          <w:i/>
        </w:rPr>
        <w:t xml:space="preserve"> </w:t>
      </w:r>
      <w:r w:rsidR="00EB733C">
        <w:t xml:space="preserve">(see </w:t>
      </w:r>
      <w:r w:rsidR="00020991">
        <w:t xml:space="preserve">the </w:t>
      </w:r>
      <w:r w:rsidR="00EB733C">
        <w:t xml:space="preserve">Dictionary for </w:t>
      </w:r>
      <w:proofErr w:type="spellStart"/>
      <w:r w:rsidR="00EB733C">
        <w:rPr>
          <w:i/>
        </w:rPr>
        <w:t>Workstream</w:t>
      </w:r>
      <w:proofErr w:type="spellEnd"/>
      <w:r w:rsidR="00EB733C">
        <w:t xml:space="preserve"> definitions).</w:t>
      </w:r>
    </w:p>
    <w:p w:rsidR="00EB733C" w:rsidRDefault="00EB733C" w:rsidP="00EB733C">
      <w:r>
        <w:t>The following principles apply:</w:t>
      </w:r>
    </w:p>
    <w:p w:rsidR="00763C32" w:rsidRDefault="00EB733C">
      <w:pPr>
        <w:pStyle w:val="ListParagraph"/>
        <w:numPr>
          <w:ilvl w:val="0"/>
          <w:numId w:val="12"/>
        </w:numPr>
      </w:pPr>
      <w:r>
        <w:t xml:space="preserve">Work in each </w:t>
      </w:r>
      <w:proofErr w:type="spellStart"/>
      <w:r>
        <w:rPr>
          <w:i/>
        </w:rPr>
        <w:t>Workstream</w:t>
      </w:r>
      <w:proofErr w:type="spellEnd"/>
      <w:r>
        <w:t xml:space="preserve"> will be evaluated in accordance with the </w:t>
      </w:r>
      <w:r w:rsidR="009D2B16" w:rsidRPr="009D2B16">
        <w:rPr>
          <w:i/>
        </w:rPr>
        <w:t>Telstra</w:t>
      </w:r>
      <w:r>
        <w:t xml:space="preserve"> Job Evaluation and Classification System (a copy of which will be lodged with FWA) and these principles.</w:t>
      </w:r>
    </w:p>
    <w:p w:rsidR="00763C32" w:rsidRDefault="00EB733C">
      <w:pPr>
        <w:pStyle w:val="ListParagraph"/>
        <w:numPr>
          <w:ilvl w:val="0"/>
          <w:numId w:val="12"/>
        </w:numPr>
      </w:pPr>
      <w:r>
        <w:t xml:space="preserve">Each Band, within a </w:t>
      </w:r>
      <w:proofErr w:type="spellStart"/>
      <w:r>
        <w:rPr>
          <w:i/>
        </w:rPr>
        <w:t>Workstream</w:t>
      </w:r>
      <w:proofErr w:type="spellEnd"/>
      <w:r>
        <w:t xml:space="preserve">, will have agreed representative Core Job Descriptions which form part of this </w:t>
      </w:r>
      <w:r w:rsidR="00F01305" w:rsidRPr="00F01305">
        <w:rPr>
          <w:i/>
        </w:rPr>
        <w:t>Agreement</w:t>
      </w:r>
      <w:r>
        <w:t xml:space="preserve">. There may be more than one Core Job Description for each </w:t>
      </w:r>
      <w:r w:rsidR="00537DE1" w:rsidRPr="00537DE1">
        <w:rPr>
          <w:i/>
        </w:rPr>
        <w:t>Band</w:t>
      </w:r>
      <w:r>
        <w:t>.</w:t>
      </w:r>
    </w:p>
    <w:p w:rsidR="00763C32" w:rsidRDefault="00EB733C">
      <w:pPr>
        <w:pStyle w:val="ListParagraph"/>
        <w:numPr>
          <w:ilvl w:val="0"/>
          <w:numId w:val="12"/>
        </w:numPr>
      </w:pPr>
      <w:r>
        <w:t xml:space="preserve">As part of the </w:t>
      </w:r>
      <w:r w:rsidR="009D2B16" w:rsidRPr="009D2B16">
        <w:rPr>
          <w:i/>
        </w:rPr>
        <w:t>Telstra</w:t>
      </w:r>
      <w:r>
        <w:t xml:space="preserve"> Job Evaluation and Classification process, managers will design any new jobs that will go into a </w:t>
      </w:r>
      <w:proofErr w:type="spellStart"/>
      <w:r>
        <w:rPr>
          <w:i/>
        </w:rPr>
        <w:t>Workstream</w:t>
      </w:r>
      <w:proofErr w:type="spellEnd"/>
      <w:r>
        <w:t xml:space="preserve">. If </w:t>
      </w:r>
      <w:r w:rsidR="009D2B16" w:rsidRPr="009D2B16">
        <w:rPr>
          <w:i/>
        </w:rPr>
        <w:t>Telstra</w:t>
      </w:r>
      <w:r>
        <w:t xml:space="preserve"> and any new employee to whom the new job applies cannot reach agreement on the grading of the new job, the matter will be referred to a review team comprising:</w:t>
      </w:r>
    </w:p>
    <w:p w:rsidR="00763C32" w:rsidRDefault="00EB733C">
      <w:pPr>
        <w:pStyle w:val="ListParagraph"/>
        <w:numPr>
          <w:ilvl w:val="1"/>
          <w:numId w:val="12"/>
        </w:numPr>
      </w:pPr>
      <w:r>
        <w:t xml:space="preserve">an external consultant expert in </w:t>
      </w:r>
      <w:r w:rsidR="009D2B16" w:rsidRPr="009D2B16">
        <w:rPr>
          <w:i/>
        </w:rPr>
        <w:t>Telstra</w:t>
      </w:r>
      <w:r>
        <w:t>’s Job Evaluation and Classification System</w:t>
      </w:r>
    </w:p>
    <w:p w:rsidR="00763C32" w:rsidRDefault="00EB733C">
      <w:pPr>
        <w:pStyle w:val="ListParagraph"/>
        <w:numPr>
          <w:ilvl w:val="1"/>
          <w:numId w:val="12"/>
        </w:numPr>
      </w:pPr>
      <w:r>
        <w:t xml:space="preserve">a </w:t>
      </w:r>
      <w:r w:rsidR="009D2B16" w:rsidRPr="009D2B16">
        <w:rPr>
          <w:i/>
        </w:rPr>
        <w:t>Telstra</w:t>
      </w:r>
      <w:r>
        <w:t xml:space="preserve"> representative</w:t>
      </w:r>
    </w:p>
    <w:p w:rsidR="00763C32" w:rsidRDefault="00EB733C">
      <w:pPr>
        <w:pStyle w:val="ListParagraph"/>
        <w:numPr>
          <w:ilvl w:val="1"/>
          <w:numId w:val="12"/>
        </w:numPr>
      </w:pPr>
      <w:r>
        <w:t xml:space="preserve">the employee (who may be represented, including by a </w:t>
      </w:r>
      <w:r w:rsidR="009D2B16" w:rsidRPr="009D2B16">
        <w:rPr>
          <w:i/>
        </w:rPr>
        <w:t>Telstra</w:t>
      </w:r>
      <w:r>
        <w:t xml:space="preserve"> union)</w:t>
      </w:r>
    </w:p>
    <w:p w:rsidR="00763C32" w:rsidRDefault="00EB733C">
      <w:pPr>
        <w:pStyle w:val="ListParagraph"/>
        <w:numPr>
          <w:ilvl w:val="0"/>
          <w:numId w:val="12"/>
        </w:numPr>
      </w:pPr>
      <w:r>
        <w:t xml:space="preserve">A majority of the three person team will determine the outcome and this outcome will be binding on the </w:t>
      </w:r>
      <w:r w:rsidR="00C85E1A" w:rsidRPr="00C85E1A">
        <w:rPr>
          <w:i/>
        </w:rPr>
        <w:t>Parties</w:t>
      </w:r>
      <w:r>
        <w:t xml:space="preserve"> to this </w:t>
      </w:r>
      <w:r w:rsidR="00F01305" w:rsidRPr="00F01305">
        <w:rPr>
          <w:i/>
        </w:rPr>
        <w:t>Agreement</w:t>
      </w:r>
      <w:r>
        <w:t xml:space="preserve"> without recourse to further review or appeal.</w:t>
      </w:r>
    </w:p>
    <w:p w:rsidR="00763C32" w:rsidRDefault="009D2B16">
      <w:pPr>
        <w:pStyle w:val="ListParagraph"/>
        <w:numPr>
          <w:ilvl w:val="0"/>
          <w:numId w:val="12"/>
        </w:numPr>
      </w:pPr>
      <w:r w:rsidRPr="009D2B16">
        <w:rPr>
          <w:i/>
        </w:rPr>
        <w:t>Telstra</w:t>
      </w:r>
      <w:r w:rsidR="00EB733C">
        <w:t xml:space="preserve"> and the </w:t>
      </w:r>
      <w:r w:rsidRPr="009D2B16">
        <w:rPr>
          <w:i/>
        </w:rPr>
        <w:t>Telstra</w:t>
      </w:r>
      <w:r w:rsidR="00EB733C">
        <w:t xml:space="preserve"> Unions may agree to change the current Core Job Descriptions during the life of the </w:t>
      </w:r>
      <w:r w:rsidR="00F01305" w:rsidRPr="00F01305">
        <w:rPr>
          <w:i/>
        </w:rPr>
        <w:t>Agreement</w:t>
      </w:r>
      <w:r w:rsidR="00EB733C">
        <w:t>. However, they will not be changed without such agreement.</w:t>
      </w:r>
    </w:p>
    <w:p w:rsidR="00EB733C" w:rsidRDefault="00EB733C" w:rsidP="00EB733C">
      <w:pPr>
        <w:pStyle w:val="Heading1"/>
      </w:pPr>
      <w:bookmarkStart w:id="108" w:name="_Toc334795906"/>
      <w:r>
        <w:t xml:space="preserve">Customer Field </w:t>
      </w:r>
      <w:proofErr w:type="spellStart"/>
      <w:r>
        <w:t>Workstream</w:t>
      </w:r>
      <w:bookmarkEnd w:id="108"/>
      <w:proofErr w:type="spellEnd"/>
    </w:p>
    <w:p w:rsidR="00EB733C" w:rsidRDefault="00EB733C" w:rsidP="00EB733C">
      <w:r>
        <w:t>In the CFW, the basic field workforce structure is a team. A team will:</w:t>
      </w:r>
    </w:p>
    <w:p w:rsidR="00763C32" w:rsidRDefault="00EB733C">
      <w:pPr>
        <w:pStyle w:val="ListParagraph"/>
        <w:numPr>
          <w:ilvl w:val="0"/>
          <w:numId w:val="13"/>
        </w:numPr>
      </w:pPr>
      <w:r>
        <w:t>cover either a geographic area or an overlaying specialist activity for a number of geographic team areas</w:t>
      </w:r>
    </w:p>
    <w:p w:rsidR="00763C32" w:rsidRDefault="00EB733C">
      <w:pPr>
        <w:pStyle w:val="ListParagraph"/>
        <w:numPr>
          <w:ilvl w:val="0"/>
          <w:numId w:val="13"/>
        </w:numPr>
      </w:pPr>
      <w:proofErr w:type="gramStart"/>
      <w:r>
        <w:t>be</w:t>
      </w:r>
      <w:proofErr w:type="gramEnd"/>
      <w:r>
        <w:t xml:space="preserve"> headed by a Team leader and comprise a variable number of generalist and/or specialist employees.</w:t>
      </w:r>
    </w:p>
    <w:p w:rsidR="00EB733C" w:rsidRDefault="00EB733C" w:rsidP="00EB733C">
      <w:pPr>
        <w:pStyle w:val="Heading1"/>
      </w:pPr>
      <w:bookmarkStart w:id="109" w:name="_Toc334795907"/>
      <w:r>
        <w:t>Multifunctional work provisions</w:t>
      </w:r>
      <w:bookmarkEnd w:id="109"/>
      <w:r>
        <w:t xml:space="preserve"> </w:t>
      </w:r>
    </w:p>
    <w:p w:rsidR="00EB733C" w:rsidRDefault="009D2B16" w:rsidP="00EB733C">
      <w:r w:rsidRPr="009D2B16">
        <w:rPr>
          <w:i/>
        </w:rPr>
        <w:t>Telstra</w:t>
      </w:r>
      <w:r w:rsidR="00EB733C">
        <w:t xml:space="preserve"> may ask a CFW, TW or TPW employee to perform any function in their </w:t>
      </w:r>
      <w:proofErr w:type="spellStart"/>
      <w:r w:rsidR="00EB733C">
        <w:rPr>
          <w:i/>
        </w:rPr>
        <w:t>Workstream</w:t>
      </w:r>
      <w:proofErr w:type="spellEnd"/>
      <w:r w:rsidR="00EB733C">
        <w:t xml:space="preserve"> at or below the employee’s work </w:t>
      </w:r>
      <w:r w:rsidR="00537DE1" w:rsidRPr="00537DE1">
        <w:rPr>
          <w:i/>
        </w:rPr>
        <w:t>Band</w:t>
      </w:r>
      <w:r w:rsidR="00EB733C">
        <w:t>. If they have the necessary tool set (</w:t>
      </w:r>
      <w:r w:rsidR="0024229B">
        <w:t>i.e.</w:t>
      </w:r>
      <w:r w:rsidR="00EB733C">
        <w:t>, training, competency, tools, required equipment, vehicle etc), the employee will use their skills and ability to complete the job competently.</w:t>
      </w:r>
    </w:p>
    <w:p w:rsidR="00EB733C" w:rsidRDefault="009D2B16" w:rsidP="00EB733C">
      <w:r w:rsidRPr="009D2B16">
        <w:rPr>
          <w:i/>
        </w:rPr>
        <w:t>Telstra</w:t>
      </w:r>
      <w:r w:rsidR="00EB733C">
        <w:t xml:space="preserve"> may ask an employee to perform higher level functions, typical of higher </w:t>
      </w:r>
      <w:r w:rsidR="00537DE1" w:rsidRPr="00537DE1">
        <w:rPr>
          <w:i/>
        </w:rPr>
        <w:t>Bands</w:t>
      </w:r>
      <w:r w:rsidR="00EB733C">
        <w:t xml:space="preserve"> in their </w:t>
      </w:r>
      <w:proofErr w:type="spellStart"/>
      <w:r w:rsidR="00EB733C">
        <w:rPr>
          <w:i/>
        </w:rPr>
        <w:t>Workstream</w:t>
      </w:r>
      <w:proofErr w:type="spellEnd"/>
      <w:r w:rsidR="00EB733C">
        <w:t xml:space="preserve">, in a temporary capacity in times of peak work load or for employee development purposes, where the employee has the appropriate tool set. These requests would be the exception, rather than the rule, in work allocation and would usually result from jeopardy avoidance or an urgent, first-in response requirement. Employees are expected to use their skills and abilities to complete the job competently. If an employee is required to work frequently at a higher </w:t>
      </w:r>
      <w:r w:rsidR="00537DE1" w:rsidRPr="00537DE1">
        <w:rPr>
          <w:i/>
        </w:rPr>
        <w:t>Band</w:t>
      </w:r>
      <w:r w:rsidR="00EB733C">
        <w:t xml:space="preserve">, </w:t>
      </w:r>
      <w:r w:rsidRPr="009D2B16">
        <w:rPr>
          <w:i/>
        </w:rPr>
        <w:t>Telstra</w:t>
      </w:r>
      <w:r w:rsidR="00EB733C">
        <w:t xml:space="preserve"> will consider whether there is an ongoing requirement for a higher </w:t>
      </w:r>
      <w:r w:rsidR="00537DE1" w:rsidRPr="00537DE1">
        <w:rPr>
          <w:i/>
        </w:rPr>
        <w:t>Band</w:t>
      </w:r>
      <w:r w:rsidR="00EB733C">
        <w:t xml:space="preserve"> job.</w:t>
      </w:r>
    </w:p>
    <w:p w:rsidR="00C044DF" w:rsidRDefault="00C044DF" w:rsidP="00EB733C">
      <w:r>
        <w:lastRenderedPageBreak/>
        <w:t>Where there is an inconsistency between the multifunctional work provisions and the higher duties al</w:t>
      </w:r>
      <w:r w:rsidR="009823D3">
        <w:t>lowance provisions in Section 11</w:t>
      </w:r>
      <w:r>
        <w:t>, the multifunctional work provisions will prevail.</w:t>
      </w:r>
    </w:p>
    <w:p w:rsidR="00EB733C" w:rsidRDefault="00EB733C" w:rsidP="00EB733C">
      <w:pPr>
        <w:pStyle w:val="Heading1"/>
      </w:pPr>
      <w:bookmarkStart w:id="110" w:name="_Toc334795908"/>
      <w:r>
        <w:t>Grandfathered employees</w:t>
      </w:r>
      <w:bookmarkEnd w:id="110"/>
    </w:p>
    <w:p w:rsidR="00EB733C" w:rsidRDefault="00EB733C" w:rsidP="00EB733C">
      <w:pPr>
        <w:pStyle w:val="Heading2"/>
      </w:pPr>
      <w:r>
        <w:t>Continuation of grandfathering arrangements</w:t>
      </w:r>
    </w:p>
    <w:p w:rsidR="00EB733C" w:rsidRDefault="00EB733C" w:rsidP="00EB733C">
      <w:r>
        <w:t xml:space="preserve">If </w:t>
      </w:r>
      <w:r w:rsidR="009D2B16" w:rsidRPr="009D2B16">
        <w:rPr>
          <w:i/>
        </w:rPr>
        <w:t>Telstra</w:t>
      </w:r>
      <w:r>
        <w:t xml:space="preserve"> was paying you a </w:t>
      </w:r>
      <w:r>
        <w:rPr>
          <w:i/>
        </w:rPr>
        <w:t>Grandfathered Allowance</w:t>
      </w:r>
      <w:r>
        <w:t xml:space="preserve"> just before the </w:t>
      </w:r>
      <w:r>
        <w:rPr>
          <w:i/>
        </w:rPr>
        <w:t>Commencement Date</w:t>
      </w:r>
      <w:r>
        <w:t xml:space="preserve">, it will continue to pay it to you under this </w:t>
      </w:r>
      <w:r w:rsidR="00F01305" w:rsidRPr="00F01305">
        <w:rPr>
          <w:i/>
        </w:rPr>
        <w:t>Agreement</w:t>
      </w:r>
      <w:r>
        <w:t>.</w:t>
      </w:r>
    </w:p>
    <w:p w:rsidR="00FA323E" w:rsidRDefault="00EB733C" w:rsidP="00FA323E">
      <w:r>
        <w:t xml:space="preserve">To avoid doubt, the pay increases under this </w:t>
      </w:r>
      <w:r w:rsidR="00F01305" w:rsidRPr="00F01305">
        <w:rPr>
          <w:i/>
        </w:rPr>
        <w:t>Agreement</w:t>
      </w:r>
      <w:r>
        <w:rPr>
          <w:i/>
        </w:rPr>
        <w:t xml:space="preserve"> </w:t>
      </w:r>
      <w:r>
        <w:t xml:space="preserve">do not apply to your </w:t>
      </w:r>
      <w:r>
        <w:rPr>
          <w:i/>
        </w:rPr>
        <w:t>Grandfathered Allowance</w:t>
      </w:r>
      <w:r>
        <w:t xml:space="preserve">.  Your </w:t>
      </w:r>
      <w:r>
        <w:rPr>
          <w:i/>
        </w:rPr>
        <w:t>Grandfathered Allowance</w:t>
      </w:r>
      <w:r>
        <w:t xml:space="preserve"> will continue to be paid</w:t>
      </w:r>
      <w:r w:rsidR="00783FD8">
        <w:t xml:space="preserve"> in addition to your </w:t>
      </w:r>
      <w:r w:rsidR="00C85E1A" w:rsidRPr="00C85E1A">
        <w:rPr>
          <w:i/>
        </w:rPr>
        <w:t>Fixed Remuneration</w:t>
      </w:r>
      <w:r w:rsidR="00783FD8">
        <w:t xml:space="preserve"> (or prior to 1 July 2013 your Company Rate plus, for former employee collective agreement employees, your 2011 increase)</w:t>
      </w:r>
      <w:r>
        <w:t xml:space="preserve">. </w:t>
      </w:r>
    </w:p>
    <w:p w:rsidR="00EB733C" w:rsidRDefault="00EB733C" w:rsidP="00FA323E">
      <w:pPr>
        <w:pStyle w:val="Heading2"/>
      </w:pPr>
      <w:r>
        <w:t>Moving between jobs - special rules for grandfathered employees</w:t>
      </w:r>
    </w:p>
    <w:p w:rsidR="00EB733C" w:rsidRDefault="00EB733C" w:rsidP="00EB733C">
      <w:r>
        <w:t xml:space="preserve">These rules vary the rules set out under </w:t>
      </w:r>
      <w:r w:rsidR="00C044DF">
        <w:t>’</w:t>
      </w:r>
      <w:r>
        <w:t>M</w:t>
      </w:r>
      <w:r w:rsidR="00FA323E">
        <w:t>oving between jobs</w:t>
      </w:r>
      <w:r w:rsidR="00C044DF">
        <w:t>’</w:t>
      </w:r>
      <w:r w:rsidR="00020991">
        <w:t xml:space="preserve"> </w:t>
      </w:r>
      <w:r w:rsidR="00C044DF">
        <w:t>in Section 3</w:t>
      </w:r>
      <w:r>
        <w:t>.</w:t>
      </w:r>
    </w:p>
    <w:p w:rsidR="00EB733C" w:rsidRDefault="00EB733C" w:rsidP="00EB733C">
      <w:r>
        <w:t xml:space="preserve">If you receive a </w:t>
      </w:r>
      <w:r>
        <w:rPr>
          <w:i/>
        </w:rPr>
        <w:t>Grandfathered Allowance</w:t>
      </w:r>
      <w:r>
        <w:t xml:space="preserve"> and you choose to move to or are promoted to another job:</w:t>
      </w:r>
    </w:p>
    <w:p w:rsidR="00763C32" w:rsidRDefault="009D2B16">
      <w:pPr>
        <w:pStyle w:val="ListParagraph"/>
        <w:numPr>
          <w:ilvl w:val="0"/>
          <w:numId w:val="14"/>
        </w:numPr>
      </w:pPr>
      <w:r w:rsidRPr="009D2B16">
        <w:rPr>
          <w:i/>
        </w:rPr>
        <w:t>Telstra</w:t>
      </w:r>
      <w:r w:rsidR="00EB733C">
        <w:t xml:space="preserve"> will not reduce your </w:t>
      </w:r>
      <w:r w:rsidR="00EB733C" w:rsidRPr="00783FD8">
        <w:rPr>
          <w:i/>
        </w:rPr>
        <w:t>Actual Salary</w:t>
      </w:r>
    </w:p>
    <w:p w:rsidR="00763C32" w:rsidRDefault="00EB733C">
      <w:pPr>
        <w:pStyle w:val="ListParagraph"/>
        <w:numPr>
          <w:ilvl w:val="0"/>
          <w:numId w:val="14"/>
        </w:numPr>
      </w:pPr>
      <w:r>
        <w:t>you will be paid the minimum rate for the job set out in Appendix C</w:t>
      </w:r>
      <w:r w:rsidR="00C044DF">
        <w:t>, and</w:t>
      </w:r>
    </w:p>
    <w:p w:rsidR="00763C32" w:rsidRDefault="00EB733C">
      <w:pPr>
        <w:pStyle w:val="ListParagraph"/>
        <w:numPr>
          <w:ilvl w:val="0"/>
          <w:numId w:val="14"/>
        </w:numPr>
      </w:pPr>
      <w:proofErr w:type="gramStart"/>
      <w:r>
        <w:t>to</w:t>
      </w:r>
      <w:proofErr w:type="gramEnd"/>
      <w:r>
        <w:t xml:space="preserve"> ensure your </w:t>
      </w:r>
      <w:r>
        <w:rPr>
          <w:i/>
        </w:rPr>
        <w:t>Actual Salary</w:t>
      </w:r>
      <w:r>
        <w:t xml:space="preserve"> is maintained, any </w:t>
      </w:r>
      <w:r>
        <w:rPr>
          <w:i/>
        </w:rPr>
        <w:t>Grandfathered Allowance</w:t>
      </w:r>
      <w:r>
        <w:t xml:space="preserve"> that you previously received will automatically adjust (up or down).</w:t>
      </w:r>
    </w:p>
    <w:p w:rsidR="00EB733C" w:rsidRDefault="00EB733C" w:rsidP="00EB733C">
      <w:pPr>
        <w:pStyle w:val="Bullet1"/>
        <w:numPr>
          <w:ilvl w:val="0"/>
          <w:numId w:val="0"/>
        </w:numPr>
      </w:pPr>
      <w:r>
        <w:t xml:space="preserve">If you currently receive a </w:t>
      </w:r>
      <w:r>
        <w:rPr>
          <w:i/>
        </w:rPr>
        <w:t xml:space="preserve">Grandfathered Allowance </w:t>
      </w:r>
      <w:r>
        <w:t xml:space="preserve">and </w:t>
      </w:r>
      <w:r w:rsidR="009D2B16" w:rsidRPr="009D2B16">
        <w:rPr>
          <w:i/>
        </w:rPr>
        <w:t>Telstra</w:t>
      </w:r>
      <w:r>
        <w:t xml:space="preserve"> transfers you to a new job where the work is substantially the same and your Actual Salary for your old job is greater than the minimum rate for your new job set out in Appendix C:</w:t>
      </w:r>
    </w:p>
    <w:p w:rsidR="00763C32" w:rsidRDefault="009D2B16">
      <w:pPr>
        <w:pStyle w:val="ListParagraph"/>
        <w:numPr>
          <w:ilvl w:val="0"/>
          <w:numId w:val="14"/>
        </w:numPr>
      </w:pPr>
      <w:r w:rsidRPr="009D2B16">
        <w:rPr>
          <w:i/>
        </w:rPr>
        <w:t>Telstra</w:t>
      </w:r>
      <w:r w:rsidR="00EB733C">
        <w:t xml:space="preserve"> will pay you the minimum rate for the new job</w:t>
      </w:r>
    </w:p>
    <w:p w:rsidR="00763C32" w:rsidRDefault="009D2B16">
      <w:pPr>
        <w:pStyle w:val="ListParagraph"/>
        <w:numPr>
          <w:ilvl w:val="0"/>
          <w:numId w:val="14"/>
        </w:numPr>
      </w:pPr>
      <w:r w:rsidRPr="009D2B16">
        <w:rPr>
          <w:i/>
        </w:rPr>
        <w:t>Telstra</w:t>
      </w:r>
      <w:r w:rsidR="00EB733C">
        <w:t xml:space="preserve"> will also pay you a </w:t>
      </w:r>
      <w:r w:rsidR="00EB733C">
        <w:rPr>
          <w:i/>
        </w:rPr>
        <w:t>Grandfathered Allowance</w:t>
      </w:r>
      <w:r w:rsidR="00EB733C">
        <w:t xml:space="preserve"> equal to the difference between your old Actual Salary and the minimum rate for the new job</w:t>
      </w:r>
      <w:r w:rsidR="00C044DF">
        <w:t>, and</w:t>
      </w:r>
    </w:p>
    <w:p w:rsidR="00763C32" w:rsidRDefault="00EB733C">
      <w:pPr>
        <w:pStyle w:val="ListParagraph"/>
        <w:numPr>
          <w:ilvl w:val="0"/>
          <w:numId w:val="14"/>
        </w:numPr>
      </w:pPr>
      <w:proofErr w:type="gramStart"/>
      <w:r>
        <w:t>this</w:t>
      </w:r>
      <w:proofErr w:type="gramEnd"/>
      <w:r>
        <w:t xml:space="preserve"> </w:t>
      </w:r>
      <w:r>
        <w:rPr>
          <w:i/>
        </w:rPr>
        <w:t xml:space="preserve">Grandfathered Allowance </w:t>
      </w:r>
      <w:r>
        <w:t xml:space="preserve">will replace any previous </w:t>
      </w:r>
      <w:r>
        <w:rPr>
          <w:i/>
        </w:rPr>
        <w:t xml:space="preserve">Grandfathered Allowance </w:t>
      </w:r>
      <w:r>
        <w:t>you received.</w:t>
      </w:r>
    </w:p>
    <w:p w:rsidR="00EB733C" w:rsidRDefault="00EB733C" w:rsidP="00EB733C">
      <w:pPr>
        <w:pStyle w:val="Heading2"/>
      </w:pPr>
      <w:r>
        <w:t>Higher duties</w:t>
      </w:r>
    </w:p>
    <w:p w:rsidR="00EB733C" w:rsidRDefault="00EB733C" w:rsidP="00EB733C">
      <w:r>
        <w:t xml:space="preserve">If you receive a </w:t>
      </w:r>
      <w:r>
        <w:rPr>
          <w:i/>
        </w:rPr>
        <w:t>Grandfathered Allowance</w:t>
      </w:r>
      <w:r>
        <w:t xml:space="preserve"> and are temporarily receiving a </w:t>
      </w:r>
      <w:r w:rsidR="00C044DF">
        <w:t>h</w:t>
      </w:r>
      <w:r>
        <w:t xml:space="preserve">igher </w:t>
      </w:r>
      <w:r w:rsidR="00C044DF">
        <w:t>d</w:t>
      </w:r>
      <w:r>
        <w:t xml:space="preserve">uties </w:t>
      </w:r>
      <w:r w:rsidR="00C044DF">
        <w:t>a</w:t>
      </w:r>
      <w:r>
        <w:t>llowance (see</w:t>
      </w:r>
      <w:r w:rsidR="00C044DF">
        <w:t xml:space="preserve"> Section 11</w:t>
      </w:r>
      <w:r>
        <w:t xml:space="preserve">), your </w:t>
      </w:r>
      <w:r>
        <w:rPr>
          <w:i/>
        </w:rPr>
        <w:t>Grandfathered Allowance</w:t>
      </w:r>
      <w:r>
        <w:t xml:space="preserve"> will automatically adjust to ensure your Actual Salary is maintained for the period you are performing higher duties.</w:t>
      </w:r>
    </w:p>
    <w:p w:rsidR="00372E74" w:rsidRDefault="00372E74" w:rsidP="00372E74">
      <w:pPr>
        <w:pStyle w:val="Heading1"/>
        <w:rPr>
          <w:i/>
        </w:rPr>
      </w:pPr>
      <w:bookmarkStart w:id="111" w:name="_Toc334795909"/>
      <w:r>
        <w:t xml:space="preserve">Salary maintenance rules for </w:t>
      </w:r>
      <w:proofErr w:type="spellStart"/>
      <w:r w:rsidRPr="003A1306">
        <w:t>Workstream</w:t>
      </w:r>
      <w:proofErr w:type="spellEnd"/>
      <w:r w:rsidRPr="003A1306">
        <w:t xml:space="preserve"> Employees</w:t>
      </w:r>
      <w:bookmarkEnd w:id="111"/>
    </w:p>
    <w:p w:rsidR="00372E74" w:rsidRDefault="009D2B16" w:rsidP="00372E74">
      <w:r w:rsidRPr="009D2B16">
        <w:rPr>
          <w:i/>
        </w:rPr>
        <w:t>Telstra</w:t>
      </w:r>
      <w:r w:rsidR="00372E74">
        <w:t xml:space="preserve"> will continue to pay you at your current</w:t>
      </w:r>
      <w:r w:rsidR="00783FD8">
        <w:t xml:space="preserve"> </w:t>
      </w:r>
      <w:r w:rsidR="00C85E1A" w:rsidRPr="00C85E1A">
        <w:rPr>
          <w:i/>
        </w:rPr>
        <w:t>Fixed Remuneration</w:t>
      </w:r>
      <w:r w:rsidR="00783FD8">
        <w:t>*</w:t>
      </w:r>
      <w:r w:rsidR="00372E74">
        <w:t xml:space="preserve"> </w:t>
      </w:r>
      <w:r w:rsidR="00337F89">
        <w:t xml:space="preserve">(prior to 1 July 2013, your Company Rate plus any 2011 increase for former employee collective agreement employees) </w:t>
      </w:r>
      <w:r w:rsidR="00372E74">
        <w:t>if:</w:t>
      </w:r>
    </w:p>
    <w:p w:rsidR="00763C32" w:rsidRDefault="00372E74">
      <w:pPr>
        <w:pStyle w:val="ListParagraph"/>
        <w:numPr>
          <w:ilvl w:val="0"/>
          <w:numId w:val="24"/>
        </w:numPr>
      </w:pPr>
      <w:r>
        <w:t xml:space="preserve">you are a </w:t>
      </w:r>
      <w:proofErr w:type="spellStart"/>
      <w:r>
        <w:rPr>
          <w:i/>
        </w:rPr>
        <w:t>Workstream</w:t>
      </w:r>
      <w:proofErr w:type="spellEnd"/>
      <w:r>
        <w:rPr>
          <w:i/>
        </w:rPr>
        <w:t xml:space="preserve"> Employee</w:t>
      </w:r>
    </w:p>
    <w:p w:rsidR="00763C32" w:rsidRDefault="00372E74">
      <w:pPr>
        <w:pStyle w:val="ListParagraph"/>
        <w:numPr>
          <w:ilvl w:val="0"/>
          <w:numId w:val="24"/>
        </w:numPr>
      </w:pPr>
      <w:r>
        <w:t xml:space="preserve">you are redeployed to a job in the same </w:t>
      </w:r>
      <w:proofErr w:type="spellStart"/>
      <w:r>
        <w:rPr>
          <w:i/>
        </w:rPr>
        <w:t>Workstream</w:t>
      </w:r>
      <w:proofErr w:type="spellEnd"/>
      <w:r>
        <w:t xml:space="preserve"> as your redundant job, and</w:t>
      </w:r>
    </w:p>
    <w:p w:rsidR="00763C32" w:rsidRDefault="00372E74">
      <w:pPr>
        <w:pStyle w:val="ListParagraph"/>
        <w:numPr>
          <w:ilvl w:val="0"/>
          <w:numId w:val="24"/>
        </w:numPr>
      </w:pPr>
      <w:proofErr w:type="gramStart"/>
      <w:r>
        <w:t>the</w:t>
      </w:r>
      <w:proofErr w:type="gramEnd"/>
      <w:r>
        <w:t xml:space="preserve"> redeployment job is classified either one or two </w:t>
      </w:r>
      <w:r w:rsidR="00537DE1" w:rsidRPr="00537DE1">
        <w:rPr>
          <w:i/>
        </w:rPr>
        <w:t>Bands</w:t>
      </w:r>
      <w:r>
        <w:t xml:space="preserve"> lower than your redundant job. </w:t>
      </w:r>
    </w:p>
    <w:p w:rsidR="00372E74" w:rsidRDefault="00372E74" w:rsidP="00372E74">
      <w:r>
        <w:t>If this happens, you will not be e</w:t>
      </w:r>
      <w:r w:rsidR="00783FD8">
        <w:t xml:space="preserve">ntitled to any increase in your </w:t>
      </w:r>
      <w:r>
        <w:t>Actual Salary until the applicable minimum rate for the redeployment job is equal to or exceeds the minimum rate for your redundant job.</w:t>
      </w:r>
    </w:p>
    <w:p w:rsidR="009823D3" w:rsidRPr="00337F89" w:rsidRDefault="00372E74" w:rsidP="00337F89">
      <w:r>
        <w:t xml:space="preserve">If you are a </w:t>
      </w:r>
      <w:proofErr w:type="spellStart"/>
      <w:r>
        <w:rPr>
          <w:i/>
        </w:rPr>
        <w:t>Workstream</w:t>
      </w:r>
      <w:proofErr w:type="spellEnd"/>
      <w:r>
        <w:rPr>
          <w:i/>
        </w:rPr>
        <w:t xml:space="preserve"> Employee</w:t>
      </w:r>
      <w:r>
        <w:t xml:space="preserve"> who receives a </w:t>
      </w:r>
      <w:r>
        <w:rPr>
          <w:i/>
        </w:rPr>
        <w:t>Grandfathered Allowance</w:t>
      </w:r>
      <w:r w:rsidR="00783FD8">
        <w:t xml:space="preserve"> and you are redeployed, your Actual Salary</w:t>
      </w:r>
      <w:r>
        <w:t xml:space="preserve"> will not be reduced and your </w:t>
      </w:r>
      <w:r>
        <w:rPr>
          <w:i/>
        </w:rPr>
        <w:t xml:space="preserve">Grandfathered Allowance </w:t>
      </w:r>
      <w:r>
        <w:t xml:space="preserve">will adjust up or down in accordance with the rules </w:t>
      </w:r>
      <w:r w:rsidR="00C044DF">
        <w:t>set out above</w:t>
      </w:r>
      <w:r>
        <w:t>.</w:t>
      </w:r>
      <w:r w:rsidR="009823D3">
        <w:br w:type="page"/>
      </w:r>
    </w:p>
    <w:p w:rsidR="00ED33C9" w:rsidRDefault="00A52D27" w:rsidP="00450965">
      <w:pPr>
        <w:pStyle w:val="Title"/>
      </w:pPr>
      <w:bookmarkStart w:id="112" w:name="_Toc334795910"/>
      <w:r>
        <w:lastRenderedPageBreak/>
        <w:t>Appendix E: A</w:t>
      </w:r>
      <w:r w:rsidR="00450965">
        <w:t>wards</w:t>
      </w:r>
      <w:bookmarkEnd w:id="112"/>
    </w:p>
    <w:p w:rsidR="00F01305" w:rsidRPr="00C044DF" w:rsidRDefault="009D2B16" w:rsidP="00F01305">
      <w:r w:rsidRPr="00C044DF">
        <w:t>Telstra</w:t>
      </w:r>
      <w:r w:rsidR="00F01305" w:rsidRPr="00C044DF">
        <w:t xml:space="preserve"> Corporation General Conditions Award 2001</w:t>
      </w:r>
    </w:p>
    <w:p w:rsidR="00F01305" w:rsidRDefault="009D2B16" w:rsidP="00F01305">
      <w:r w:rsidRPr="00C044DF">
        <w:t>Telstra</w:t>
      </w:r>
      <w:r w:rsidR="00F01305" w:rsidRPr="00C044DF">
        <w:t>/CPSU Award 2001</w:t>
      </w:r>
    </w:p>
    <w:p w:rsidR="009A08A4" w:rsidRDefault="009A08A4" w:rsidP="00F01305">
      <w:r>
        <w:t>Telstra/CPSU Sales Award 2004</w:t>
      </w:r>
    </w:p>
    <w:p w:rsidR="00F01305" w:rsidRPr="00C044DF" w:rsidRDefault="009D2B16" w:rsidP="00F01305">
      <w:r w:rsidRPr="00C044DF">
        <w:t>Telstra</w:t>
      </w:r>
      <w:r w:rsidR="00F01305" w:rsidRPr="00C044DF">
        <w:t>/APESMA Award 2001</w:t>
      </w:r>
    </w:p>
    <w:p w:rsidR="00F01305" w:rsidRPr="00C044DF" w:rsidRDefault="009D2B16" w:rsidP="00F01305">
      <w:r w:rsidRPr="00C044DF">
        <w:t>Telstra</w:t>
      </w:r>
      <w:r w:rsidR="00F01305" w:rsidRPr="00C044DF">
        <w:t>/AMWU Award 2001</w:t>
      </w:r>
    </w:p>
    <w:p w:rsidR="00F01305" w:rsidRPr="00C044DF" w:rsidRDefault="009D2B16" w:rsidP="00F01305">
      <w:r w:rsidRPr="00C044DF">
        <w:t>Telstra</w:t>
      </w:r>
      <w:r w:rsidR="00F01305" w:rsidRPr="00C044DF">
        <w:t>/CEPU Technical and Trades Staff (Salaries and Specific Conditions of Employment) Award 2001</w:t>
      </w:r>
    </w:p>
    <w:p w:rsidR="00F01305" w:rsidRPr="00C044DF" w:rsidRDefault="009D2B16" w:rsidP="00F01305">
      <w:r w:rsidRPr="00C044DF">
        <w:t>Telstra</w:t>
      </w:r>
      <w:r w:rsidR="00F01305" w:rsidRPr="00C044DF">
        <w:t>/CEPU Lines and General (Salaries and Specific Conditions of Employment) Award 2001</w:t>
      </w:r>
    </w:p>
    <w:p w:rsidR="00F01305" w:rsidRPr="00C044DF" w:rsidRDefault="009D2B16" w:rsidP="00F01305">
      <w:r w:rsidRPr="00C044DF">
        <w:t>Telstra</w:t>
      </w:r>
      <w:r w:rsidR="00F01305" w:rsidRPr="00C044DF">
        <w:t>/CEPU Operators (Salaries and Specific Conditions of Employment) Award 2001</w:t>
      </w:r>
    </w:p>
    <w:p w:rsidR="00C044DF" w:rsidRPr="00C044DF" w:rsidRDefault="00C044DF" w:rsidP="00F01305">
      <w:r w:rsidRPr="00C044DF">
        <w:t>Telstra Employees (Conditions of Redundancy) Award 2003</w:t>
      </w:r>
    </w:p>
    <w:p w:rsidR="00C044DF" w:rsidRDefault="00C044DF" w:rsidP="00F01305">
      <w:r>
        <w:t>Telstra/MEAA Award 2003</w:t>
      </w:r>
    </w:p>
    <w:p w:rsidR="00C044DF" w:rsidRDefault="00C044DF" w:rsidP="009A08A4">
      <w:r>
        <w:t>Telstra (Remote Localities Award) 2002</w:t>
      </w:r>
    </w:p>
    <w:p w:rsidR="009A08A4" w:rsidRDefault="00F01305" w:rsidP="009A08A4">
      <w:r>
        <w:t>General Retail Industry Award 2010</w:t>
      </w:r>
    </w:p>
    <w:p w:rsidR="009A08A4" w:rsidRDefault="009A08A4">
      <w:pPr>
        <w:spacing w:after="0" w:line="240" w:lineRule="auto"/>
        <w:rPr>
          <w:rFonts w:asciiTheme="majorHAnsi" w:eastAsiaTheme="majorEastAsia" w:hAnsiTheme="majorHAnsi" w:cstheme="majorBidi"/>
          <w:color w:val="59595B" w:themeColor="text2" w:themeShade="BF"/>
          <w:spacing w:val="5"/>
          <w:kern w:val="28"/>
          <w:sz w:val="52"/>
          <w:szCs w:val="52"/>
        </w:rPr>
      </w:pPr>
      <w:r>
        <w:br w:type="page"/>
      </w:r>
    </w:p>
    <w:p w:rsidR="00F01305" w:rsidRDefault="005A4CCD" w:rsidP="005A4CCD">
      <w:pPr>
        <w:pStyle w:val="Title"/>
      </w:pPr>
      <w:bookmarkStart w:id="113" w:name="_Toc334795911"/>
      <w:r>
        <w:lastRenderedPageBreak/>
        <w:t>Signature page</w:t>
      </w:r>
      <w:bookmarkEnd w:id="113"/>
    </w:p>
    <w:p w:rsidR="005A4CCD" w:rsidRDefault="005A4CCD" w:rsidP="005A4CCD"/>
    <w:p w:rsidR="009B090D" w:rsidRDefault="009B090D" w:rsidP="005A4CCD"/>
    <w:p w:rsidR="005A4CCD" w:rsidRDefault="005A4CCD" w:rsidP="005A4CCD"/>
    <w:p w:rsidR="005A4CCD" w:rsidRPr="005A4CCD" w:rsidRDefault="005A4CCD" w:rsidP="005A4CCD"/>
    <w:p w:rsidR="005A4CCD" w:rsidRPr="005A4CCD" w:rsidRDefault="005A4CCD" w:rsidP="005A4CCD"/>
    <w:p w:rsidR="00B706EA" w:rsidRDefault="00B706EA">
      <w:pPr>
        <w:spacing w:after="0" w:line="240" w:lineRule="auto"/>
      </w:pPr>
      <w:r>
        <w:br w:type="page"/>
      </w:r>
    </w:p>
    <w:bookmarkEnd w:id="1"/>
    <w:p w:rsidR="005A4CCD" w:rsidRPr="005A4CCD" w:rsidRDefault="005A4CCD" w:rsidP="005A4CCD"/>
    <w:sectPr w:rsidR="005A4CCD" w:rsidRPr="005A4CCD" w:rsidSect="00C044DF">
      <w:headerReference w:type="default" r:id="rId14"/>
      <w:footerReference w:type="even" r:id="rId15"/>
      <w:footerReference w:type="default" r:id="rId16"/>
      <w:headerReference w:type="first" r:id="rId17"/>
      <w:footerReference w:type="first" r:id="rId18"/>
      <w:type w:val="continuous"/>
      <w:pgSz w:w="11900" w:h="16840" w:code="9"/>
      <w:pgMar w:top="1701" w:right="1361" w:bottom="1701" w:left="1361" w:header="567" w:footer="567"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93" w:rsidRDefault="002F1693">
      <w:r>
        <w:separator/>
      </w:r>
    </w:p>
  </w:endnote>
  <w:endnote w:type="continuationSeparator" w:id="0">
    <w:p w:rsidR="002F1693" w:rsidRDefault="002F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F" w:rsidRDefault="0080265F" w:rsidP="00652587">
    <w:pPr>
      <w:pStyle w:val="Footer"/>
      <w:jc w:val="right"/>
    </w:pPr>
    <w:r>
      <w:t xml:space="preserve">page </w:t>
    </w:r>
    <w:r w:rsidR="002F1693">
      <w:fldChar w:fldCharType="begin"/>
    </w:r>
    <w:r w:rsidR="002F1693">
      <w:instrText xml:space="preserve"> PAGE </w:instrText>
    </w:r>
    <w:r w:rsidR="002F1693">
      <w:fldChar w:fldCharType="separate"/>
    </w:r>
    <w:r>
      <w:rPr>
        <w:noProof/>
      </w:rPr>
      <w:t>2</w:t>
    </w:r>
    <w:r w:rsidR="002F1693">
      <w:rPr>
        <w:noProof/>
      </w:rPr>
      <w:fldChar w:fldCharType="end"/>
    </w:r>
    <w:r w:rsidRPr="00103591">
      <w:tab/>
      <w:t xml:space="preserve">TELSTRA CORPORATION LIMITED (ABN 33 051 775 556) | </w:t>
    </w:r>
    <w:r>
      <w:t>Printed</w:t>
    </w:r>
    <w:r w:rsidRPr="00103591">
      <w:t xml:space="preserve"> </w:t>
    </w:r>
    <w:r w:rsidR="002F1693">
      <w:fldChar w:fldCharType="begin"/>
    </w:r>
    <w:r w:rsidR="002F1693">
      <w:instrText xml:space="preserve"> PRINTDATE  \@ "dd/MM/yy"  \* MERGEFORMAT </w:instrText>
    </w:r>
    <w:r w:rsidR="002F1693">
      <w:fldChar w:fldCharType="separate"/>
    </w:r>
    <w:r>
      <w:rPr>
        <w:noProof/>
      </w:rPr>
      <w:t>10/09/12</w:t>
    </w:r>
    <w:r w:rsidR="002F1693">
      <w:rPr>
        <w:noProof/>
      </w:rPr>
      <w:fldChar w:fldCharType="end"/>
    </w:r>
    <w:r>
      <w:br/>
    </w:r>
    <w:sdt>
      <w:sdtPr>
        <w:alias w:val="Version Label"/>
        <w:tag w:val="Version Label"/>
        <w:id w:val="22820600"/>
        <w:lock w:val="sdtLocked"/>
        <w:dataBinding w:prefixMappings="xmlns:ns0='http://schemas.microsoft.com/office/2006/metadata/properties' xmlns:ns1='http://www.w3.org/2001/XMLSchema-instance' xmlns:ns2='http://schemas.microsoft.com/sharepoint/v3' xmlns:ns3='ae2dcffe-d760-4f2f-902d-537be4a721b5' " w:xpath="/ns0:properties[1]/documentManagement[1]/ns2:VersionLabel[1]" w:storeItemID="{2FBEEF6E-84B5-4D12-ACE0-7F4DDDE129D9}"/>
        <w:dropDownList w:lastValue="Final">
          <w:listItem w:value="[Version Label]"/>
        </w:dropDownList>
      </w:sdtPr>
      <w:sdtEndPr/>
      <w:sdtContent>
        <w:r>
          <w:t>Final</w:t>
        </w:r>
      </w:sdtContent>
    </w:sdt>
    <w:r>
      <w:t xml:space="preserve">| </w:t>
    </w:r>
    <w:sdt>
      <w:sdtPr>
        <w:alias w:val="Security Classification"/>
        <w:tag w:val="Security Classification"/>
        <w:id w:val="22820601"/>
        <w:lock w:val="sdtLocked"/>
        <w:dataBinding w:prefixMappings="xmlns:ns0='http://schemas.microsoft.com/office/2006/metadata/properties' xmlns:ns1='http://www.w3.org/2001/XMLSchema-instance' xmlns:ns2='http://schemas.microsoft.com/sharepoint/v3' xmlns:ns3='ae2dcffe-d760-4f2f-902d-537be4a721b5' " w:xpath="/ns0:properties[1]/documentManagement[1]/ns2:SecurityClassification[1]" w:storeItemID="{2FBEEF6E-84B5-4D12-ACE0-7F4DDDE129D9}"/>
        <w:dropDownList w:lastValue="Telstra Unrestricted">
          <w:listItem w:value="[Security Classification]"/>
        </w:dropDownList>
      </w:sdtPr>
      <w:sdtEndPr/>
      <w:sdtContent>
        <w:r>
          <w:t>Telstra Unrestricted</w:t>
        </w:r>
      </w:sdtContent>
    </w:sdt>
    <w:r>
      <w:t xml:space="preserve"> | </w:t>
    </w:r>
    <w:sdt>
      <w:sdtPr>
        <w:alias w:val="Telstra ID"/>
        <w:tag w:val="Telstra ID"/>
        <w:id w:val="22820602"/>
        <w:lock w:val="sdtLocked"/>
        <w:dataBinding w:prefixMappings="xmlns:ns0='http://schemas.microsoft.com/office/2006/metadata/properties' xmlns:ns1='http://www.w3.org/2001/XMLSchema-instance' xmlns:ns2='http://schemas.microsoft.com/sharepoint/v3' xmlns:ns3='ae2dcffe-d760-4f2f-902d-537be4a721b5' " w:xpath="/ns0:properties[1]/documentManagement[1]/ns3:TelstraID[1]" w:storeItemID="{2FBEEF6E-84B5-4D12-ACE0-7F4DDDE129D9}"/>
        <w:text/>
      </w:sdtPr>
      <w:sdtEndPr/>
      <w:sdtContent>
        <w:r>
          <w:t>Telstra-Id-System Generated if EDMS</w:t>
        </w:r>
      </w:sdtContent>
    </w:sdt>
    <w:r>
      <w:t xml:space="preserve"> </w:t>
    </w:r>
    <w:r w:rsidR="002F1693">
      <w:fldChar w:fldCharType="begin"/>
    </w:r>
    <w:r w:rsidR="002F1693">
      <w:instrText xml:space="preserve"> FILENAME   \* MERGEFORMAT </w:instrText>
    </w:r>
    <w:r w:rsidR="002F1693">
      <w:fldChar w:fldCharType="separate"/>
    </w:r>
    <w:r>
      <w:rPr>
        <w:noProof/>
      </w:rPr>
      <w:t>Telstra EA Final.docx</w:t>
    </w:r>
    <w:r w:rsidR="002F1693">
      <w:rPr>
        <w:noProof/>
      </w:rPr>
      <w:fldChar w:fldCharType="end"/>
    </w:r>
    <w:r>
      <w:t xml:space="preserve">| </w:t>
    </w:r>
    <w:sdt>
      <w:sdtPr>
        <w:alias w:val="Title"/>
        <w:tag w:val="Title"/>
        <w:id w:val="22820603"/>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9E9"/>
      <w:tblLook w:val="04A0" w:firstRow="1" w:lastRow="0" w:firstColumn="1" w:lastColumn="0" w:noHBand="0" w:noVBand="1"/>
    </w:tblPr>
    <w:tblGrid>
      <w:gridCol w:w="9253"/>
    </w:tblGrid>
    <w:tr w:rsidR="0080265F" w:rsidTr="0036282C">
      <w:trPr>
        <w:trHeight w:hRule="exact" w:val="709"/>
      </w:trPr>
      <w:tc>
        <w:tcPr>
          <w:tcW w:w="9253" w:type="dxa"/>
          <w:shd w:val="clear" w:color="auto" w:fill="E9E9E9"/>
          <w:vAlign w:val="center"/>
        </w:tcPr>
        <w:p w:rsidR="0080265F" w:rsidRDefault="002F1693" w:rsidP="00574E15">
          <w:pPr>
            <w:pStyle w:val="Footer"/>
            <w:rPr>
              <w:rStyle w:val="PageNumber"/>
              <w:rFonts w:ascii="Arial" w:hAnsi="Arial"/>
              <w:sz w:val="12"/>
            </w:rPr>
          </w:pPr>
          <w:sdt>
            <w:sdtPr>
              <w:alias w:val="Title"/>
              <w:tag w:val="Title"/>
              <w:id w:val="73409751"/>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80265F">
                <w:t xml:space="preserve">     </w:t>
              </w:r>
            </w:sdtContent>
          </w:sdt>
          <w:r w:rsidR="0080265F">
            <w:rPr>
              <w:rStyle w:val="PageNumber"/>
              <w:rFonts w:ascii="Arial" w:hAnsi="Arial"/>
              <w:sz w:val="12"/>
            </w:rPr>
            <w:t xml:space="preserve"> </w:t>
          </w:r>
          <w:r w:rsidR="0080265F">
            <w:rPr>
              <w:rStyle w:val="PageNumber"/>
              <w:rFonts w:ascii="Arial" w:hAnsi="Arial"/>
              <w:sz w:val="12"/>
            </w:rPr>
            <w:tab/>
          </w:r>
        </w:p>
        <w:p w:rsidR="0080265F" w:rsidRPr="00574E15" w:rsidRDefault="0080265F" w:rsidP="00574E15">
          <w:pPr>
            <w:pStyle w:val="Footer"/>
            <w:jc w:val="right"/>
            <w:rPr>
              <w:rStyle w:val="PageNumber"/>
              <w:rFonts w:ascii="Arial" w:hAnsi="Arial"/>
              <w:sz w:val="12"/>
            </w:rPr>
          </w:pPr>
          <w:r>
            <w:rPr>
              <w:rStyle w:val="PageNumber"/>
              <w:rFonts w:ascii="Arial" w:hAnsi="Arial"/>
              <w:sz w:val="12"/>
            </w:rPr>
            <w:t xml:space="preserve">page </w:t>
          </w:r>
          <w:r>
            <w:rPr>
              <w:rStyle w:val="PageNumber"/>
              <w:rFonts w:ascii="Arial" w:hAnsi="Arial"/>
              <w:caps w:val="0"/>
              <w:sz w:val="12"/>
            </w:rPr>
            <w:fldChar w:fldCharType="begin"/>
          </w:r>
          <w:r>
            <w:rPr>
              <w:rStyle w:val="PageNumber"/>
              <w:rFonts w:ascii="Arial" w:hAnsi="Arial"/>
              <w:sz w:val="12"/>
            </w:rPr>
            <w:instrText xml:space="preserve"> PAGE  \* Arabic </w:instrText>
          </w:r>
          <w:r>
            <w:rPr>
              <w:rStyle w:val="PageNumber"/>
              <w:rFonts w:ascii="Arial" w:hAnsi="Arial"/>
              <w:caps w:val="0"/>
              <w:sz w:val="12"/>
            </w:rPr>
            <w:fldChar w:fldCharType="separate"/>
          </w:r>
          <w:r w:rsidR="00A12D9D">
            <w:rPr>
              <w:rStyle w:val="PageNumber"/>
              <w:rFonts w:ascii="Arial" w:hAnsi="Arial"/>
              <w:noProof/>
              <w:sz w:val="12"/>
            </w:rPr>
            <w:t>8</w:t>
          </w:r>
          <w:r>
            <w:rPr>
              <w:rStyle w:val="PageNumber"/>
              <w:rFonts w:ascii="Arial" w:hAnsi="Arial"/>
              <w:caps w:val="0"/>
              <w:sz w:val="12"/>
            </w:rPr>
            <w:fldChar w:fldCharType="end"/>
          </w:r>
          <w:r>
            <w:rPr>
              <w:rStyle w:val="PageNumber"/>
              <w:rFonts w:ascii="Arial" w:hAnsi="Arial"/>
              <w:sz w:val="12"/>
            </w:rPr>
            <w:t>/</w:t>
          </w:r>
          <w:r>
            <w:rPr>
              <w:rStyle w:val="PageNumber"/>
              <w:rFonts w:ascii="Arial" w:hAnsi="Arial"/>
              <w:caps w:val="0"/>
              <w:sz w:val="12"/>
            </w:rPr>
            <w:fldChar w:fldCharType="begin"/>
          </w:r>
          <w:r>
            <w:rPr>
              <w:rStyle w:val="PageNumber"/>
              <w:rFonts w:ascii="Arial" w:hAnsi="Arial"/>
              <w:sz w:val="12"/>
            </w:rPr>
            <w:instrText xml:space="preserve"> NUMPAGES  \* Arabic </w:instrText>
          </w:r>
          <w:r>
            <w:rPr>
              <w:rStyle w:val="PageNumber"/>
              <w:rFonts w:ascii="Arial" w:hAnsi="Arial"/>
              <w:caps w:val="0"/>
              <w:sz w:val="12"/>
            </w:rPr>
            <w:fldChar w:fldCharType="separate"/>
          </w:r>
          <w:r w:rsidR="00A12D9D">
            <w:rPr>
              <w:rStyle w:val="PageNumber"/>
              <w:rFonts w:ascii="Arial" w:hAnsi="Arial"/>
              <w:noProof/>
              <w:sz w:val="12"/>
            </w:rPr>
            <w:t>60</w:t>
          </w:r>
          <w:r>
            <w:rPr>
              <w:rStyle w:val="PageNumber"/>
              <w:rFonts w:ascii="Arial" w:hAnsi="Arial"/>
              <w:caps w:val="0"/>
              <w:sz w:val="12"/>
            </w:rPr>
            <w:fldChar w:fldCharType="end"/>
          </w:r>
        </w:p>
      </w:tc>
    </w:tr>
  </w:tbl>
  <w:p w:rsidR="0080265F" w:rsidRPr="00B42400" w:rsidRDefault="0080265F" w:rsidP="003600AF">
    <w:pPr>
      <w:pStyle w:val="Footer"/>
      <w:rPr>
        <w:rStyle w:val="PageNumber"/>
        <w:b/>
        <w:cap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F" w:rsidRPr="00103591" w:rsidRDefault="0080265F" w:rsidP="004173C1">
    <w:pPr>
      <w:pStyle w:val="Footer"/>
      <w:rPr>
        <w:rStyle w:val="PageNumber"/>
        <w:caps w:val="0"/>
      </w:rPr>
    </w:pPr>
    <w:r w:rsidRPr="00103591">
      <w:t xml:space="preserve">TELSTRA CORPORATION LIMITED (ABN 33 051 775 556) | </w:t>
    </w:r>
    <w:r>
      <w:t>Printed</w:t>
    </w:r>
    <w:r w:rsidRPr="00103591">
      <w:t xml:space="preserve"> </w:t>
    </w:r>
    <w:r w:rsidR="002F1693">
      <w:fldChar w:fldCharType="begin"/>
    </w:r>
    <w:r w:rsidR="002F1693">
      <w:instrText xml:space="preserve"> PRINTDATE  \@ "dd/MM/yy"  \* MERGEFORMAT </w:instrText>
    </w:r>
    <w:r w:rsidR="002F1693">
      <w:fldChar w:fldCharType="separate"/>
    </w:r>
    <w:r>
      <w:rPr>
        <w:noProof/>
      </w:rPr>
      <w:t>10/09/12</w:t>
    </w:r>
    <w:r w:rsidR="002F1693">
      <w:rPr>
        <w:noProof/>
      </w:rPr>
      <w:fldChar w:fldCharType="end"/>
    </w:r>
    <w:r w:rsidRPr="00103591">
      <w:tab/>
    </w:r>
    <w:r w:rsidR="002F1693">
      <w:fldChar w:fldCharType="begin"/>
    </w:r>
    <w:r w:rsidR="002F1693">
      <w:instrText xml:space="preserve"> PAGE </w:instrText>
    </w:r>
    <w:r w:rsidR="002F1693">
      <w:fldChar w:fldCharType="separate"/>
    </w:r>
    <w:r>
      <w:rPr>
        <w:noProof/>
      </w:rPr>
      <w:t>1</w:t>
    </w:r>
    <w:r w:rsidR="002F1693">
      <w:rPr>
        <w:noProof/>
      </w:rPr>
      <w:fldChar w:fldCharType="end"/>
    </w:r>
    <w:r w:rsidRPr="00103591">
      <w:t xml:space="preserve"> of </w:t>
    </w:r>
    <w:r w:rsidR="002F1693">
      <w:fldChar w:fldCharType="begin"/>
    </w:r>
    <w:r w:rsidR="002F1693">
      <w:instrText xml:space="preserve"> NUMPAGES </w:instrText>
    </w:r>
    <w:r w:rsidR="002F1693">
      <w:fldChar w:fldCharType="separate"/>
    </w:r>
    <w:r>
      <w:rPr>
        <w:noProof/>
      </w:rPr>
      <w:t>60</w:t>
    </w:r>
    <w:r w:rsidR="002F1693">
      <w:rPr>
        <w:noProof/>
      </w:rPr>
      <w:fldChar w:fldCharType="end"/>
    </w:r>
    <w:r>
      <w:br/>
    </w:r>
    <w:sdt>
      <w:sdtPr>
        <w:alias w:val="Version Label"/>
        <w:tag w:val="Version Label"/>
        <w:id w:val="22820608"/>
        <w:lock w:val="sdtLocked"/>
        <w:dataBinding w:prefixMappings="xmlns:ns0='http://schemas.microsoft.com/office/2006/metadata/properties' xmlns:ns1='http://www.w3.org/2001/XMLSchema-instance' xmlns:ns2='98786BE8-8F1D-41A3-ABF8-EF2CED29B612' xmlns:ns3='98786be8-8f1d-41a3-abf8-ef2ced29b612' xmlns:ns4='http://schemas.microsoft.com/sharepoint/v3' " w:xpath="/ns0:properties[1]/documentManagement[1]/ns2:VersionLabel[1]" w:storeItemID="{2FBEEF6E-84B5-4D12-ACE0-7F4DDDE129D9}"/>
        <w:dropDownList>
          <w:listItem w:value="[Version Label]"/>
        </w:dropDownList>
      </w:sdtPr>
      <w:sdtEndPr/>
      <w:sdtContent>
        <w:r>
          <w:t>Draft</w:t>
        </w:r>
      </w:sdtContent>
    </w:sdt>
    <w:r>
      <w:t xml:space="preserve">| </w:t>
    </w:r>
    <w:sdt>
      <w:sdtPr>
        <w:alias w:val="Security Classification"/>
        <w:tag w:val="Security Classification"/>
        <w:id w:val="22820609"/>
        <w:lock w:val="sdtLocked"/>
        <w:showingPlcHdr/>
        <w:dataBinding w:prefixMappings="xmlns:ns0='http://schemas.microsoft.com/office/2006/metadata/properties' xmlns:ns1='http://www.w3.org/2001/XMLSchema-instance' xmlns:ns2='98786BE8-8F1D-41A3-ABF8-EF2CED29B612' xmlns:ns3='98786be8-8f1d-41a3-abf8-ef2ced29b612' xmlns:ns4='http://schemas.microsoft.com/sharepoint/v3' " w:xpath="/ns0:properties[1]/documentManagement[1]/ns2:SecurityClassification[1]" w:storeItemID="{2FBEEF6E-84B5-4D12-ACE0-7F4DDDE129D9}"/>
        <w:dropDownList>
          <w:listItem w:value="[Security Classification]"/>
        </w:dropDownList>
      </w:sdtPr>
      <w:sdtEndPr/>
      <w:sdtContent>
        <w:r w:rsidRPr="001975E8">
          <w:rPr>
            <w:rStyle w:val="PlaceholderText"/>
          </w:rPr>
          <w:t>[Security Classification]</w:t>
        </w:r>
      </w:sdtContent>
    </w:sdt>
    <w:r>
      <w:t xml:space="preserve"> | </w:t>
    </w:r>
    <w:sdt>
      <w:sdtPr>
        <w:alias w:val="Telstra ID"/>
        <w:tag w:val="Telstra ID"/>
        <w:id w:val="22820610"/>
        <w:lock w:val="sdtLocked"/>
        <w:showingPlcHdr/>
        <w:dataBinding w:prefixMappings="xmlns:ns0='http://schemas.microsoft.com/office/2006/metadata/properties' xmlns:ns1='http://www.w3.org/2001/XMLSchema-instance' xmlns:ns2='98786BE8-8F1D-41A3-ABF8-EF2CED29B612' xmlns:ns3='98786be8-8f1d-41a3-abf8-ef2ced29b612' xmlns:ns4='http://schemas.microsoft.com/sharepoint/v3' " w:xpath="/ns0:properties[1]/documentManagement[1]/ns2:TelstraID[1]" w:storeItemID="{2FBEEF6E-84B5-4D12-ACE0-7F4DDDE129D9}"/>
        <w:text/>
      </w:sdtPr>
      <w:sdtEndPr/>
      <w:sdtContent>
        <w:r w:rsidRPr="001975E8">
          <w:rPr>
            <w:rStyle w:val="PlaceholderText"/>
          </w:rPr>
          <w:t>[Telstra ID]</w:t>
        </w:r>
      </w:sdtContent>
    </w:sdt>
    <w:r>
      <w:t xml:space="preserve"> </w:t>
    </w:r>
    <w:r w:rsidR="002F1693">
      <w:fldChar w:fldCharType="begin"/>
    </w:r>
    <w:r w:rsidR="002F1693">
      <w:instrText xml:space="preserve"> FILENAME   \* MERGEFORMAT </w:instrText>
    </w:r>
    <w:r w:rsidR="002F1693">
      <w:fldChar w:fldCharType="separate"/>
    </w:r>
    <w:r>
      <w:rPr>
        <w:noProof/>
      </w:rPr>
      <w:t>Telstra EA Final.docx</w:t>
    </w:r>
    <w:r w:rsidR="002F1693">
      <w:rPr>
        <w:noProof/>
      </w:rPr>
      <w:fldChar w:fldCharType="end"/>
    </w:r>
    <w:r>
      <w:t xml:space="preserve"> | </w:t>
    </w:r>
    <w:sdt>
      <w:sdtPr>
        <w:alias w:val="Title"/>
        <w:tag w:val="Title"/>
        <w:id w:val="22820611"/>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93" w:rsidRDefault="002F1693">
      <w:r>
        <w:separator/>
      </w:r>
    </w:p>
  </w:footnote>
  <w:footnote w:type="continuationSeparator" w:id="0">
    <w:p w:rsidR="002F1693" w:rsidRDefault="002F1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98"/>
      <w:gridCol w:w="5581"/>
    </w:tblGrid>
    <w:tr w:rsidR="0080265F" w:rsidTr="008127F8">
      <w:tc>
        <w:tcPr>
          <w:tcW w:w="4498" w:type="dxa"/>
        </w:tcPr>
        <w:p w:rsidR="0080265F" w:rsidRDefault="0080265F" w:rsidP="0050377C">
          <w:pPr>
            <w:pStyle w:val="Heading1"/>
          </w:pPr>
        </w:p>
      </w:tc>
      <w:tc>
        <w:tcPr>
          <w:tcW w:w="5581" w:type="dxa"/>
        </w:tcPr>
        <w:p w:rsidR="0080265F" w:rsidRDefault="0080265F" w:rsidP="0050377C">
          <w:pPr>
            <w:pStyle w:val="Header"/>
            <w:jc w:val="right"/>
          </w:pPr>
          <w:r w:rsidRPr="008127F8">
            <w:rPr>
              <w:noProof/>
              <w:lang w:eastAsia="en-AU"/>
            </w:rPr>
            <w:drawing>
              <wp:inline distT="0" distB="0" distL="0" distR="0">
                <wp:extent cx="1266671" cy="515113"/>
                <wp:effectExtent l="19050" t="0" r="0" b="0"/>
                <wp:docPr id="1" name="Picture 0" descr="TELBO0008_Memo_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BO0008_Memo__Logo.png"/>
                        <pic:cNvPicPr/>
                      </pic:nvPicPr>
                      <pic:blipFill>
                        <a:blip r:embed="rId1"/>
                        <a:stretch>
                          <a:fillRect/>
                        </a:stretch>
                      </pic:blipFill>
                      <pic:spPr>
                        <a:xfrm>
                          <a:off x="0" y="0"/>
                          <a:ext cx="1266671" cy="515113"/>
                        </a:xfrm>
                        <a:prstGeom prst="rect">
                          <a:avLst/>
                        </a:prstGeom>
                      </pic:spPr>
                    </pic:pic>
                  </a:graphicData>
                </a:graphic>
              </wp:inline>
            </w:drawing>
          </w:r>
        </w:p>
      </w:tc>
    </w:tr>
  </w:tbl>
  <w:p w:rsidR="0080265F" w:rsidRDefault="00802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F" w:rsidRDefault="0080265F" w:rsidP="004173C1">
    <w:pPr>
      <w:pStyle w:val="Header"/>
    </w:pPr>
    <w:r>
      <w:rPr>
        <w:noProof/>
        <w:lang w:eastAsia="en-AU"/>
      </w:rPr>
      <w:drawing>
        <wp:anchor distT="0" distB="0" distL="114300" distR="114300" simplePos="0" relativeHeight="251657728" behindDoc="1" locked="0" layoutInCell="1" allowOverlap="1">
          <wp:simplePos x="0" y="0"/>
          <wp:positionH relativeFrom="page">
            <wp:posOffset>6655435</wp:posOffset>
          </wp:positionH>
          <wp:positionV relativeFrom="page">
            <wp:align>top</wp:align>
          </wp:positionV>
          <wp:extent cx="878205" cy="927100"/>
          <wp:effectExtent l="19050" t="0" r="0" b="0"/>
          <wp:wrapNone/>
          <wp:docPr id="2" name="Picture 2" descr="Tel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stra logo.jpg"/>
                  <pic:cNvPicPr>
                    <a:picLocks noChangeAspect="1" noChangeArrowheads="1"/>
                  </pic:cNvPicPr>
                </pic:nvPicPr>
                <pic:blipFill>
                  <a:blip r:embed="rId1"/>
                  <a:srcRect/>
                  <a:stretch>
                    <a:fillRect/>
                  </a:stretch>
                </pic:blipFill>
                <pic:spPr bwMode="auto">
                  <a:xfrm>
                    <a:off x="0" y="0"/>
                    <a:ext cx="878205" cy="927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FFC"/>
    <w:multiLevelType w:val="hybridMultilevel"/>
    <w:tmpl w:val="828E045C"/>
    <w:lvl w:ilvl="0" w:tplc="47DE9D0E">
      <w:numFmt w:val="bullet"/>
      <w:lvlText w:val=""/>
      <w:lvlJc w:val="left"/>
      <w:pPr>
        <w:ind w:left="720" w:hanging="360"/>
      </w:pPr>
      <w:rPr>
        <w:rFonts w:ascii="Symbol" w:eastAsiaTheme="minorHAnsi" w:hAnsi="Symbol" w:cstheme="minorBidi" w:hint="default"/>
      </w:rPr>
    </w:lvl>
    <w:lvl w:ilvl="1" w:tplc="CF2C65DA" w:tentative="1">
      <w:start w:val="1"/>
      <w:numFmt w:val="bullet"/>
      <w:lvlText w:val="o"/>
      <w:lvlJc w:val="left"/>
      <w:pPr>
        <w:ind w:left="1440" w:hanging="360"/>
      </w:pPr>
      <w:rPr>
        <w:rFonts w:ascii="Courier New" w:hAnsi="Courier New" w:cs="Courier New" w:hint="default"/>
      </w:rPr>
    </w:lvl>
    <w:lvl w:ilvl="2" w:tplc="DA34918E" w:tentative="1">
      <w:start w:val="1"/>
      <w:numFmt w:val="bullet"/>
      <w:lvlText w:val=""/>
      <w:lvlJc w:val="left"/>
      <w:pPr>
        <w:ind w:left="2160" w:hanging="360"/>
      </w:pPr>
      <w:rPr>
        <w:rFonts w:ascii="Wingdings" w:hAnsi="Wingdings" w:hint="default"/>
      </w:rPr>
    </w:lvl>
    <w:lvl w:ilvl="3" w:tplc="5E72B4BA" w:tentative="1">
      <w:start w:val="1"/>
      <w:numFmt w:val="bullet"/>
      <w:lvlText w:val=""/>
      <w:lvlJc w:val="left"/>
      <w:pPr>
        <w:ind w:left="2880" w:hanging="360"/>
      </w:pPr>
      <w:rPr>
        <w:rFonts w:ascii="Symbol" w:hAnsi="Symbol" w:hint="default"/>
      </w:rPr>
    </w:lvl>
    <w:lvl w:ilvl="4" w:tplc="E3AE15E2" w:tentative="1">
      <w:start w:val="1"/>
      <w:numFmt w:val="bullet"/>
      <w:lvlText w:val="o"/>
      <w:lvlJc w:val="left"/>
      <w:pPr>
        <w:ind w:left="3600" w:hanging="360"/>
      </w:pPr>
      <w:rPr>
        <w:rFonts w:ascii="Courier New" w:hAnsi="Courier New" w:cs="Courier New" w:hint="default"/>
      </w:rPr>
    </w:lvl>
    <w:lvl w:ilvl="5" w:tplc="D4740C1A" w:tentative="1">
      <w:start w:val="1"/>
      <w:numFmt w:val="bullet"/>
      <w:lvlText w:val=""/>
      <w:lvlJc w:val="left"/>
      <w:pPr>
        <w:ind w:left="4320" w:hanging="360"/>
      </w:pPr>
      <w:rPr>
        <w:rFonts w:ascii="Wingdings" w:hAnsi="Wingdings" w:hint="default"/>
      </w:rPr>
    </w:lvl>
    <w:lvl w:ilvl="6" w:tplc="A6BE4044" w:tentative="1">
      <w:start w:val="1"/>
      <w:numFmt w:val="bullet"/>
      <w:lvlText w:val=""/>
      <w:lvlJc w:val="left"/>
      <w:pPr>
        <w:ind w:left="5040" w:hanging="360"/>
      </w:pPr>
      <w:rPr>
        <w:rFonts w:ascii="Symbol" w:hAnsi="Symbol" w:hint="default"/>
      </w:rPr>
    </w:lvl>
    <w:lvl w:ilvl="7" w:tplc="D5F6D24E" w:tentative="1">
      <w:start w:val="1"/>
      <w:numFmt w:val="bullet"/>
      <w:lvlText w:val="o"/>
      <w:lvlJc w:val="left"/>
      <w:pPr>
        <w:ind w:left="5760" w:hanging="360"/>
      </w:pPr>
      <w:rPr>
        <w:rFonts w:ascii="Courier New" w:hAnsi="Courier New" w:cs="Courier New" w:hint="default"/>
      </w:rPr>
    </w:lvl>
    <w:lvl w:ilvl="8" w:tplc="9B64C6AC" w:tentative="1">
      <w:start w:val="1"/>
      <w:numFmt w:val="bullet"/>
      <w:lvlText w:val=""/>
      <w:lvlJc w:val="left"/>
      <w:pPr>
        <w:ind w:left="6480" w:hanging="360"/>
      </w:pPr>
      <w:rPr>
        <w:rFonts w:ascii="Wingdings" w:hAnsi="Wingdings" w:hint="default"/>
      </w:rPr>
    </w:lvl>
  </w:abstractNum>
  <w:abstractNum w:abstractNumId="1">
    <w:nsid w:val="01E86026"/>
    <w:multiLevelType w:val="hybridMultilevel"/>
    <w:tmpl w:val="9E720158"/>
    <w:lvl w:ilvl="0" w:tplc="D5A0E64E">
      <w:start w:val="1"/>
      <w:numFmt w:val="bullet"/>
      <w:lvlText w:val=""/>
      <w:lvlJc w:val="left"/>
      <w:pPr>
        <w:ind w:left="720" w:hanging="360"/>
      </w:pPr>
      <w:rPr>
        <w:rFonts w:ascii="Symbol" w:hAnsi="Symbol" w:hint="default"/>
      </w:rPr>
    </w:lvl>
    <w:lvl w:ilvl="1" w:tplc="E0AA9368">
      <w:start w:val="1"/>
      <w:numFmt w:val="decimal"/>
      <w:lvlText w:val="%2."/>
      <w:lvlJc w:val="left"/>
      <w:pPr>
        <w:tabs>
          <w:tab w:val="num" w:pos="1440"/>
        </w:tabs>
        <w:ind w:left="1440" w:hanging="360"/>
      </w:pPr>
    </w:lvl>
    <w:lvl w:ilvl="2" w:tplc="7B0E3262">
      <w:start w:val="1"/>
      <w:numFmt w:val="decimal"/>
      <w:lvlText w:val="%3."/>
      <w:lvlJc w:val="left"/>
      <w:pPr>
        <w:tabs>
          <w:tab w:val="num" w:pos="2160"/>
        </w:tabs>
        <w:ind w:left="2160" w:hanging="360"/>
      </w:pPr>
    </w:lvl>
    <w:lvl w:ilvl="3" w:tplc="6B4A8FEE">
      <w:start w:val="1"/>
      <w:numFmt w:val="decimal"/>
      <w:lvlText w:val="%4."/>
      <w:lvlJc w:val="left"/>
      <w:pPr>
        <w:tabs>
          <w:tab w:val="num" w:pos="2880"/>
        </w:tabs>
        <w:ind w:left="2880" w:hanging="360"/>
      </w:pPr>
    </w:lvl>
    <w:lvl w:ilvl="4" w:tplc="0EBEEB5C">
      <w:start w:val="1"/>
      <w:numFmt w:val="decimal"/>
      <w:lvlText w:val="%5."/>
      <w:lvlJc w:val="left"/>
      <w:pPr>
        <w:tabs>
          <w:tab w:val="num" w:pos="3600"/>
        </w:tabs>
        <w:ind w:left="3600" w:hanging="360"/>
      </w:pPr>
    </w:lvl>
    <w:lvl w:ilvl="5" w:tplc="C52EF16C">
      <w:start w:val="1"/>
      <w:numFmt w:val="decimal"/>
      <w:lvlText w:val="%6."/>
      <w:lvlJc w:val="left"/>
      <w:pPr>
        <w:tabs>
          <w:tab w:val="num" w:pos="4320"/>
        </w:tabs>
        <w:ind w:left="4320" w:hanging="360"/>
      </w:pPr>
    </w:lvl>
    <w:lvl w:ilvl="6" w:tplc="4FD405AE">
      <w:start w:val="1"/>
      <w:numFmt w:val="decimal"/>
      <w:lvlText w:val="%7."/>
      <w:lvlJc w:val="left"/>
      <w:pPr>
        <w:tabs>
          <w:tab w:val="num" w:pos="5040"/>
        </w:tabs>
        <w:ind w:left="5040" w:hanging="360"/>
      </w:pPr>
    </w:lvl>
    <w:lvl w:ilvl="7" w:tplc="4322DE24">
      <w:start w:val="1"/>
      <w:numFmt w:val="decimal"/>
      <w:lvlText w:val="%8."/>
      <w:lvlJc w:val="left"/>
      <w:pPr>
        <w:tabs>
          <w:tab w:val="num" w:pos="5760"/>
        </w:tabs>
        <w:ind w:left="5760" w:hanging="360"/>
      </w:pPr>
    </w:lvl>
    <w:lvl w:ilvl="8" w:tplc="BEC4D91A">
      <w:start w:val="1"/>
      <w:numFmt w:val="decimal"/>
      <w:lvlText w:val="%9."/>
      <w:lvlJc w:val="left"/>
      <w:pPr>
        <w:tabs>
          <w:tab w:val="num" w:pos="6480"/>
        </w:tabs>
        <w:ind w:left="6480" w:hanging="360"/>
      </w:pPr>
    </w:lvl>
  </w:abstractNum>
  <w:abstractNum w:abstractNumId="2">
    <w:nsid w:val="03A45DD8"/>
    <w:multiLevelType w:val="hybridMultilevel"/>
    <w:tmpl w:val="C76AC750"/>
    <w:lvl w:ilvl="0" w:tplc="067E84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AF26BB"/>
    <w:multiLevelType w:val="hybridMultilevel"/>
    <w:tmpl w:val="03DE9C26"/>
    <w:lvl w:ilvl="0" w:tplc="0C090001">
      <w:start w:val="1"/>
      <w:numFmt w:val="bullet"/>
      <w:lvlText w:val=""/>
      <w:lvlJc w:val="left"/>
      <w:pPr>
        <w:ind w:left="756" w:hanging="360"/>
      </w:pPr>
      <w:rPr>
        <w:rFonts w:ascii="Symbol" w:hAnsi="Symbol" w:hint="default"/>
      </w:rPr>
    </w:lvl>
    <w:lvl w:ilvl="1" w:tplc="0C090019" w:tentative="1">
      <w:start w:val="1"/>
      <w:numFmt w:val="bullet"/>
      <w:lvlText w:val="o"/>
      <w:lvlJc w:val="left"/>
      <w:pPr>
        <w:ind w:left="1476" w:hanging="360"/>
      </w:pPr>
      <w:rPr>
        <w:rFonts w:ascii="Courier New" w:hAnsi="Courier New" w:cs="Courier New" w:hint="default"/>
      </w:rPr>
    </w:lvl>
    <w:lvl w:ilvl="2" w:tplc="0C09001B" w:tentative="1">
      <w:start w:val="1"/>
      <w:numFmt w:val="bullet"/>
      <w:lvlText w:val=""/>
      <w:lvlJc w:val="left"/>
      <w:pPr>
        <w:ind w:left="2196" w:hanging="360"/>
      </w:pPr>
      <w:rPr>
        <w:rFonts w:ascii="Wingdings" w:hAnsi="Wingdings" w:hint="default"/>
      </w:rPr>
    </w:lvl>
    <w:lvl w:ilvl="3" w:tplc="0C09000F" w:tentative="1">
      <w:start w:val="1"/>
      <w:numFmt w:val="bullet"/>
      <w:lvlText w:val=""/>
      <w:lvlJc w:val="left"/>
      <w:pPr>
        <w:ind w:left="2916" w:hanging="360"/>
      </w:pPr>
      <w:rPr>
        <w:rFonts w:ascii="Symbol" w:hAnsi="Symbol" w:hint="default"/>
      </w:rPr>
    </w:lvl>
    <w:lvl w:ilvl="4" w:tplc="0C090019" w:tentative="1">
      <w:start w:val="1"/>
      <w:numFmt w:val="bullet"/>
      <w:lvlText w:val="o"/>
      <w:lvlJc w:val="left"/>
      <w:pPr>
        <w:ind w:left="3636" w:hanging="360"/>
      </w:pPr>
      <w:rPr>
        <w:rFonts w:ascii="Courier New" w:hAnsi="Courier New" w:cs="Courier New" w:hint="default"/>
      </w:rPr>
    </w:lvl>
    <w:lvl w:ilvl="5" w:tplc="0C09001B" w:tentative="1">
      <w:start w:val="1"/>
      <w:numFmt w:val="bullet"/>
      <w:lvlText w:val=""/>
      <w:lvlJc w:val="left"/>
      <w:pPr>
        <w:ind w:left="4356" w:hanging="360"/>
      </w:pPr>
      <w:rPr>
        <w:rFonts w:ascii="Wingdings" w:hAnsi="Wingdings" w:hint="default"/>
      </w:rPr>
    </w:lvl>
    <w:lvl w:ilvl="6" w:tplc="0C09000F" w:tentative="1">
      <w:start w:val="1"/>
      <w:numFmt w:val="bullet"/>
      <w:lvlText w:val=""/>
      <w:lvlJc w:val="left"/>
      <w:pPr>
        <w:ind w:left="5076" w:hanging="360"/>
      </w:pPr>
      <w:rPr>
        <w:rFonts w:ascii="Symbol" w:hAnsi="Symbol" w:hint="default"/>
      </w:rPr>
    </w:lvl>
    <w:lvl w:ilvl="7" w:tplc="0C090019" w:tentative="1">
      <w:start w:val="1"/>
      <w:numFmt w:val="bullet"/>
      <w:lvlText w:val="o"/>
      <w:lvlJc w:val="left"/>
      <w:pPr>
        <w:ind w:left="5796" w:hanging="360"/>
      </w:pPr>
      <w:rPr>
        <w:rFonts w:ascii="Courier New" w:hAnsi="Courier New" w:cs="Courier New" w:hint="default"/>
      </w:rPr>
    </w:lvl>
    <w:lvl w:ilvl="8" w:tplc="0C09001B" w:tentative="1">
      <w:start w:val="1"/>
      <w:numFmt w:val="bullet"/>
      <w:lvlText w:val=""/>
      <w:lvlJc w:val="left"/>
      <w:pPr>
        <w:ind w:left="6516" w:hanging="360"/>
      </w:pPr>
      <w:rPr>
        <w:rFonts w:ascii="Wingdings" w:hAnsi="Wingdings" w:hint="default"/>
      </w:rPr>
    </w:lvl>
  </w:abstractNum>
  <w:abstractNum w:abstractNumId="4">
    <w:nsid w:val="08596688"/>
    <w:multiLevelType w:val="hybridMultilevel"/>
    <w:tmpl w:val="9C8A0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E4D93"/>
    <w:multiLevelType w:val="hybridMultilevel"/>
    <w:tmpl w:val="B048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F36135"/>
    <w:multiLevelType w:val="hybridMultilevel"/>
    <w:tmpl w:val="D48EE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0A7171"/>
    <w:multiLevelType w:val="hybridMultilevel"/>
    <w:tmpl w:val="3696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6333E7"/>
    <w:multiLevelType w:val="hybridMultilevel"/>
    <w:tmpl w:val="B644C18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9">
    <w:nsid w:val="20790417"/>
    <w:multiLevelType w:val="hybridMultilevel"/>
    <w:tmpl w:val="1F66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9145BD"/>
    <w:multiLevelType w:val="hybridMultilevel"/>
    <w:tmpl w:val="34FE5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CD0D10"/>
    <w:multiLevelType w:val="hybridMultilevel"/>
    <w:tmpl w:val="86362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6A3DCF"/>
    <w:multiLevelType w:val="hybridMultilevel"/>
    <w:tmpl w:val="041AA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8B43E03"/>
    <w:multiLevelType w:val="hybridMultilevel"/>
    <w:tmpl w:val="1B6A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2A2FE8"/>
    <w:multiLevelType w:val="hybridMultilevel"/>
    <w:tmpl w:val="3F9C93B4"/>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5">
    <w:nsid w:val="2C945A70"/>
    <w:multiLevelType w:val="hybridMultilevel"/>
    <w:tmpl w:val="96F02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26565A"/>
    <w:multiLevelType w:val="hybridMultilevel"/>
    <w:tmpl w:val="F66C481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7">
    <w:nsid w:val="326163D0"/>
    <w:multiLevelType w:val="hybridMultilevel"/>
    <w:tmpl w:val="D5828CE4"/>
    <w:lvl w:ilvl="0" w:tplc="0C090001">
      <w:start w:val="1"/>
      <w:numFmt w:val="bullet"/>
      <w:lvlText w:val=""/>
      <w:lvlJc w:val="left"/>
      <w:pPr>
        <w:ind w:left="756" w:hanging="360"/>
      </w:pPr>
      <w:rPr>
        <w:rFonts w:ascii="Symbol" w:hAnsi="Symbol" w:hint="default"/>
      </w:rPr>
    </w:lvl>
    <w:lvl w:ilvl="1" w:tplc="0C090003">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8">
    <w:nsid w:val="39E247B8"/>
    <w:multiLevelType w:val="hybridMultilevel"/>
    <w:tmpl w:val="27E4C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EE7A0A"/>
    <w:multiLevelType w:val="multilevel"/>
    <w:tmpl w:val="25CA1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B7946E5"/>
    <w:multiLevelType w:val="hybridMultilevel"/>
    <w:tmpl w:val="E9589CA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1">
    <w:nsid w:val="40AA0BAD"/>
    <w:multiLevelType w:val="hybridMultilevel"/>
    <w:tmpl w:val="DABC12C0"/>
    <w:lvl w:ilvl="0" w:tplc="127C7432">
      <w:start w:val="1"/>
      <w:numFmt w:val="bullet"/>
      <w:lvlText w:val=""/>
      <w:lvlJc w:val="left"/>
      <w:pPr>
        <w:ind w:left="720" w:hanging="360"/>
      </w:pPr>
      <w:rPr>
        <w:rFonts w:ascii="Symbol" w:hAnsi="Symbol" w:hint="default"/>
      </w:rPr>
    </w:lvl>
    <w:lvl w:ilvl="1" w:tplc="05444106">
      <w:start w:val="1"/>
      <w:numFmt w:val="decimal"/>
      <w:lvlText w:val="%2."/>
      <w:lvlJc w:val="left"/>
      <w:pPr>
        <w:tabs>
          <w:tab w:val="num" w:pos="1440"/>
        </w:tabs>
        <w:ind w:left="1440" w:hanging="360"/>
      </w:pPr>
    </w:lvl>
    <w:lvl w:ilvl="2" w:tplc="D9AE97DE">
      <w:start w:val="1"/>
      <w:numFmt w:val="decimal"/>
      <w:lvlText w:val="%3."/>
      <w:lvlJc w:val="left"/>
      <w:pPr>
        <w:tabs>
          <w:tab w:val="num" w:pos="2160"/>
        </w:tabs>
        <w:ind w:left="2160" w:hanging="360"/>
      </w:pPr>
    </w:lvl>
    <w:lvl w:ilvl="3" w:tplc="907C7D66">
      <w:start w:val="1"/>
      <w:numFmt w:val="decimal"/>
      <w:lvlText w:val="%4."/>
      <w:lvlJc w:val="left"/>
      <w:pPr>
        <w:tabs>
          <w:tab w:val="num" w:pos="2880"/>
        </w:tabs>
        <w:ind w:left="2880" w:hanging="360"/>
      </w:pPr>
    </w:lvl>
    <w:lvl w:ilvl="4" w:tplc="17B6EE4E">
      <w:start w:val="1"/>
      <w:numFmt w:val="decimal"/>
      <w:lvlText w:val="%5."/>
      <w:lvlJc w:val="left"/>
      <w:pPr>
        <w:tabs>
          <w:tab w:val="num" w:pos="3600"/>
        </w:tabs>
        <w:ind w:left="3600" w:hanging="360"/>
      </w:pPr>
    </w:lvl>
    <w:lvl w:ilvl="5" w:tplc="A614E46A">
      <w:start w:val="1"/>
      <w:numFmt w:val="decimal"/>
      <w:lvlText w:val="%6."/>
      <w:lvlJc w:val="left"/>
      <w:pPr>
        <w:tabs>
          <w:tab w:val="num" w:pos="4320"/>
        </w:tabs>
        <w:ind w:left="4320" w:hanging="360"/>
      </w:pPr>
    </w:lvl>
    <w:lvl w:ilvl="6" w:tplc="3558ED16">
      <w:start w:val="1"/>
      <w:numFmt w:val="decimal"/>
      <w:lvlText w:val="%7."/>
      <w:lvlJc w:val="left"/>
      <w:pPr>
        <w:tabs>
          <w:tab w:val="num" w:pos="5040"/>
        </w:tabs>
        <w:ind w:left="5040" w:hanging="360"/>
      </w:pPr>
    </w:lvl>
    <w:lvl w:ilvl="7" w:tplc="2C925D92">
      <w:start w:val="1"/>
      <w:numFmt w:val="decimal"/>
      <w:lvlText w:val="%8."/>
      <w:lvlJc w:val="left"/>
      <w:pPr>
        <w:tabs>
          <w:tab w:val="num" w:pos="5760"/>
        </w:tabs>
        <w:ind w:left="5760" w:hanging="360"/>
      </w:pPr>
    </w:lvl>
    <w:lvl w:ilvl="8" w:tplc="1DEC298C">
      <w:start w:val="1"/>
      <w:numFmt w:val="decimal"/>
      <w:lvlText w:val="%9."/>
      <w:lvlJc w:val="left"/>
      <w:pPr>
        <w:tabs>
          <w:tab w:val="num" w:pos="6480"/>
        </w:tabs>
        <w:ind w:left="6480" w:hanging="360"/>
      </w:pPr>
    </w:lvl>
  </w:abstractNum>
  <w:abstractNum w:abstractNumId="22">
    <w:nsid w:val="41385612"/>
    <w:multiLevelType w:val="multilevel"/>
    <w:tmpl w:val="087CD778"/>
    <w:lvl w:ilvl="0">
      <w:start w:val="1"/>
      <w:numFmt w:val="bullet"/>
      <w:pStyle w:val="Bullet1"/>
      <w:lvlText w:val=""/>
      <w:lvlJc w:val="left"/>
      <w:pPr>
        <w:tabs>
          <w:tab w:val="num" w:pos="142"/>
        </w:tabs>
        <w:ind w:left="142" w:hanging="142"/>
      </w:pPr>
      <w:rPr>
        <w:rFonts w:ascii="Symbol" w:hAnsi="Symbol" w:hint="default"/>
        <w:sz w:val="20"/>
      </w:rPr>
    </w:lvl>
    <w:lvl w:ilvl="1">
      <w:start w:val="1"/>
      <w:numFmt w:val="bullet"/>
      <w:pStyle w:val="Bullet2"/>
      <w:lvlText w:val=""/>
      <w:lvlJc w:val="left"/>
      <w:pPr>
        <w:tabs>
          <w:tab w:val="num" w:pos="284"/>
        </w:tabs>
        <w:ind w:left="284" w:hanging="142"/>
      </w:pPr>
      <w:rPr>
        <w:rFonts w:ascii="Symbol" w:hAnsi="Symbol" w:hint="default"/>
        <w:color w:val="auto"/>
        <w:sz w:val="20"/>
      </w:rPr>
    </w:lvl>
    <w:lvl w:ilvl="2">
      <w:start w:val="1"/>
      <w:numFmt w:val="bullet"/>
      <w:pStyle w:val="Bullet3"/>
      <w:lvlText w:val=""/>
      <w:lvlJc w:val="left"/>
      <w:pPr>
        <w:tabs>
          <w:tab w:val="num" w:pos="425"/>
        </w:tabs>
        <w:ind w:left="425" w:hanging="141"/>
      </w:pPr>
      <w:rPr>
        <w:rFonts w:ascii="Symbol" w:hAnsi="Symbol" w:hint="default"/>
      </w:rPr>
    </w:lvl>
    <w:lvl w:ilvl="3">
      <w:start w:val="1"/>
      <w:numFmt w:val="bullet"/>
      <w:pStyle w:val="Bullet4"/>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3">
    <w:nsid w:val="41604F16"/>
    <w:multiLevelType w:val="hybridMultilevel"/>
    <w:tmpl w:val="A306854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452303B5"/>
    <w:multiLevelType w:val="hybridMultilevel"/>
    <w:tmpl w:val="CEAC1568"/>
    <w:lvl w:ilvl="0" w:tplc="28F6D188">
      <w:start w:val="1"/>
      <w:numFmt w:val="bullet"/>
      <w:lvlText w:val=""/>
      <w:lvlJc w:val="left"/>
      <w:pPr>
        <w:ind w:left="720" w:hanging="360"/>
      </w:pPr>
      <w:rPr>
        <w:rFonts w:ascii="Symbol" w:hAnsi="Symbol" w:hint="default"/>
      </w:rPr>
    </w:lvl>
    <w:lvl w:ilvl="1" w:tplc="DB305860">
      <w:start w:val="1"/>
      <w:numFmt w:val="decimal"/>
      <w:lvlText w:val="%2."/>
      <w:lvlJc w:val="left"/>
      <w:pPr>
        <w:tabs>
          <w:tab w:val="num" w:pos="1440"/>
        </w:tabs>
        <w:ind w:left="1440" w:hanging="360"/>
      </w:pPr>
    </w:lvl>
    <w:lvl w:ilvl="2" w:tplc="C074B0E6">
      <w:start w:val="1"/>
      <w:numFmt w:val="decimal"/>
      <w:lvlText w:val="%3."/>
      <w:lvlJc w:val="left"/>
      <w:pPr>
        <w:tabs>
          <w:tab w:val="num" w:pos="2160"/>
        </w:tabs>
        <w:ind w:left="2160" w:hanging="360"/>
      </w:pPr>
    </w:lvl>
    <w:lvl w:ilvl="3" w:tplc="105627BA">
      <w:start w:val="1"/>
      <w:numFmt w:val="decimal"/>
      <w:lvlText w:val="%4."/>
      <w:lvlJc w:val="left"/>
      <w:pPr>
        <w:tabs>
          <w:tab w:val="num" w:pos="2880"/>
        </w:tabs>
        <w:ind w:left="2880" w:hanging="360"/>
      </w:pPr>
    </w:lvl>
    <w:lvl w:ilvl="4" w:tplc="7FE63002">
      <w:start w:val="1"/>
      <w:numFmt w:val="decimal"/>
      <w:lvlText w:val="%5."/>
      <w:lvlJc w:val="left"/>
      <w:pPr>
        <w:tabs>
          <w:tab w:val="num" w:pos="3600"/>
        </w:tabs>
        <w:ind w:left="3600" w:hanging="360"/>
      </w:pPr>
    </w:lvl>
    <w:lvl w:ilvl="5" w:tplc="0512D102">
      <w:start w:val="1"/>
      <w:numFmt w:val="decimal"/>
      <w:lvlText w:val="%6."/>
      <w:lvlJc w:val="left"/>
      <w:pPr>
        <w:tabs>
          <w:tab w:val="num" w:pos="4320"/>
        </w:tabs>
        <w:ind w:left="4320" w:hanging="360"/>
      </w:pPr>
    </w:lvl>
    <w:lvl w:ilvl="6" w:tplc="B3F42DE4">
      <w:start w:val="1"/>
      <w:numFmt w:val="decimal"/>
      <w:lvlText w:val="%7."/>
      <w:lvlJc w:val="left"/>
      <w:pPr>
        <w:tabs>
          <w:tab w:val="num" w:pos="5040"/>
        </w:tabs>
        <w:ind w:left="5040" w:hanging="360"/>
      </w:pPr>
    </w:lvl>
    <w:lvl w:ilvl="7" w:tplc="E8C46264">
      <w:start w:val="1"/>
      <w:numFmt w:val="decimal"/>
      <w:lvlText w:val="%8."/>
      <w:lvlJc w:val="left"/>
      <w:pPr>
        <w:tabs>
          <w:tab w:val="num" w:pos="5760"/>
        </w:tabs>
        <w:ind w:left="5760" w:hanging="360"/>
      </w:pPr>
    </w:lvl>
    <w:lvl w:ilvl="8" w:tplc="11A2CE7A">
      <w:start w:val="1"/>
      <w:numFmt w:val="decimal"/>
      <w:lvlText w:val="%9."/>
      <w:lvlJc w:val="left"/>
      <w:pPr>
        <w:tabs>
          <w:tab w:val="num" w:pos="6480"/>
        </w:tabs>
        <w:ind w:left="6480" w:hanging="360"/>
      </w:pPr>
    </w:lvl>
  </w:abstractNum>
  <w:abstractNum w:abstractNumId="25">
    <w:nsid w:val="4C3D0288"/>
    <w:multiLevelType w:val="multilevel"/>
    <w:tmpl w:val="087CD778"/>
    <w:styleLink w:val="Bullets"/>
    <w:lvl w:ilvl="0">
      <w:start w:val="1"/>
      <w:numFmt w:val="bullet"/>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6">
    <w:nsid w:val="4C5E6B6A"/>
    <w:multiLevelType w:val="hybridMultilevel"/>
    <w:tmpl w:val="3FA06A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nsid w:val="50F33E36"/>
    <w:multiLevelType w:val="hybridMultilevel"/>
    <w:tmpl w:val="BFF0D95E"/>
    <w:lvl w:ilvl="0" w:tplc="4AFAD592">
      <w:start w:val="1"/>
      <w:numFmt w:val="bullet"/>
      <w:lvlText w:val=""/>
      <w:lvlJc w:val="left"/>
      <w:pPr>
        <w:ind w:left="756" w:hanging="360"/>
      </w:pPr>
      <w:rPr>
        <w:rFonts w:ascii="Symbol" w:hAnsi="Symbol" w:hint="default"/>
      </w:rPr>
    </w:lvl>
    <w:lvl w:ilvl="1" w:tplc="BFEC3F84">
      <w:start w:val="1"/>
      <w:numFmt w:val="decimal"/>
      <w:lvlText w:val="%2."/>
      <w:lvlJc w:val="left"/>
      <w:pPr>
        <w:tabs>
          <w:tab w:val="num" w:pos="1440"/>
        </w:tabs>
        <w:ind w:left="1440" w:hanging="360"/>
      </w:pPr>
    </w:lvl>
    <w:lvl w:ilvl="2" w:tplc="1D222A12">
      <w:start w:val="1"/>
      <w:numFmt w:val="decimal"/>
      <w:lvlText w:val="%3."/>
      <w:lvlJc w:val="left"/>
      <w:pPr>
        <w:tabs>
          <w:tab w:val="num" w:pos="2160"/>
        </w:tabs>
        <w:ind w:left="2160" w:hanging="360"/>
      </w:pPr>
    </w:lvl>
    <w:lvl w:ilvl="3" w:tplc="3BEE6860">
      <w:start w:val="1"/>
      <w:numFmt w:val="decimal"/>
      <w:lvlText w:val="%4."/>
      <w:lvlJc w:val="left"/>
      <w:pPr>
        <w:tabs>
          <w:tab w:val="num" w:pos="2880"/>
        </w:tabs>
        <w:ind w:left="2880" w:hanging="360"/>
      </w:pPr>
    </w:lvl>
    <w:lvl w:ilvl="4" w:tplc="8B52570C">
      <w:start w:val="1"/>
      <w:numFmt w:val="decimal"/>
      <w:lvlText w:val="%5."/>
      <w:lvlJc w:val="left"/>
      <w:pPr>
        <w:tabs>
          <w:tab w:val="num" w:pos="3600"/>
        </w:tabs>
        <w:ind w:left="3600" w:hanging="360"/>
      </w:pPr>
    </w:lvl>
    <w:lvl w:ilvl="5" w:tplc="CC42A3B2">
      <w:start w:val="1"/>
      <w:numFmt w:val="decimal"/>
      <w:lvlText w:val="%6."/>
      <w:lvlJc w:val="left"/>
      <w:pPr>
        <w:tabs>
          <w:tab w:val="num" w:pos="4320"/>
        </w:tabs>
        <w:ind w:left="4320" w:hanging="360"/>
      </w:pPr>
    </w:lvl>
    <w:lvl w:ilvl="6" w:tplc="6B14683E">
      <w:start w:val="1"/>
      <w:numFmt w:val="decimal"/>
      <w:lvlText w:val="%7."/>
      <w:lvlJc w:val="left"/>
      <w:pPr>
        <w:tabs>
          <w:tab w:val="num" w:pos="5040"/>
        </w:tabs>
        <w:ind w:left="5040" w:hanging="360"/>
      </w:pPr>
    </w:lvl>
    <w:lvl w:ilvl="7" w:tplc="90DE26F6">
      <w:start w:val="1"/>
      <w:numFmt w:val="decimal"/>
      <w:lvlText w:val="%8."/>
      <w:lvlJc w:val="left"/>
      <w:pPr>
        <w:tabs>
          <w:tab w:val="num" w:pos="5760"/>
        </w:tabs>
        <w:ind w:left="5760" w:hanging="360"/>
      </w:pPr>
    </w:lvl>
    <w:lvl w:ilvl="8" w:tplc="FEFCA18A">
      <w:start w:val="1"/>
      <w:numFmt w:val="decimal"/>
      <w:lvlText w:val="%9."/>
      <w:lvlJc w:val="left"/>
      <w:pPr>
        <w:tabs>
          <w:tab w:val="num" w:pos="6480"/>
        </w:tabs>
        <w:ind w:left="6480" w:hanging="360"/>
      </w:pPr>
    </w:lvl>
  </w:abstractNum>
  <w:abstractNum w:abstractNumId="28">
    <w:nsid w:val="524E34C3"/>
    <w:multiLevelType w:val="hybridMultilevel"/>
    <w:tmpl w:val="1D4EA6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53BC0EF4"/>
    <w:multiLevelType w:val="hybridMultilevel"/>
    <w:tmpl w:val="C8889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2F628E"/>
    <w:multiLevelType w:val="hybridMultilevel"/>
    <w:tmpl w:val="39468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A714CC"/>
    <w:multiLevelType w:val="hybridMultilevel"/>
    <w:tmpl w:val="10D8A9C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2">
    <w:nsid w:val="5CCF34BD"/>
    <w:multiLevelType w:val="multilevel"/>
    <w:tmpl w:val="0D364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60B95CAA"/>
    <w:multiLevelType w:val="hybridMultilevel"/>
    <w:tmpl w:val="787226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nsid w:val="60D5240A"/>
    <w:multiLevelType w:val="hybridMultilevel"/>
    <w:tmpl w:val="A2423A44"/>
    <w:lvl w:ilvl="0" w:tplc="317CF052">
      <w:start w:val="1"/>
      <w:numFmt w:val="bullet"/>
      <w:lvlText w:val=""/>
      <w:lvlJc w:val="left"/>
      <w:pPr>
        <w:ind w:left="756" w:hanging="360"/>
      </w:pPr>
      <w:rPr>
        <w:rFonts w:ascii="Symbol" w:hAnsi="Symbol" w:hint="default"/>
      </w:rPr>
    </w:lvl>
    <w:lvl w:ilvl="1" w:tplc="014C191C" w:tentative="1">
      <w:start w:val="1"/>
      <w:numFmt w:val="bullet"/>
      <w:lvlText w:val="o"/>
      <w:lvlJc w:val="left"/>
      <w:pPr>
        <w:ind w:left="1476" w:hanging="360"/>
      </w:pPr>
      <w:rPr>
        <w:rFonts w:ascii="Courier New" w:hAnsi="Courier New" w:cs="Courier New" w:hint="default"/>
      </w:rPr>
    </w:lvl>
    <w:lvl w:ilvl="2" w:tplc="BDECB7AA" w:tentative="1">
      <w:start w:val="1"/>
      <w:numFmt w:val="bullet"/>
      <w:lvlText w:val=""/>
      <w:lvlJc w:val="left"/>
      <w:pPr>
        <w:ind w:left="2196" w:hanging="360"/>
      </w:pPr>
      <w:rPr>
        <w:rFonts w:ascii="Wingdings" w:hAnsi="Wingdings" w:hint="default"/>
      </w:rPr>
    </w:lvl>
    <w:lvl w:ilvl="3" w:tplc="708C2E66" w:tentative="1">
      <w:start w:val="1"/>
      <w:numFmt w:val="bullet"/>
      <w:lvlText w:val=""/>
      <w:lvlJc w:val="left"/>
      <w:pPr>
        <w:ind w:left="2916" w:hanging="360"/>
      </w:pPr>
      <w:rPr>
        <w:rFonts w:ascii="Symbol" w:hAnsi="Symbol" w:hint="default"/>
      </w:rPr>
    </w:lvl>
    <w:lvl w:ilvl="4" w:tplc="77B607C6" w:tentative="1">
      <w:start w:val="1"/>
      <w:numFmt w:val="bullet"/>
      <w:lvlText w:val="o"/>
      <w:lvlJc w:val="left"/>
      <w:pPr>
        <w:ind w:left="3636" w:hanging="360"/>
      </w:pPr>
      <w:rPr>
        <w:rFonts w:ascii="Courier New" w:hAnsi="Courier New" w:cs="Courier New" w:hint="default"/>
      </w:rPr>
    </w:lvl>
    <w:lvl w:ilvl="5" w:tplc="A08CC170" w:tentative="1">
      <w:start w:val="1"/>
      <w:numFmt w:val="bullet"/>
      <w:lvlText w:val=""/>
      <w:lvlJc w:val="left"/>
      <w:pPr>
        <w:ind w:left="4356" w:hanging="360"/>
      </w:pPr>
      <w:rPr>
        <w:rFonts w:ascii="Wingdings" w:hAnsi="Wingdings" w:hint="default"/>
      </w:rPr>
    </w:lvl>
    <w:lvl w:ilvl="6" w:tplc="7B420744" w:tentative="1">
      <w:start w:val="1"/>
      <w:numFmt w:val="bullet"/>
      <w:lvlText w:val=""/>
      <w:lvlJc w:val="left"/>
      <w:pPr>
        <w:ind w:left="5076" w:hanging="360"/>
      </w:pPr>
      <w:rPr>
        <w:rFonts w:ascii="Symbol" w:hAnsi="Symbol" w:hint="default"/>
      </w:rPr>
    </w:lvl>
    <w:lvl w:ilvl="7" w:tplc="25ACA8E8" w:tentative="1">
      <w:start w:val="1"/>
      <w:numFmt w:val="bullet"/>
      <w:lvlText w:val="o"/>
      <w:lvlJc w:val="left"/>
      <w:pPr>
        <w:ind w:left="5796" w:hanging="360"/>
      </w:pPr>
      <w:rPr>
        <w:rFonts w:ascii="Courier New" w:hAnsi="Courier New" w:cs="Courier New" w:hint="default"/>
      </w:rPr>
    </w:lvl>
    <w:lvl w:ilvl="8" w:tplc="63D8D386" w:tentative="1">
      <w:start w:val="1"/>
      <w:numFmt w:val="bullet"/>
      <w:lvlText w:val=""/>
      <w:lvlJc w:val="left"/>
      <w:pPr>
        <w:ind w:left="6516" w:hanging="360"/>
      </w:pPr>
      <w:rPr>
        <w:rFonts w:ascii="Wingdings" w:hAnsi="Wingdings" w:hint="default"/>
      </w:rPr>
    </w:lvl>
  </w:abstractNum>
  <w:abstractNum w:abstractNumId="35">
    <w:nsid w:val="6CD91E3B"/>
    <w:multiLevelType w:val="hybridMultilevel"/>
    <w:tmpl w:val="0812F6D6"/>
    <w:lvl w:ilvl="0" w:tplc="0C090001">
      <w:start w:val="1"/>
      <w:numFmt w:val="bullet"/>
      <w:lvlText w:val=""/>
      <w:lvlJc w:val="left"/>
      <w:pPr>
        <w:ind w:left="792" w:hanging="360"/>
      </w:pPr>
      <w:rPr>
        <w:rFonts w:ascii="Symbol" w:hAnsi="Symbol" w:hint="default"/>
      </w:rPr>
    </w:lvl>
    <w:lvl w:ilvl="1" w:tplc="0C090003">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6">
    <w:nsid w:val="7CB27ECE"/>
    <w:multiLevelType w:val="hybridMultilevel"/>
    <w:tmpl w:val="DD0EFC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nsid w:val="7D295C9E"/>
    <w:multiLevelType w:val="hybridMultilevel"/>
    <w:tmpl w:val="BF82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2"/>
  </w:num>
  <w:num w:numId="4">
    <w:abstractNumId w:val="14"/>
  </w:num>
  <w:num w:numId="5">
    <w:abstractNumId w:val="5"/>
  </w:num>
  <w:num w:numId="6">
    <w:abstractNumId w:val="30"/>
  </w:num>
  <w:num w:numId="7">
    <w:abstractNumId w:val="13"/>
  </w:num>
  <w:num w:numId="8">
    <w:abstractNumId w:val="28"/>
  </w:num>
  <w:num w:numId="9">
    <w:abstractNumId w:val="3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8"/>
  </w:num>
  <w:num w:numId="38">
    <w:abstractNumId w:val="11"/>
  </w:num>
  <w:num w:numId="39">
    <w:abstractNumId w:val="1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9"/>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2C"/>
    <w:rsid w:val="00000037"/>
    <w:rsid w:val="00000860"/>
    <w:rsid w:val="00006F78"/>
    <w:rsid w:val="00014524"/>
    <w:rsid w:val="00014C26"/>
    <w:rsid w:val="00016D66"/>
    <w:rsid w:val="00020991"/>
    <w:rsid w:val="000227FC"/>
    <w:rsid w:val="00023435"/>
    <w:rsid w:val="00024CEC"/>
    <w:rsid w:val="000371E0"/>
    <w:rsid w:val="00040BFC"/>
    <w:rsid w:val="00042288"/>
    <w:rsid w:val="00043C79"/>
    <w:rsid w:val="0004457B"/>
    <w:rsid w:val="00050596"/>
    <w:rsid w:val="00051213"/>
    <w:rsid w:val="00052C5E"/>
    <w:rsid w:val="00053C45"/>
    <w:rsid w:val="0006126B"/>
    <w:rsid w:val="0006372C"/>
    <w:rsid w:val="00064096"/>
    <w:rsid w:val="00087F26"/>
    <w:rsid w:val="000A2E5E"/>
    <w:rsid w:val="000A6C35"/>
    <w:rsid w:val="000A7716"/>
    <w:rsid w:val="000B5318"/>
    <w:rsid w:val="000B5D9F"/>
    <w:rsid w:val="000E0988"/>
    <w:rsid w:val="000E0E71"/>
    <w:rsid w:val="000E238D"/>
    <w:rsid w:val="000E4205"/>
    <w:rsid w:val="000E4938"/>
    <w:rsid w:val="000E6A1D"/>
    <w:rsid w:val="000F1F89"/>
    <w:rsid w:val="000F3240"/>
    <w:rsid w:val="000F7337"/>
    <w:rsid w:val="00112ECA"/>
    <w:rsid w:val="00120A63"/>
    <w:rsid w:val="00137179"/>
    <w:rsid w:val="0013792F"/>
    <w:rsid w:val="001412E6"/>
    <w:rsid w:val="001421A1"/>
    <w:rsid w:val="00142504"/>
    <w:rsid w:val="00147D86"/>
    <w:rsid w:val="00151A8D"/>
    <w:rsid w:val="001525CC"/>
    <w:rsid w:val="00163A33"/>
    <w:rsid w:val="0018192B"/>
    <w:rsid w:val="00182A3D"/>
    <w:rsid w:val="00185361"/>
    <w:rsid w:val="0018757A"/>
    <w:rsid w:val="001907C2"/>
    <w:rsid w:val="00191489"/>
    <w:rsid w:val="00191975"/>
    <w:rsid w:val="00192A64"/>
    <w:rsid w:val="00194041"/>
    <w:rsid w:val="00194949"/>
    <w:rsid w:val="001B0226"/>
    <w:rsid w:val="001B64B5"/>
    <w:rsid w:val="001D4274"/>
    <w:rsid w:val="001E44FC"/>
    <w:rsid w:val="001E4783"/>
    <w:rsid w:val="001F2917"/>
    <w:rsid w:val="0020397D"/>
    <w:rsid w:val="00204C8B"/>
    <w:rsid w:val="002065EF"/>
    <w:rsid w:val="00216943"/>
    <w:rsid w:val="00233133"/>
    <w:rsid w:val="00233575"/>
    <w:rsid w:val="00235FCE"/>
    <w:rsid w:val="00236410"/>
    <w:rsid w:val="002371AC"/>
    <w:rsid w:val="0024229B"/>
    <w:rsid w:val="00246FFE"/>
    <w:rsid w:val="002501E9"/>
    <w:rsid w:val="00251339"/>
    <w:rsid w:val="002539DC"/>
    <w:rsid w:val="00254655"/>
    <w:rsid w:val="0025619F"/>
    <w:rsid w:val="002561B1"/>
    <w:rsid w:val="0026022C"/>
    <w:rsid w:val="002619DB"/>
    <w:rsid w:val="002634D6"/>
    <w:rsid w:val="002721CA"/>
    <w:rsid w:val="0027531A"/>
    <w:rsid w:val="002833DB"/>
    <w:rsid w:val="00284B32"/>
    <w:rsid w:val="00285DAD"/>
    <w:rsid w:val="002876DE"/>
    <w:rsid w:val="002911E5"/>
    <w:rsid w:val="002920E3"/>
    <w:rsid w:val="002B0668"/>
    <w:rsid w:val="002B07C3"/>
    <w:rsid w:val="002B4710"/>
    <w:rsid w:val="002C046D"/>
    <w:rsid w:val="002C49AF"/>
    <w:rsid w:val="002C5143"/>
    <w:rsid w:val="002C7C59"/>
    <w:rsid w:val="002D1182"/>
    <w:rsid w:val="002D5C1F"/>
    <w:rsid w:val="002D5D21"/>
    <w:rsid w:val="002E6F8E"/>
    <w:rsid w:val="002E7A90"/>
    <w:rsid w:val="002F1693"/>
    <w:rsid w:val="002F421A"/>
    <w:rsid w:val="002F706B"/>
    <w:rsid w:val="00300EBA"/>
    <w:rsid w:val="00307420"/>
    <w:rsid w:val="0031014A"/>
    <w:rsid w:val="003152BB"/>
    <w:rsid w:val="003226BF"/>
    <w:rsid w:val="00322E43"/>
    <w:rsid w:val="00326ECB"/>
    <w:rsid w:val="00327866"/>
    <w:rsid w:val="00331631"/>
    <w:rsid w:val="0033611E"/>
    <w:rsid w:val="00337F89"/>
    <w:rsid w:val="00342661"/>
    <w:rsid w:val="0034530A"/>
    <w:rsid w:val="00345F91"/>
    <w:rsid w:val="00352DC8"/>
    <w:rsid w:val="00354F2B"/>
    <w:rsid w:val="003600AF"/>
    <w:rsid w:val="0036282C"/>
    <w:rsid w:val="0037061F"/>
    <w:rsid w:val="00372E74"/>
    <w:rsid w:val="00376DEF"/>
    <w:rsid w:val="0038305F"/>
    <w:rsid w:val="00385B59"/>
    <w:rsid w:val="00386BEE"/>
    <w:rsid w:val="003A1306"/>
    <w:rsid w:val="003A197B"/>
    <w:rsid w:val="003A45C9"/>
    <w:rsid w:val="003B466E"/>
    <w:rsid w:val="003C0A28"/>
    <w:rsid w:val="003C5C71"/>
    <w:rsid w:val="003C6139"/>
    <w:rsid w:val="003D18B9"/>
    <w:rsid w:val="003F05DC"/>
    <w:rsid w:val="003F3157"/>
    <w:rsid w:val="003F4A54"/>
    <w:rsid w:val="003F5F8F"/>
    <w:rsid w:val="004173C1"/>
    <w:rsid w:val="00421DC9"/>
    <w:rsid w:val="00422653"/>
    <w:rsid w:val="00423F07"/>
    <w:rsid w:val="00424492"/>
    <w:rsid w:val="00430A57"/>
    <w:rsid w:val="00442374"/>
    <w:rsid w:val="00443EBE"/>
    <w:rsid w:val="00450965"/>
    <w:rsid w:val="004522D6"/>
    <w:rsid w:val="00455216"/>
    <w:rsid w:val="004650A6"/>
    <w:rsid w:val="00472936"/>
    <w:rsid w:val="00475E1C"/>
    <w:rsid w:val="00487780"/>
    <w:rsid w:val="004909C6"/>
    <w:rsid w:val="00494AFC"/>
    <w:rsid w:val="00496DC8"/>
    <w:rsid w:val="0049766B"/>
    <w:rsid w:val="00497B6E"/>
    <w:rsid w:val="004B06FC"/>
    <w:rsid w:val="004B321B"/>
    <w:rsid w:val="004B5449"/>
    <w:rsid w:val="004C1E35"/>
    <w:rsid w:val="004C61E3"/>
    <w:rsid w:val="004D2909"/>
    <w:rsid w:val="004D426B"/>
    <w:rsid w:val="004D44C5"/>
    <w:rsid w:val="004E3828"/>
    <w:rsid w:val="004E3A92"/>
    <w:rsid w:val="004F27A9"/>
    <w:rsid w:val="004F2F5A"/>
    <w:rsid w:val="004F33D7"/>
    <w:rsid w:val="004F46DB"/>
    <w:rsid w:val="004F6CCB"/>
    <w:rsid w:val="00502AF7"/>
    <w:rsid w:val="00502EFB"/>
    <w:rsid w:val="0050377C"/>
    <w:rsid w:val="00511AD1"/>
    <w:rsid w:val="005231FE"/>
    <w:rsid w:val="005243F5"/>
    <w:rsid w:val="00524EEB"/>
    <w:rsid w:val="00532E6E"/>
    <w:rsid w:val="00535FE5"/>
    <w:rsid w:val="00537DE1"/>
    <w:rsid w:val="00540C3C"/>
    <w:rsid w:val="00542A61"/>
    <w:rsid w:val="0054394A"/>
    <w:rsid w:val="0054539E"/>
    <w:rsid w:val="005507A3"/>
    <w:rsid w:val="00553434"/>
    <w:rsid w:val="00554B3A"/>
    <w:rsid w:val="00564AFA"/>
    <w:rsid w:val="00570433"/>
    <w:rsid w:val="005742B3"/>
    <w:rsid w:val="00574E15"/>
    <w:rsid w:val="005862AB"/>
    <w:rsid w:val="0058697D"/>
    <w:rsid w:val="005952B1"/>
    <w:rsid w:val="005A23B8"/>
    <w:rsid w:val="005A32FB"/>
    <w:rsid w:val="005A4CCD"/>
    <w:rsid w:val="005B0B40"/>
    <w:rsid w:val="005B1623"/>
    <w:rsid w:val="005B7C3D"/>
    <w:rsid w:val="005C3C75"/>
    <w:rsid w:val="005C4FFA"/>
    <w:rsid w:val="005D3AA2"/>
    <w:rsid w:val="005D5098"/>
    <w:rsid w:val="005E07C5"/>
    <w:rsid w:val="005E236F"/>
    <w:rsid w:val="005E451D"/>
    <w:rsid w:val="005E61BE"/>
    <w:rsid w:val="005F69D7"/>
    <w:rsid w:val="006203A1"/>
    <w:rsid w:val="0062190D"/>
    <w:rsid w:val="00630373"/>
    <w:rsid w:val="006343E2"/>
    <w:rsid w:val="0063504E"/>
    <w:rsid w:val="0064077B"/>
    <w:rsid w:val="00642AC5"/>
    <w:rsid w:val="0064447E"/>
    <w:rsid w:val="00652587"/>
    <w:rsid w:val="006633F1"/>
    <w:rsid w:val="00664C0E"/>
    <w:rsid w:val="00673B9C"/>
    <w:rsid w:val="00675A97"/>
    <w:rsid w:val="00680678"/>
    <w:rsid w:val="0069114A"/>
    <w:rsid w:val="006944B5"/>
    <w:rsid w:val="006B1CFA"/>
    <w:rsid w:val="006C0DF0"/>
    <w:rsid w:val="006C647A"/>
    <w:rsid w:val="006D35FD"/>
    <w:rsid w:val="006D635B"/>
    <w:rsid w:val="006E2DB3"/>
    <w:rsid w:val="006E3DA7"/>
    <w:rsid w:val="007048EF"/>
    <w:rsid w:val="00707134"/>
    <w:rsid w:val="00714C77"/>
    <w:rsid w:val="007234D3"/>
    <w:rsid w:val="00734016"/>
    <w:rsid w:val="007346BC"/>
    <w:rsid w:val="00742173"/>
    <w:rsid w:val="007440CD"/>
    <w:rsid w:val="0074413E"/>
    <w:rsid w:val="0075324C"/>
    <w:rsid w:val="00757EA3"/>
    <w:rsid w:val="00763C32"/>
    <w:rsid w:val="00763F02"/>
    <w:rsid w:val="00764080"/>
    <w:rsid w:val="00767322"/>
    <w:rsid w:val="0077327A"/>
    <w:rsid w:val="007747BF"/>
    <w:rsid w:val="00780937"/>
    <w:rsid w:val="00783FD8"/>
    <w:rsid w:val="00784F83"/>
    <w:rsid w:val="007859E9"/>
    <w:rsid w:val="00791A8F"/>
    <w:rsid w:val="007959C6"/>
    <w:rsid w:val="00796CE2"/>
    <w:rsid w:val="007A19E4"/>
    <w:rsid w:val="007A2490"/>
    <w:rsid w:val="007A2881"/>
    <w:rsid w:val="007B0AD7"/>
    <w:rsid w:val="007C0998"/>
    <w:rsid w:val="007C1D24"/>
    <w:rsid w:val="007E3881"/>
    <w:rsid w:val="007F14CE"/>
    <w:rsid w:val="0080265F"/>
    <w:rsid w:val="008127F8"/>
    <w:rsid w:val="008146CF"/>
    <w:rsid w:val="00814CF0"/>
    <w:rsid w:val="00817EC6"/>
    <w:rsid w:val="00820274"/>
    <w:rsid w:val="00825803"/>
    <w:rsid w:val="00832705"/>
    <w:rsid w:val="00852D21"/>
    <w:rsid w:val="008674BA"/>
    <w:rsid w:val="00877B01"/>
    <w:rsid w:val="00883D49"/>
    <w:rsid w:val="00884B1E"/>
    <w:rsid w:val="00885BD9"/>
    <w:rsid w:val="00891D28"/>
    <w:rsid w:val="008A1C3A"/>
    <w:rsid w:val="008B659D"/>
    <w:rsid w:val="008C12D8"/>
    <w:rsid w:val="008D06FE"/>
    <w:rsid w:val="008D5F59"/>
    <w:rsid w:val="008D74F7"/>
    <w:rsid w:val="008E10DF"/>
    <w:rsid w:val="008E1A2F"/>
    <w:rsid w:val="008E1AAF"/>
    <w:rsid w:val="008E5057"/>
    <w:rsid w:val="008E784A"/>
    <w:rsid w:val="008F247A"/>
    <w:rsid w:val="008F43F5"/>
    <w:rsid w:val="008F6972"/>
    <w:rsid w:val="008F7C71"/>
    <w:rsid w:val="00906EA0"/>
    <w:rsid w:val="009075BA"/>
    <w:rsid w:val="00921DB6"/>
    <w:rsid w:val="00924264"/>
    <w:rsid w:val="009252E0"/>
    <w:rsid w:val="009262AC"/>
    <w:rsid w:val="00931C06"/>
    <w:rsid w:val="00935B5B"/>
    <w:rsid w:val="00943A81"/>
    <w:rsid w:val="00953214"/>
    <w:rsid w:val="00954DEE"/>
    <w:rsid w:val="00957FE9"/>
    <w:rsid w:val="009617B4"/>
    <w:rsid w:val="00963639"/>
    <w:rsid w:val="00972BBA"/>
    <w:rsid w:val="00973D19"/>
    <w:rsid w:val="00981E90"/>
    <w:rsid w:val="009823D3"/>
    <w:rsid w:val="009834C6"/>
    <w:rsid w:val="00994F7C"/>
    <w:rsid w:val="009A08A4"/>
    <w:rsid w:val="009A24E1"/>
    <w:rsid w:val="009B090D"/>
    <w:rsid w:val="009C38CD"/>
    <w:rsid w:val="009D13D0"/>
    <w:rsid w:val="009D2B16"/>
    <w:rsid w:val="009D4DE7"/>
    <w:rsid w:val="009E3D7A"/>
    <w:rsid w:val="009E5D25"/>
    <w:rsid w:val="009E5EF8"/>
    <w:rsid w:val="009F19E9"/>
    <w:rsid w:val="009F42C1"/>
    <w:rsid w:val="009F7927"/>
    <w:rsid w:val="00A0278F"/>
    <w:rsid w:val="00A04B15"/>
    <w:rsid w:val="00A04F2D"/>
    <w:rsid w:val="00A07C3A"/>
    <w:rsid w:val="00A1055B"/>
    <w:rsid w:val="00A12D9D"/>
    <w:rsid w:val="00A1473C"/>
    <w:rsid w:val="00A14C03"/>
    <w:rsid w:val="00A20730"/>
    <w:rsid w:val="00A25B46"/>
    <w:rsid w:val="00A35E87"/>
    <w:rsid w:val="00A3617D"/>
    <w:rsid w:val="00A37D5E"/>
    <w:rsid w:val="00A436EA"/>
    <w:rsid w:val="00A4413A"/>
    <w:rsid w:val="00A45D34"/>
    <w:rsid w:val="00A52D27"/>
    <w:rsid w:val="00A61569"/>
    <w:rsid w:val="00A62167"/>
    <w:rsid w:val="00A670C1"/>
    <w:rsid w:val="00A74B4E"/>
    <w:rsid w:val="00A75987"/>
    <w:rsid w:val="00A801A2"/>
    <w:rsid w:val="00A8793F"/>
    <w:rsid w:val="00A9603D"/>
    <w:rsid w:val="00A97C65"/>
    <w:rsid w:val="00AA70D1"/>
    <w:rsid w:val="00AA7390"/>
    <w:rsid w:val="00AB4101"/>
    <w:rsid w:val="00AC2B57"/>
    <w:rsid w:val="00AF173C"/>
    <w:rsid w:val="00AF200F"/>
    <w:rsid w:val="00AF5145"/>
    <w:rsid w:val="00AF6B16"/>
    <w:rsid w:val="00B00BA1"/>
    <w:rsid w:val="00B02059"/>
    <w:rsid w:val="00B07242"/>
    <w:rsid w:val="00B12FC2"/>
    <w:rsid w:val="00B14F9C"/>
    <w:rsid w:val="00B15623"/>
    <w:rsid w:val="00B223FE"/>
    <w:rsid w:val="00B33434"/>
    <w:rsid w:val="00B37D87"/>
    <w:rsid w:val="00B42400"/>
    <w:rsid w:val="00B54FDA"/>
    <w:rsid w:val="00B63027"/>
    <w:rsid w:val="00B65988"/>
    <w:rsid w:val="00B6780B"/>
    <w:rsid w:val="00B706EA"/>
    <w:rsid w:val="00B7223B"/>
    <w:rsid w:val="00B72984"/>
    <w:rsid w:val="00B76E6E"/>
    <w:rsid w:val="00B8035F"/>
    <w:rsid w:val="00B95410"/>
    <w:rsid w:val="00B9544C"/>
    <w:rsid w:val="00BA2F6E"/>
    <w:rsid w:val="00BB4C96"/>
    <w:rsid w:val="00BC159A"/>
    <w:rsid w:val="00BC4F61"/>
    <w:rsid w:val="00BE2F7F"/>
    <w:rsid w:val="00BE6C22"/>
    <w:rsid w:val="00BF26ED"/>
    <w:rsid w:val="00BF2FE5"/>
    <w:rsid w:val="00C03AD4"/>
    <w:rsid w:val="00C044DF"/>
    <w:rsid w:val="00C05F2A"/>
    <w:rsid w:val="00C05F88"/>
    <w:rsid w:val="00C11DC9"/>
    <w:rsid w:val="00C206D7"/>
    <w:rsid w:val="00C23509"/>
    <w:rsid w:val="00C268F7"/>
    <w:rsid w:val="00C349DA"/>
    <w:rsid w:val="00C4322D"/>
    <w:rsid w:val="00C45168"/>
    <w:rsid w:val="00C46D6D"/>
    <w:rsid w:val="00C51F20"/>
    <w:rsid w:val="00C54374"/>
    <w:rsid w:val="00C56D81"/>
    <w:rsid w:val="00C60F3C"/>
    <w:rsid w:val="00C837BB"/>
    <w:rsid w:val="00C85E1A"/>
    <w:rsid w:val="00C86D40"/>
    <w:rsid w:val="00C937FA"/>
    <w:rsid w:val="00CB57A7"/>
    <w:rsid w:val="00CC7B06"/>
    <w:rsid w:val="00CD11CD"/>
    <w:rsid w:val="00CD37F4"/>
    <w:rsid w:val="00CD3CA1"/>
    <w:rsid w:val="00CD7AF7"/>
    <w:rsid w:val="00CE11BB"/>
    <w:rsid w:val="00CF1D1E"/>
    <w:rsid w:val="00CF2756"/>
    <w:rsid w:val="00D00B0C"/>
    <w:rsid w:val="00D14139"/>
    <w:rsid w:val="00D206D1"/>
    <w:rsid w:val="00D24BEA"/>
    <w:rsid w:val="00D2576D"/>
    <w:rsid w:val="00D25ABD"/>
    <w:rsid w:val="00D27341"/>
    <w:rsid w:val="00D30F84"/>
    <w:rsid w:val="00D3377C"/>
    <w:rsid w:val="00D3392F"/>
    <w:rsid w:val="00D35595"/>
    <w:rsid w:val="00D41BBE"/>
    <w:rsid w:val="00D41E6B"/>
    <w:rsid w:val="00D540B8"/>
    <w:rsid w:val="00D62457"/>
    <w:rsid w:val="00D65EE4"/>
    <w:rsid w:val="00D809A9"/>
    <w:rsid w:val="00D80C36"/>
    <w:rsid w:val="00D84A54"/>
    <w:rsid w:val="00D86B62"/>
    <w:rsid w:val="00DA093F"/>
    <w:rsid w:val="00DA182C"/>
    <w:rsid w:val="00DA6CF4"/>
    <w:rsid w:val="00DC1A97"/>
    <w:rsid w:val="00DC4D74"/>
    <w:rsid w:val="00DC7D9B"/>
    <w:rsid w:val="00DE033F"/>
    <w:rsid w:val="00DE244F"/>
    <w:rsid w:val="00DE3226"/>
    <w:rsid w:val="00DE4022"/>
    <w:rsid w:val="00DE4A84"/>
    <w:rsid w:val="00DE706F"/>
    <w:rsid w:val="00DE78BC"/>
    <w:rsid w:val="00DF2692"/>
    <w:rsid w:val="00DF3485"/>
    <w:rsid w:val="00DF5CFB"/>
    <w:rsid w:val="00E006D2"/>
    <w:rsid w:val="00E054AF"/>
    <w:rsid w:val="00E06F76"/>
    <w:rsid w:val="00E07BD6"/>
    <w:rsid w:val="00E16EFE"/>
    <w:rsid w:val="00E24F40"/>
    <w:rsid w:val="00E24F4A"/>
    <w:rsid w:val="00E30114"/>
    <w:rsid w:val="00E31A8B"/>
    <w:rsid w:val="00E36D8E"/>
    <w:rsid w:val="00E45E9C"/>
    <w:rsid w:val="00E52A16"/>
    <w:rsid w:val="00E53CCE"/>
    <w:rsid w:val="00E55E41"/>
    <w:rsid w:val="00E65F5C"/>
    <w:rsid w:val="00E6759A"/>
    <w:rsid w:val="00E83584"/>
    <w:rsid w:val="00E8363A"/>
    <w:rsid w:val="00E85718"/>
    <w:rsid w:val="00E86955"/>
    <w:rsid w:val="00E90632"/>
    <w:rsid w:val="00EA0E3D"/>
    <w:rsid w:val="00EA75CC"/>
    <w:rsid w:val="00EB131C"/>
    <w:rsid w:val="00EB5509"/>
    <w:rsid w:val="00EB733C"/>
    <w:rsid w:val="00EC62DF"/>
    <w:rsid w:val="00ED13BC"/>
    <w:rsid w:val="00ED21B6"/>
    <w:rsid w:val="00ED2948"/>
    <w:rsid w:val="00ED33C9"/>
    <w:rsid w:val="00ED5691"/>
    <w:rsid w:val="00EE04EB"/>
    <w:rsid w:val="00EF7E44"/>
    <w:rsid w:val="00F00D9F"/>
    <w:rsid w:val="00F01023"/>
    <w:rsid w:val="00F01305"/>
    <w:rsid w:val="00F01EBB"/>
    <w:rsid w:val="00F106C6"/>
    <w:rsid w:val="00F21125"/>
    <w:rsid w:val="00F26AB2"/>
    <w:rsid w:val="00F33C21"/>
    <w:rsid w:val="00F3645D"/>
    <w:rsid w:val="00F40902"/>
    <w:rsid w:val="00F42934"/>
    <w:rsid w:val="00F44E0A"/>
    <w:rsid w:val="00F454B9"/>
    <w:rsid w:val="00F45D57"/>
    <w:rsid w:val="00F463AE"/>
    <w:rsid w:val="00F46680"/>
    <w:rsid w:val="00F50741"/>
    <w:rsid w:val="00F56D8C"/>
    <w:rsid w:val="00F67F47"/>
    <w:rsid w:val="00F76697"/>
    <w:rsid w:val="00F86D69"/>
    <w:rsid w:val="00F872DA"/>
    <w:rsid w:val="00F91795"/>
    <w:rsid w:val="00F932F1"/>
    <w:rsid w:val="00F95A94"/>
    <w:rsid w:val="00FA187F"/>
    <w:rsid w:val="00FA323E"/>
    <w:rsid w:val="00FA4F1F"/>
    <w:rsid w:val="00FB0B30"/>
    <w:rsid w:val="00FB2242"/>
    <w:rsid w:val="00FB3DBD"/>
    <w:rsid w:val="00FB4465"/>
    <w:rsid w:val="00FC02FC"/>
    <w:rsid w:val="00FE116F"/>
    <w:rsid w:val="00FE122C"/>
    <w:rsid w:val="00FF1BE0"/>
    <w:rsid w:val="00FF687C"/>
    <w:rsid w:val="00FF6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2D8"/>
    <w:pPr>
      <w:spacing w:after="227" w:line="240" w:lineRule="atLeast"/>
    </w:pPr>
    <w:rPr>
      <w:rFonts w:ascii="Arial" w:hAnsi="Arial"/>
      <w:spacing w:val="-2"/>
      <w:szCs w:val="24"/>
      <w:lang w:eastAsia="en-US"/>
    </w:rPr>
  </w:style>
  <w:style w:type="paragraph" w:styleId="Heading1">
    <w:name w:val="heading 1"/>
    <w:basedOn w:val="Normal"/>
    <w:next w:val="Normal"/>
    <w:link w:val="Heading1Char"/>
    <w:uiPriority w:val="99"/>
    <w:qFormat/>
    <w:rsid w:val="008C12D8"/>
    <w:pPr>
      <w:widowControl w:val="0"/>
      <w:suppressAutoHyphens/>
      <w:autoSpaceDE w:val="0"/>
      <w:autoSpaceDN w:val="0"/>
      <w:adjustRightInd w:val="0"/>
      <w:spacing w:line="340" w:lineRule="atLeast"/>
      <w:textAlignment w:val="center"/>
      <w:outlineLvl w:val="0"/>
    </w:pPr>
    <w:rPr>
      <w:rFonts w:cs="Calibri"/>
      <w:b/>
      <w:color w:val="004D9D" w:themeColor="text1"/>
      <w:sz w:val="30"/>
      <w:szCs w:val="30"/>
    </w:rPr>
  </w:style>
  <w:style w:type="paragraph" w:styleId="Heading2">
    <w:name w:val="heading 2"/>
    <w:basedOn w:val="Normal"/>
    <w:next w:val="Normal"/>
    <w:link w:val="Heading2Char"/>
    <w:uiPriority w:val="99"/>
    <w:qFormat/>
    <w:rsid w:val="008C12D8"/>
    <w:pPr>
      <w:widowControl w:val="0"/>
      <w:suppressAutoHyphens/>
      <w:autoSpaceDE w:val="0"/>
      <w:autoSpaceDN w:val="0"/>
      <w:adjustRightInd w:val="0"/>
      <w:spacing w:after="120"/>
      <w:textAlignment w:val="center"/>
      <w:outlineLvl w:val="1"/>
    </w:pPr>
    <w:rPr>
      <w:rFonts w:cs="Calibri"/>
      <w:b/>
      <w:color w:val="004D9D" w:themeColor="text1"/>
      <w:szCs w:val="21"/>
    </w:rPr>
  </w:style>
  <w:style w:type="paragraph" w:styleId="Heading3">
    <w:name w:val="heading 3"/>
    <w:basedOn w:val="Normal"/>
    <w:next w:val="Normal"/>
    <w:link w:val="Heading3Char"/>
    <w:uiPriority w:val="99"/>
    <w:unhideWhenUsed/>
    <w:qFormat/>
    <w:rsid w:val="008C12D8"/>
    <w:pPr>
      <w:keepNext/>
      <w:keepLines/>
      <w:spacing w:before="200" w:after="0"/>
      <w:outlineLvl w:val="2"/>
    </w:pPr>
    <w:rPr>
      <w:rFonts w:eastAsiaTheme="majorEastAsia" w:cstheme="majorBidi"/>
      <w:b/>
      <w:bCs/>
      <w:color w:val="004D9D" w:themeColor="text1"/>
    </w:rPr>
  </w:style>
  <w:style w:type="paragraph" w:styleId="Heading4">
    <w:name w:val="heading 4"/>
    <w:basedOn w:val="Normal"/>
    <w:next w:val="Normal"/>
    <w:link w:val="Heading4Char"/>
    <w:uiPriority w:val="99"/>
    <w:unhideWhenUsed/>
    <w:qFormat/>
    <w:rsid w:val="008C12D8"/>
    <w:pPr>
      <w:keepNext/>
      <w:keepLines/>
      <w:spacing w:before="200" w:after="0"/>
      <w:outlineLvl w:val="3"/>
    </w:pPr>
    <w:rPr>
      <w:rFonts w:eastAsiaTheme="majorEastAsia" w:cstheme="majorBidi"/>
      <w:b/>
      <w:bCs/>
      <w:i/>
      <w:iCs/>
      <w:color w:val="004D9D" w:themeColor="text1"/>
    </w:rPr>
  </w:style>
  <w:style w:type="paragraph" w:styleId="Heading5">
    <w:name w:val="heading 5"/>
    <w:basedOn w:val="Normal"/>
    <w:next w:val="Normal"/>
    <w:link w:val="Heading5Char"/>
    <w:uiPriority w:val="99"/>
    <w:unhideWhenUsed/>
    <w:qFormat/>
    <w:rsid w:val="008C12D8"/>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9"/>
    <w:unhideWhenUsed/>
    <w:qFormat/>
    <w:rsid w:val="008C12D8"/>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9"/>
    <w:unhideWhenUsed/>
    <w:qFormat/>
    <w:rsid w:val="008C12D8"/>
    <w:pPr>
      <w:keepNext/>
      <w:keepLines/>
      <w:spacing w:before="200" w:after="0"/>
      <w:outlineLvl w:val="6"/>
    </w:pPr>
    <w:rPr>
      <w:rFonts w:eastAsiaTheme="majorEastAsia" w:cstheme="majorBidi"/>
      <w:i/>
      <w:iCs/>
      <w:color w:val="0078C0" w:themeColor="accent2"/>
    </w:rPr>
  </w:style>
  <w:style w:type="paragraph" w:styleId="Heading8">
    <w:name w:val="heading 8"/>
    <w:basedOn w:val="Normal"/>
    <w:next w:val="Normal"/>
    <w:link w:val="Heading8Char"/>
    <w:uiPriority w:val="99"/>
    <w:unhideWhenUsed/>
    <w:qFormat/>
    <w:rsid w:val="008C12D8"/>
    <w:pPr>
      <w:keepNext/>
      <w:keepLines/>
      <w:spacing w:before="200" w:after="0"/>
      <w:outlineLvl w:val="7"/>
    </w:pPr>
    <w:rPr>
      <w:rFonts w:eastAsiaTheme="majorEastAsia" w:cstheme="majorBidi"/>
      <w:color w:val="0078C0" w:themeColor="accent2"/>
      <w:szCs w:val="20"/>
    </w:rPr>
  </w:style>
  <w:style w:type="paragraph" w:styleId="Heading9">
    <w:name w:val="heading 9"/>
    <w:basedOn w:val="Normal"/>
    <w:next w:val="Normal"/>
    <w:link w:val="Heading9Char"/>
    <w:uiPriority w:val="99"/>
    <w:unhideWhenUsed/>
    <w:qFormat/>
    <w:rsid w:val="008C12D8"/>
    <w:pPr>
      <w:keepNext/>
      <w:keepLines/>
      <w:spacing w:before="200" w:after="0"/>
      <w:outlineLvl w:val="8"/>
    </w:pPr>
    <w:rPr>
      <w:rFonts w:eastAsiaTheme="majorEastAsia" w:cstheme="majorBidi"/>
      <w:i/>
      <w:iCs/>
      <w:color w:val="0078C0" w:themeColor="accen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r">
    <w:name w:val="Spacer"/>
    <w:basedOn w:val="Normal"/>
    <w:qFormat/>
    <w:rsid w:val="00D2525E"/>
    <w:pPr>
      <w:spacing w:after="567"/>
    </w:pPr>
  </w:style>
  <w:style w:type="paragraph" w:styleId="BalloonText">
    <w:name w:val="Balloon Text"/>
    <w:basedOn w:val="Normal"/>
    <w:semiHidden/>
    <w:rsid w:val="008C12D8"/>
    <w:rPr>
      <w:rFonts w:ascii="Lucida Grande" w:hAnsi="Lucida Grande"/>
      <w:sz w:val="18"/>
      <w:szCs w:val="18"/>
    </w:rPr>
  </w:style>
  <w:style w:type="paragraph" w:styleId="Header">
    <w:name w:val="header"/>
    <w:basedOn w:val="Normal"/>
    <w:link w:val="HeaderChar"/>
    <w:uiPriority w:val="99"/>
    <w:unhideWhenUsed/>
    <w:rsid w:val="008C12D8"/>
    <w:pPr>
      <w:tabs>
        <w:tab w:val="center" w:pos="4320"/>
        <w:tab w:val="right" w:pos="8640"/>
      </w:tabs>
    </w:pPr>
  </w:style>
  <w:style w:type="character" w:customStyle="1" w:styleId="HeaderChar">
    <w:name w:val="Header Char"/>
    <w:basedOn w:val="DefaultParagraphFont"/>
    <w:link w:val="Header"/>
    <w:uiPriority w:val="99"/>
    <w:rsid w:val="0050377C"/>
    <w:rPr>
      <w:rFonts w:ascii="Arial" w:hAnsi="Arial"/>
      <w:spacing w:val="-2"/>
      <w:szCs w:val="24"/>
      <w:lang w:eastAsia="en-US"/>
    </w:rPr>
  </w:style>
  <w:style w:type="paragraph" w:styleId="Footer">
    <w:name w:val="footer"/>
    <w:basedOn w:val="Normal"/>
    <w:link w:val="FooterChar"/>
    <w:uiPriority w:val="99"/>
    <w:unhideWhenUsed/>
    <w:rsid w:val="008C12D8"/>
    <w:pPr>
      <w:widowControl w:val="0"/>
      <w:suppressAutoHyphens/>
      <w:autoSpaceDE w:val="0"/>
      <w:autoSpaceDN w:val="0"/>
      <w:adjustRightInd w:val="0"/>
      <w:spacing w:after="0" w:line="240" w:lineRule="auto"/>
      <w:textAlignment w:val="center"/>
    </w:pPr>
    <w:rPr>
      <w:rFonts w:cs="Calibri"/>
      <w:caps/>
      <w:sz w:val="12"/>
      <w:szCs w:val="16"/>
    </w:rPr>
  </w:style>
  <w:style w:type="character" w:customStyle="1" w:styleId="FooterChar">
    <w:name w:val="Footer Char"/>
    <w:basedOn w:val="DefaultParagraphFont"/>
    <w:link w:val="Footer"/>
    <w:uiPriority w:val="99"/>
    <w:rsid w:val="00B42400"/>
    <w:rPr>
      <w:rFonts w:ascii="Arial" w:hAnsi="Arial" w:cs="Calibri"/>
      <w:caps/>
      <w:spacing w:val="-2"/>
      <w:sz w:val="12"/>
      <w:szCs w:val="16"/>
      <w:lang w:eastAsia="en-US"/>
    </w:rPr>
  </w:style>
  <w:style w:type="paragraph" w:customStyle="1" w:styleId="TableText">
    <w:name w:val="Table Text"/>
    <w:basedOn w:val="BodyText"/>
    <w:qFormat/>
    <w:rsid w:val="0050377C"/>
    <w:pPr>
      <w:spacing w:after="0"/>
    </w:pPr>
    <w:rPr>
      <w:sz w:val="18"/>
    </w:rPr>
  </w:style>
  <w:style w:type="character" w:customStyle="1" w:styleId="Heading1Char">
    <w:name w:val="Heading 1 Char"/>
    <w:basedOn w:val="DefaultParagraphFont"/>
    <w:link w:val="Heading1"/>
    <w:uiPriority w:val="9"/>
    <w:rsid w:val="0050377C"/>
    <w:rPr>
      <w:rFonts w:ascii="Arial" w:hAnsi="Arial" w:cs="Calibri"/>
      <w:b/>
      <w:color w:val="004D9D" w:themeColor="text1"/>
      <w:spacing w:val="-2"/>
      <w:sz w:val="30"/>
      <w:szCs w:val="30"/>
      <w:lang w:eastAsia="en-US"/>
    </w:rPr>
  </w:style>
  <w:style w:type="table" w:styleId="TableGrid">
    <w:name w:val="Table Grid"/>
    <w:basedOn w:val="TableNormal"/>
    <w:uiPriority w:val="59"/>
    <w:rsid w:val="008C12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eading">
    <w:name w:val="Table Heading"/>
    <w:basedOn w:val="Normal"/>
    <w:qFormat/>
    <w:rsid w:val="008C12D8"/>
    <w:pPr>
      <w:widowControl w:val="0"/>
      <w:tabs>
        <w:tab w:val="left" w:pos="2268"/>
        <w:tab w:val="left" w:pos="5669"/>
      </w:tabs>
      <w:suppressAutoHyphens/>
      <w:autoSpaceDE w:val="0"/>
      <w:autoSpaceDN w:val="0"/>
      <w:adjustRightInd w:val="0"/>
      <w:textAlignment w:val="center"/>
    </w:pPr>
    <w:rPr>
      <w:rFonts w:cs="Calibri"/>
      <w:color w:val="0065C6"/>
      <w:spacing w:val="10"/>
      <w:szCs w:val="19"/>
    </w:rPr>
  </w:style>
  <w:style w:type="paragraph" w:styleId="BodyText">
    <w:name w:val="Body Text"/>
    <w:basedOn w:val="Normal"/>
    <w:link w:val="BodyTextChar"/>
    <w:rsid w:val="008C12D8"/>
    <w:pPr>
      <w:widowControl w:val="0"/>
      <w:tabs>
        <w:tab w:val="left" w:pos="2268"/>
        <w:tab w:val="left" w:pos="5669"/>
      </w:tabs>
      <w:suppressAutoHyphens/>
      <w:autoSpaceDE w:val="0"/>
      <w:autoSpaceDN w:val="0"/>
      <w:adjustRightInd w:val="0"/>
      <w:textAlignment w:val="center"/>
    </w:pPr>
    <w:rPr>
      <w:rFonts w:cs="Calibri"/>
      <w:color w:val="000000"/>
      <w:szCs w:val="19"/>
    </w:rPr>
  </w:style>
  <w:style w:type="character" w:customStyle="1" w:styleId="BodyTextChar">
    <w:name w:val="Body Text Char"/>
    <w:basedOn w:val="DefaultParagraphFont"/>
    <w:link w:val="BodyText"/>
    <w:rsid w:val="00EE04EB"/>
    <w:rPr>
      <w:rFonts w:ascii="Arial" w:hAnsi="Arial" w:cs="Calibri"/>
      <w:color w:val="000000"/>
      <w:spacing w:val="-2"/>
      <w:szCs w:val="19"/>
      <w:lang w:eastAsia="en-US"/>
    </w:rPr>
  </w:style>
  <w:style w:type="character" w:styleId="PageNumber">
    <w:name w:val="page number"/>
    <w:rsid w:val="008C12D8"/>
    <w:rPr>
      <w:rFonts w:ascii="Verdana" w:hAnsi="Verdana"/>
      <w:spacing w:val="-2"/>
      <w:w w:val="100"/>
      <w:position w:val="0"/>
      <w:sz w:val="13"/>
    </w:rPr>
  </w:style>
  <w:style w:type="character" w:customStyle="1" w:styleId="Heading2Char">
    <w:name w:val="Heading 2 Char"/>
    <w:basedOn w:val="DefaultParagraphFont"/>
    <w:link w:val="Heading2"/>
    <w:rsid w:val="00322E43"/>
    <w:rPr>
      <w:rFonts w:ascii="Arial" w:hAnsi="Arial" w:cs="Calibri"/>
      <w:b/>
      <w:color w:val="004D9D" w:themeColor="text1"/>
      <w:spacing w:val="-2"/>
      <w:szCs w:val="21"/>
      <w:lang w:eastAsia="en-US"/>
    </w:rPr>
  </w:style>
  <w:style w:type="paragraph" w:customStyle="1" w:styleId="Bullet1">
    <w:name w:val="Bullet 1"/>
    <w:basedOn w:val="BodyText"/>
    <w:qFormat/>
    <w:rsid w:val="005A23B8"/>
    <w:pPr>
      <w:widowControl/>
      <w:numPr>
        <w:numId w:val="3"/>
      </w:numPr>
      <w:autoSpaceDE/>
      <w:autoSpaceDN/>
      <w:adjustRightInd/>
      <w:spacing w:after="120"/>
      <w:textAlignment w:val="auto"/>
    </w:pPr>
    <w:rPr>
      <w:color w:val="1C1C1C"/>
    </w:rPr>
  </w:style>
  <w:style w:type="paragraph" w:customStyle="1" w:styleId="Bullet2">
    <w:name w:val="Bullet 2"/>
    <w:basedOn w:val="Bullet1"/>
    <w:rsid w:val="005A23B8"/>
    <w:pPr>
      <w:numPr>
        <w:ilvl w:val="1"/>
      </w:numPr>
    </w:pPr>
    <w:rPr>
      <w:iCs/>
      <w:spacing w:val="0"/>
      <w:szCs w:val="22"/>
    </w:rPr>
  </w:style>
  <w:style w:type="paragraph" w:customStyle="1" w:styleId="Bullet3">
    <w:name w:val="Bullet 3"/>
    <w:basedOn w:val="Bullet2"/>
    <w:rsid w:val="005A23B8"/>
    <w:pPr>
      <w:numPr>
        <w:ilvl w:val="2"/>
      </w:numPr>
    </w:pPr>
  </w:style>
  <w:style w:type="character" w:styleId="PlaceholderText">
    <w:name w:val="Placeholder Text"/>
    <w:basedOn w:val="DefaultParagraphFont"/>
    <w:uiPriority w:val="99"/>
    <w:semiHidden/>
    <w:rsid w:val="008C12D8"/>
    <w:rPr>
      <w:color w:val="808080"/>
    </w:rPr>
  </w:style>
  <w:style w:type="numbering" w:customStyle="1" w:styleId="Bullets">
    <w:name w:val="Bullets"/>
    <w:uiPriority w:val="99"/>
    <w:rsid w:val="008C12D8"/>
    <w:pPr>
      <w:numPr>
        <w:numId w:val="2"/>
      </w:numPr>
    </w:pPr>
  </w:style>
  <w:style w:type="paragraph" w:customStyle="1" w:styleId="Bullet4">
    <w:name w:val="Bullet 4"/>
    <w:basedOn w:val="Bullet3"/>
    <w:next w:val="Normal"/>
    <w:qFormat/>
    <w:rsid w:val="005A23B8"/>
    <w:pPr>
      <w:numPr>
        <w:ilvl w:val="3"/>
      </w:numPr>
    </w:pPr>
  </w:style>
  <w:style w:type="paragraph" w:styleId="Date">
    <w:name w:val="Date"/>
    <w:basedOn w:val="BodyText"/>
    <w:next w:val="Normal"/>
    <w:link w:val="DateChar"/>
    <w:rsid w:val="008C12D8"/>
    <w:pPr>
      <w:spacing w:after="1588"/>
    </w:pPr>
    <w:rPr>
      <w:sz w:val="15"/>
    </w:rPr>
  </w:style>
  <w:style w:type="character" w:customStyle="1" w:styleId="DateChar">
    <w:name w:val="Date Char"/>
    <w:basedOn w:val="DefaultParagraphFont"/>
    <w:link w:val="Date"/>
    <w:rsid w:val="008C12D8"/>
    <w:rPr>
      <w:rFonts w:ascii="Arial" w:hAnsi="Arial" w:cs="Calibri"/>
      <w:color w:val="000000"/>
      <w:spacing w:val="-2"/>
      <w:sz w:val="15"/>
      <w:szCs w:val="19"/>
      <w:lang w:eastAsia="en-US"/>
    </w:rPr>
  </w:style>
  <w:style w:type="character" w:customStyle="1" w:styleId="Heading3Char">
    <w:name w:val="Heading 3 Char"/>
    <w:basedOn w:val="DefaultParagraphFont"/>
    <w:link w:val="Heading3"/>
    <w:rsid w:val="008C12D8"/>
    <w:rPr>
      <w:rFonts w:ascii="Arial" w:eastAsiaTheme="majorEastAsia" w:hAnsi="Arial" w:cstheme="majorBidi"/>
      <w:b/>
      <w:bCs/>
      <w:color w:val="004D9D" w:themeColor="text1"/>
      <w:spacing w:val="-2"/>
      <w:szCs w:val="24"/>
      <w:lang w:eastAsia="en-US"/>
    </w:rPr>
  </w:style>
  <w:style w:type="character" w:customStyle="1" w:styleId="Heading4Char">
    <w:name w:val="Heading 4 Char"/>
    <w:basedOn w:val="DefaultParagraphFont"/>
    <w:link w:val="Heading4"/>
    <w:semiHidden/>
    <w:rsid w:val="008C12D8"/>
    <w:rPr>
      <w:rFonts w:ascii="Arial" w:eastAsiaTheme="majorEastAsia" w:hAnsi="Arial" w:cstheme="majorBidi"/>
      <w:b/>
      <w:bCs/>
      <w:i/>
      <w:iCs/>
      <w:color w:val="004D9D" w:themeColor="text1"/>
      <w:spacing w:val="-2"/>
      <w:szCs w:val="24"/>
      <w:lang w:eastAsia="en-US"/>
    </w:rPr>
  </w:style>
  <w:style w:type="character" w:customStyle="1" w:styleId="Heading5Char">
    <w:name w:val="Heading 5 Char"/>
    <w:basedOn w:val="DefaultParagraphFont"/>
    <w:link w:val="Heading5"/>
    <w:semiHidden/>
    <w:rsid w:val="008C12D8"/>
    <w:rPr>
      <w:rFonts w:ascii="Arial" w:eastAsiaTheme="majorEastAsia" w:hAnsi="Arial" w:cstheme="majorBidi"/>
      <w:spacing w:val="-2"/>
      <w:szCs w:val="24"/>
      <w:lang w:eastAsia="en-US"/>
    </w:rPr>
  </w:style>
  <w:style w:type="character" w:customStyle="1" w:styleId="Heading6Char">
    <w:name w:val="Heading 6 Char"/>
    <w:basedOn w:val="DefaultParagraphFont"/>
    <w:link w:val="Heading6"/>
    <w:semiHidden/>
    <w:rsid w:val="008C12D8"/>
    <w:rPr>
      <w:rFonts w:ascii="Arial" w:eastAsiaTheme="majorEastAsia" w:hAnsi="Arial" w:cstheme="majorBidi"/>
      <w:i/>
      <w:iCs/>
      <w:spacing w:val="-2"/>
      <w:szCs w:val="24"/>
      <w:lang w:eastAsia="en-US"/>
    </w:rPr>
  </w:style>
  <w:style w:type="character" w:customStyle="1" w:styleId="Heading7Char">
    <w:name w:val="Heading 7 Char"/>
    <w:basedOn w:val="DefaultParagraphFont"/>
    <w:link w:val="Heading7"/>
    <w:semiHidden/>
    <w:rsid w:val="008C12D8"/>
    <w:rPr>
      <w:rFonts w:ascii="Arial" w:eastAsiaTheme="majorEastAsia" w:hAnsi="Arial" w:cstheme="majorBidi"/>
      <w:i/>
      <w:iCs/>
      <w:color w:val="0078C0" w:themeColor="accent2"/>
      <w:spacing w:val="-2"/>
      <w:szCs w:val="24"/>
      <w:lang w:eastAsia="en-US"/>
    </w:rPr>
  </w:style>
  <w:style w:type="character" w:customStyle="1" w:styleId="Heading8Char">
    <w:name w:val="Heading 8 Char"/>
    <w:basedOn w:val="DefaultParagraphFont"/>
    <w:link w:val="Heading8"/>
    <w:semiHidden/>
    <w:rsid w:val="008C12D8"/>
    <w:rPr>
      <w:rFonts w:ascii="Arial" w:eastAsiaTheme="majorEastAsia" w:hAnsi="Arial" w:cstheme="majorBidi"/>
      <w:color w:val="0078C0" w:themeColor="accent2"/>
      <w:spacing w:val="-2"/>
      <w:lang w:eastAsia="en-US"/>
    </w:rPr>
  </w:style>
  <w:style w:type="character" w:customStyle="1" w:styleId="Heading9Char">
    <w:name w:val="Heading 9 Char"/>
    <w:basedOn w:val="DefaultParagraphFont"/>
    <w:link w:val="Heading9"/>
    <w:semiHidden/>
    <w:rsid w:val="008C12D8"/>
    <w:rPr>
      <w:rFonts w:ascii="Arial" w:eastAsiaTheme="majorEastAsia" w:hAnsi="Arial" w:cstheme="majorBidi"/>
      <w:i/>
      <w:iCs/>
      <w:color w:val="0078C0" w:themeColor="accent2"/>
      <w:spacing w:val="-2"/>
      <w:lang w:eastAsia="en-US"/>
    </w:rPr>
  </w:style>
  <w:style w:type="paragraph" w:customStyle="1" w:styleId="Sincerely">
    <w:name w:val="Sincerely"/>
    <w:basedOn w:val="BodyText"/>
    <w:qFormat/>
    <w:rsid w:val="008C12D8"/>
    <w:pPr>
      <w:spacing w:before="567"/>
    </w:pPr>
  </w:style>
  <w:style w:type="character" w:styleId="SubtleEmphasis">
    <w:name w:val="Subtle Emphasis"/>
    <w:basedOn w:val="DefaultParagraphFont"/>
    <w:uiPriority w:val="19"/>
    <w:qFormat/>
    <w:rsid w:val="008C12D8"/>
    <w:rPr>
      <w:i/>
      <w:iCs/>
      <w:color w:val="004D9D" w:themeColor="text1"/>
    </w:rPr>
  </w:style>
  <w:style w:type="paragraph" w:styleId="ListParagraph">
    <w:name w:val="List Paragraph"/>
    <w:basedOn w:val="Normal"/>
    <w:uiPriority w:val="34"/>
    <w:qFormat/>
    <w:rsid w:val="00AA70D1"/>
    <w:pPr>
      <w:ind w:left="720"/>
      <w:contextualSpacing/>
    </w:pPr>
  </w:style>
  <w:style w:type="paragraph" w:styleId="Subtitle">
    <w:name w:val="Subtitle"/>
    <w:basedOn w:val="Normal"/>
    <w:next w:val="Normal"/>
    <w:link w:val="SubtitleChar"/>
    <w:qFormat/>
    <w:rsid w:val="007A2881"/>
    <w:pPr>
      <w:numPr>
        <w:ilvl w:val="1"/>
      </w:numPr>
    </w:pPr>
    <w:rPr>
      <w:rFonts w:asciiTheme="majorHAnsi" w:eastAsiaTheme="majorEastAsia" w:hAnsiTheme="majorHAnsi" w:cstheme="majorBidi"/>
      <w:i/>
      <w:iCs/>
      <w:color w:val="004D9D" w:themeColor="accent1"/>
      <w:spacing w:val="15"/>
      <w:sz w:val="24"/>
    </w:rPr>
  </w:style>
  <w:style w:type="character" w:customStyle="1" w:styleId="SubtitleChar">
    <w:name w:val="Subtitle Char"/>
    <w:basedOn w:val="DefaultParagraphFont"/>
    <w:link w:val="Subtitle"/>
    <w:rsid w:val="007A2881"/>
    <w:rPr>
      <w:rFonts w:asciiTheme="majorHAnsi" w:eastAsiaTheme="majorEastAsia" w:hAnsiTheme="majorHAnsi" w:cstheme="majorBidi"/>
      <w:i/>
      <w:iCs/>
      <w:color w:val="004D9D" w:themeColor="accent1"/>
      <w:spacing w:val="15"/>
      <w:sz w:val="24"/>
      <w:szCs w:val="24"/>
      <w:lang w:eastAsia="en-US"/>
    </w:rPr>
  </w:style>
  <w:style w:type="character" w:styleId="CommentReference">
    <w:name w:val="annotation reference"/>
    <w:basedOn w:val="DefaultParagraphFont"/>
    <w:uiPriority w:val="99"/>
    <w:rsid w:val="00000860"/>
    <w:rPr>
      <w:sz w:val="16"/>
      <w:szCs w:val="16"/>
    </w:rPr>
  </w:style>
  <w:style w:type="paragraph" w:styleId="CommentText">
    <w:name w:val="annotation text"/>
    <w:basedOn w:val="Normal"/>
    <w:link w:val="CommentTextChar"/>
    <w:uiPriority w:val="99"/>
    <w:rsid w:val="00000860"/>
    <w:pPr>
      <w:spacing w:line="240" w:lineRule="auto"/>
    </w:pPr>
    <w:rPr>
      <w:szCs w:val="20"/>
    </w:rPr>
  </w:style>
  <w:style w:type="character" w:customStyle="1" w:styleId="CommentTextChar">
    <w:name w:val="Comment Text Char"/>
    <w:basedOn w:val="DefaultParagraphFont"/>
    <w:link w:val="CommentText"/>
    <w:uiPriority w:val="99"/>
    <w:rsid w:val="00000860"/>
    <w:rPr>
      <w:rFonts w:ascii="Arial" w:hAnsi="Arial"/>
      <w:spacing w:val="-2"/>
      <w:lang w:eastAsia="en-US"/>
    </w:rPr>
  </w:style>
  <w:style w:type="paragraph" w:styleId="CommentSubject">
    <w:name w:val="annotation subject"/>
    <w:basedOn w:val="CommentText"/>
    <w:next w:val="CommentText"/>
    <w:link w:val="CommentSubjectChar"/>
    <w:rsid w:val="00000860"/>
    <w:rPr>
      <w:b/>
      <w:bCs/>
    </w:rPr>
  </w:style>
  <w:style w:type="character" w:customStyle="1" w:styleId="CommentSubjectChar">
    <w:name w:val="Comment Subject Char"/>
    <w:basedOn w:val="CommentTextChar"/>
    <w:link w:val="CommentSubject"/>
    <w:rsid w:val="00000860"/>
    <w:rPr>
      <w:rFonts w:ascii="Arial" w:hAnsi="Arial"/>
      <w:b/>
      <w:bCs/>
      <w:spacing w:val="-2"/>
      <w:lang w:eastAsia="en-US"/>
    </w:rPr>
  </w:style>
  <w:style w:type="paragraph" w:styleId="Title">
    <w:name w:val="Title"/>
    <w:basedOn w:val="Normal"/>
    <w:next w:val="Normal"/>
    <w:link w:val="TitleChar"/>
    <w:qFormat/>
    <w:rsid w:val="0033611E"/>
    <w:pPr>
      <w:pBdr>
        <w:bottom w:val="single" w:sz="8" w:space="4" w:color="004D9D" w:themeColor="accent1"/>
      </w:pBdr>
      <w:spacing w:after="300" w:line="240" w:lineRule="auto"/>
      <w:contextualSpacing/>
    </w:pPr>
    <w:rPr>
      <w:rFonts w:asciiTheme="majorHAnsi" w:eastAsiaTheme="majorEastAsia" w:hAnsiTheme="majorHAnsi" w:cstheme="majorBidi"/>
      <w:color w:val="59595B" w:themeColor="text2" w:themeShade="BF"/>
      <w:spacing w:val="5"/>
      <w:kern w:val="28"/>
      <w:sz w:val="52"/>
      <w:szCs w:val="52"/>
    </w:rPr>
  </w:style>
  <w:style w:type="character" w:customStyle="1" w:styleId="TitleChar">
    <w:name w:val="Title Char"/>
    <w:basedOn w:val="DefaultParagraphFont"/>
    <w:link w:val="Title"/>
    <w:rsid w:val="0033611E"/>
    <w:rPr>
      <w:rFonts w:asciiTheme="majorHAnsi" w:eastAsiaTheme="majorEastAsia" w:hAnsiTheme="majorHAnsi" w:cstheme="majorBidi"/>
      <w:color w:val="59595B" w:themeColor="text2" w:themeShade="BF"/>
      <w:spacing w:val="5"/>
      <w:kern w:val="28"/>
      <w:sz w:val="52"/>
      <w:szCs w:val="52"/>
      <w:lang w:eastAsia="en-US"/>
    </w:rPr>
  </w:style>
  <w:style w:type="paragraph" w:styleId="TOC1">
    <w:name w:val="toc 1"/>
    <w:basedOn w:val="Normal"/>
    <w:next w:val="Normal"/>
    <w:autoRedefine/>
    <w:uiPriority w:val="39"/>
    <w:rsid w:val="006C647A"/>
    <w:pPr>
      <w:spacing w:after="100"/>
    </w:pPr>
  </w:style>
  <w:style w:type="character" w:styleId="Hyperlink">
    <w:name w:val="Hyperlink"/>
    <w:basedOn w:val="DefaultParagraphFont"/>
    <w:uiPriority w:val="99"/>
    <w:unhideWhenUsed/>
    <w:rsid w:val="006C647A"/>
    <w:rPr>
      <w:color w:val="77787B" w:themeColor="hyperlink"/>
      <w:u w:val="single"/>
    </w:rPr>
  </w:style>
  <w:style w:type="paragraph" w:styleId="Index1">
    <w:name w:val="index 1"/>
    <w:basedOn w:val="Normal"/>
    <w:next w:val="Normal"/>
    <w:autoRedefine/>
    <w:uiPriority w:val="99"/>
    <w:rsid w:val="006C647A"/>
    <w:pPr>
      <w:spacing w:after="0" w:line="240" w:lineRule="auto"/>
      <w:ind w:left="200" w:hanging="200"/>
    </w:pPr>
  </w:style>
  <w:style w:type="paragraph" w:styleId="TOC2">
    <w:name w:val="toc 2"/>
    <w:basedOn w:val="Normal"/>
    <w:next w:val="Normal"/>
    <w:autoRedefine/>
    <w:uiPriority w:val="39"/>
    <w:rsid w:val="00C837BB"/>
    <w:pPr>
      <w:spacing w:after="100"/>
      <w:ind w:left="200"/>
    </w:pPr>
  </w:style>
  <w:style w:type="paragraph" w:styleId="Quote">
    <w:name w:val="Quote"/>
    <w:basedOn w:val="Normal"/>
    <w:next w:val="Normal"/>
    <w:link w:val="QuoteChar"/>
    <w:uiPriority w:val="29"/>
    <w:qFormat/>
    <w:rsid w:val="00A8793F"/>
    <w:rPr>
      <w:i/>
      <w:iCs/>
      <w:color w:val="004D9D" w:themeColor="text1"/>
    </w:rPr>
  </w:style>
  <w:style w:type="character" w:customStyle="1" w:styleId="QuoteChar">
    <w:name w:val="Quote Char"/>
    <w:basedOn w:val="DefaultParagraphFont"/>
    <w:link w:val="Quote"/>
    <w:uiPriority w:val="29"/>
    <w:rsid w:val="00A8793F"/>
    <w:rPr>
      <w:rFonts w:ascii="Arial" w:hAnsi="Arial"/>
      <w:i/>
      <w:iCs/>
      <w:color w:val="004D9D" w:themeColor="text1"/>
      <w:spacing w:val="-2"/>
      <w:szCs w:val="24"/>
      <w:lang w:eastAsia="en-US"/>
    </w:rPr>
  </w:style>
  <w:style w:type="paragraph" w:styleId="Revision">
    <w:name w:val="Revision"/>
    <w:hidden/>
    <w:uiPriority w:val="99"/>
    <w:semiHidden/>
    <w:rsid w:val="00C46D6D"/>
    <w:rPr>
      <w:rFonts w:ascii="Arial" w:hAnsi="Arial"/>
      <w:spacing w:val="-2"/>
      <w:szCs w:val="24"/>
      <w:lang w:eastAsia="en-US"/>
    </w:rPr>
  </w:style>
  <w:style w:type="character" w:styleId="Emphasis">
    <w:name w:val="Emphasis"/>
    <w:basedOn w:val="DefaultParagraphFont"/>
    <w:qFormat/>
    <w:rsid w:val="00C349DA"/>
    <w:rPr>
      <w:i/>
      <w:iCs/>
    </w:rPr>
  </w:style>
  <w:style w:type="paragraph" w:styleId="TOC3">
    <w:name w:val="toc 3"/>
    <w:basedOn w:val="Normal"/>
    <w:next w:val="Normal"/>
    <w:autoRedefine/>
    <w:uiPriority w:val="39"/>
    <w:unhideWhenUsed/>
    <w:rsid w:val="00C044DF"/>
    <w:pPr>
      <w:spacing w:after="100" w:line="276" w:lineRule="auto"/>
      <w:ind w:left="440"/>
    </w:pPr>
    <w:rPr>
      <w:rFonts w:asciiTheme="minorHAnsi" w:eastAsiaTheme="minorEastAsia" w:hAnsiTheme="minorHAnsi" w:cstheme="minorBidi"/>
      <w:spacing w:val="0"/>
      <w:sz w:val="22"/>
      <w:szCs w:val="22"/>
      <w:lang w:eastAsia="en-AU"/>
    </w:rPr>
  </w:style>
  <w:style w:type="paragraph" w:styleId="TOC4">
    <w:name w:val="toc 4"/>
    <w:basedOn w:val="Normal"/>
    <w:next w:val="Normal"/>
    <w:autoRedefine/>
    <w:uiPriority w:val="39"/>
    <w:unhideWhenUsed/>
    <w:rsid w:val="00C044DF"/>
    <w:pPr>
      <w:spacing w:after="100" w:line="276" w:lineRule="auto"/>
      <w:ind w:left="660"/>
    </w:pPr>
    <w:rPr>
      <w:rFonts w:asciiTheme="minorHAnsi" w:eastAsiaTheme="minorEastAsia" w:hAnsiTheme="minorHAnsi" w:cstheme="minorBidi"/>
      <w:spacing w:val="0"/>
      <w:sz w:val="22"/>
      <w:szCs w:val="22"/>
      <w:lang w:eastAsia="en-AU"/>
    </w:rPr>
  </w:style>
  <w:style w:type="paragraph" w:styleId="TOC5">
    <w:name w:val="toc 5"/>
    <w:basedOn w:val="Normal"/>
    <w:next w:val="Normal"/>
    <w:autoRedefine/>
    <w:uiPriority w:val="39"/>
    <w:unhideWhenUsed/>
    <w:rsid w:val="00C044DF"/>
    <w:pPr>
      <w:spacing w:after="100" w:line="276" w:lineRule="auto"/>
      <w:ind w:left="880"/>
    </w:pPr>
    <w:rPr>
      <w:rFonts w:asciiTheme="minorHAnsi" w:eastAsiaTheme="minorEastAsia" w:hAnsiTheme="minorHAnsi" w:cstheme="minorBidi"/>
      <w:spacing w:val="0"/>
      <w:sz w:val="22"/>
      <w:szCs w:val="22"/>
      <w:lang w:eastAsia="en-AU"/>
    </w:rPr>
  </w:style>
  <w:style w:type="paragraph" w:styleId="TOC6">
    <w:name w:val="toc 6"/>
    <w:basedOn w:val="Normal"/>
    <w:next w:val="Normal"/>
    <w:autoRedefine/>
    <w:uiPriority w:val="39"/>
    <w:unhideWhenUsed/>
    <w:rsid w:val="00C044DF"/>
    <w:pPr>
      <w:spacing w:after="100" w:line="276" w:lineRule="auto"/>
      <w:ind w:left="1100"/>
    </w:pPr>
    <w:rPr>
      <w:rFonts w:asciiTheme="minorHAnsi" w:eastAsiaTheme="minorEastAsia" w:hAnsiTheme="minorHAnsi" w:cstheme="minorBidi"/>
      <w:spacing w:val="0"/>
      <w:sz w:val="22"/>
      <w:szCs w:val="22"/>
      <w:lang w:eastAsia="en-AU"/>
    </w:rPr>
  </w:style>
  <w:style w:type="paragraph" w:styleId="TOC7">
    <w:name w:val="toc 7"/>
    <w:basedOn w:val="Normal"/>
    <w:next w:val="Normal"/>
    <w:autoRedefine/>
    <w:uiPriority w:val="39"/>
    <w:unhideWhenUsed/>
    <w:rsid w:val="00C044DF"/>
    <w:pPr>
      <w:spacing w:after="100" w:line="276" w:lineRule="auto"/>
      <w:ind w:left="1320"/>
    </w:pPr>
    <w:rPr>
      <w:rFonts w:asciiTheme="minorHAnsi" w:eastAsiaTheme="minorEastAsia" w:hAnsiTheme="minorHAnsi" w:cstheme="minorBidi"/>
      <w:spacing w:val="0"/>
      <w:sz w:val="22"/>
      <w:szCs w:val="22"/>
      <w:lang w:eastAsia="en-AU"/>
    </w:rPr>
  </w:style>
  <w:style w:type="paragraph" w:styleId="TOC8">
    <w:name w:val="toc 8"/>
    <w:basedOn w:val="Normal"/>
    <w:next w:val="Normal"/>
    <w:autoRedefine/>
    <w:uiPriority w:val="39"/>
    <w:unhideWhenUsed/>
    <w:rsid w:val="00C044DF"/>
    <w:pPr>
      <w:spacing w:after="100" w:line="276" w:lineRule="auto"/>
      <w:ind w:left="1540"/>
    </w:pPr>
    <w:rPr>
      <w:rFonts w:asciiTheme="minorHAnsi" w:eastAsiaTheme="minorEastAsia" w:hAnsiTheme="minorHAnsi" w:cstheme="minorBidi"/>
      <w:spacing w:val="0"/>
      <w:sz w:val="22"/>
      <w:szCs w:val="22"/>
      <w:lang w:eastAsia="en-AU"/>
    </w:rPr>
  </w:style>
  <w:style w:type="paragraph" w:styleId="TOC9">
    <w:name w:val="toc 9"/>
    <w:basedOn w:val="Normal"/>
    <w:next w:val="Normal"/>
    <w:autoRedefine/>
    <w:uiPriority w:val="39"/>
    <w:unhideWhenUsed/>
    <w:rsid w:val="00C044DF"/>
    <w:pPr>
      <w:spacing w:after="100" w:line="276" w:lineRule="auto"/>
      <w:ind w:left="1760"/>
    </w:pPr>
    <w:rPr>
      <w:rFonts w:asciiTheme="minorHAnsi" w:eastAsiaTheme="minorEastAsia" w:hAnsiTheme="minorHAnsi" w:cstheme="minorBidi"/>
      <w:spacing w:val="0"/>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2D8"/>
    <w:pPr>
      <w:spacing w:after="227" w:line="240" w:lineRule="atLeast"/>
    </w:pPr>
    <w:rPr>
      <w:rFonts w:ascii="Arial" w:hAnsi="Arial"/>
      <w:spacing w:val="-2"/>
      <w:szCs w:val="24"/>
      <w:lang w:eastAsia="en-US"/>
    </w:rPr>
  </w:style>
  <w:style w:type="paragraph" w:styleId="Heading1">
    <w:name w:val="heading 1"/>
    <w:basedOn w:val="Normal"/>
    <w:next w:val="Normal"/>
    <w:link w:val="Heading1Char"/>
    <w:uiPriority w:val="99"/>
    <w:qFormat/>
    <w:rsid w:val="008C12D8"/>
    <w:pPr>
      <w:widowControl w:val="0"/>
      <w:suppressAutoHyphens/>
      <w:autoSpaceDE w:val="0"/>
      <w:autoSpaceDN w:val="0"/>
      <w:adjustRightInd w:val="0"/>
      <w:spacing w:line="340" w:lineRule="atLeast"/>
      <w:textAlignment w:val="center"/>
      <w:outlineLvl w:val="0"/>
    </w:pPr>
    <w:rPr>
      <w:rFonts w:cs="Calibri"/>
      <w:b/>
      <w:color w:val="004D9D" w:themeColor="text1"/>
      <w:sz w:val="30"/>
      <w:szCs w:val="30"/>
    </w:rPr>
  </w:style>
  <w:style w:type="paragraph" w:styleId="Heading2">
    <w:name w:val="heading 2"/>
    <w:basedOn w:val="Normal"/>
    <w:next w:val="Normal"/>
    <w:link w:val="Heading2Char"/>
    <w:uiPriority w:val="99"/>
    <w:qFormat/>
    <w:rsid w:val="008C12D8"/>
    <w:pPr>
      <w:widowControl w:val="0"/>
      <w:suppressAutoHyphens/>
      <w:autoSpaceDE w:val="0"/>
      <w:autoSpaceDN w:val="0"/>
      <w:adjustRightInd w:val="0"/>
      <w:spacing w:after="120"/>
      <w:textAlignment w:val="center"/>
      <w:outlineLvl w:val="1"/>
    </w:pPr>
    <w:rPr>
      <w:rFonts w:cs="Calibri"/>
      <w:b/>
      <w:color w:val="004D9D" w:themeColor="text1"/>
      <w:szCs w:val="21"/>
    </w:rPr>
  </w:style>
  <w:style w:type="paragraph" w:styleId="Heading3">
    <w:name w:val="heading 3"/>
    <w:basedOn w:val="Normal"/>
    <w:next w:val="Normal"/>
    <w:link w:val="Heading3Char"/>
    <w:uiPriority w:val="99"/>
    <w:unhideWhenUsed/>
    <w:qFormat/>
    <w:rsid w:val="008C12D8"/>
    <w:pPr>
      <w:keepNext/>
      <w:keepLines/>
      <w:spacing w:before="200" w:after="0"/>
      <w:outlineLvl w:val="2"/>
    </w:pPr>
    <w:rPr>
      <w:rFonts w:eastAsiaTheme="majorEastAsia" w:cstheme="majorBidi"/>
      <w:b/>
      <w:bCs/>
      <w:color w:val="004D9D" w:themeColor="text1"/>
    </w:rPr>
  </w:style>
  <w:style w:type="paragraph" w:styleId="Heading4">
    <w:name w:val="heading 4"/>
    <w:basedOn w:val="Normal"/>
    <w:next w:val="Normal"/>
    <w:link w:val="Heading4Char"/>
    <w:uiPriority w:val="99"/>
    <w:unhideWhenUsed/>
    <w:qFormat/>
    <w:rsid w:val="008C12D8"/>
    <w:pPr>
      <w:keepNext/>
      <w:keepLines/>
      <w:spacing w:before="200" w:after="0"/>
      <w:outlineLvl w:val="3"/>
    </w:pPr>
    <w:rPr>
      <w:rFonts w:eastAsiaTheme="majorEastAsia" w:cstheme="majorBidi"/>
      <w:b/>
      <w:bCs/>
      <w:i/>
      <w:iCs/>
      <w:color w:val="004D9D" w:themeColor="text1"/>
    </w:rPr>
  </w:style>
  <w:style w:type="paragraph" w:styleId="Heading5">
    <w:name w:val="heading 5"/>
    <w:basedOn w:val="Normal"/>
    <w:next w:val="Normal"/>
    <w:link w:val="Heading5Char"/>
    <w:uiPriority w:val="99"/>
    <w:unhideWhenUsed/>
    <w:qFormat/>
    <w:rsid w:val="008C12D8"/>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9"/>
    <w:unhideWhenUsed/>
    <w:qFormat/>
    <w:rsid w:val="008C12D8"/>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9"/>
    <w:unhideWhenUsed/>
    <w:qFormat/>
    <w:rsid w:val="008C12D8"/>
    <w:pPr>
      <w:keepNext/>
      <w:keepLines/>
      <w:spacing w:before="200" w:after="0"/>
      <w:outlineLvl w:val="6"/>
    </w:pPr>
    <w:rPr>
      <w:rFonts w:eastAsiaTheme="majorEastAsia" w:cstheme="majorBidi"/>
      <w:i/>
      <w:iCs/>
      <w:color w:val="0078C0" w:themeColor="accent2"/>
    </w:rPr>
  </w:style>
  <w:style w:type="paragraph" w:styleId="Heading8">
    <w:name w:val="heading 8"/>
    <w:basedOn w:val="Normal"/>
    <w:next w:val="Normal"/>
    <w:link w:val="Heading8Char"/>
    <w:uiPriority w:val="99"/>
    <w:unhideWhenUsed/>
    <w:qFormat/>
    <w:rsid w:val="008C12D8"/>
    <w:pPr>
      <w:keepNext/>
      <w:keepLines/>
      <w:spacing w:before="200" w:after="0"/>
      <w:outlineLvl w:val="7"/>
    </w:pPr>
    <w:rPr>
      <w:rFonts w:eastAsiaTheme="majorEastAsia" w:cstheme="majorBidi"/>
      <w:color w:val="0078C0" w:themeColor="accent2"/>
      <w:szCs w:val="20"/>
    </w:rPr>
  </w:style>
  <w:style w:type="paragraph" w:styleId="Heading9">
    <w:name w:val="heading 9"/>
    <w:basedOn w:val="Normal"/>
    <w:next w:val="Normal"/>
    <w:link w:val="Heading9Char"/>
    <w:uiPriority w:val="99"/>
    <w:unhideWhenUsed/>
    <w:qFormat/>
    <w:rsid w:val="008C12D8"/>
    <w:pPr>
      <w:keepNext/>
      <w:keepLines/>
      <w:spacing w:before="200" w:after="0"/>
      <w:outlineLvl w:val="8"/>
    </w:pPr>
    <w:rPr>
      <w:rFonts w:eastAsiaTheme="majorEastAsia" w:cstheme="majorBidi"/>
      <w:i/>
      <w:iCs/>
      <w:color w:val="0078C0" w:themeColor="accen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r">
    <w:name w:val="Spacer"/>
    <w:basedOn w:val="Normal"/>
    <w:qFormat/>
    <w:rsid w:val="00D2525E"/>
    <w:pPr>
      <w:spacing w:after="567"/>
    </w:pPr>
  </w:style>
  <w:style w:type="paragraph" w:styleId="BalloonText">
    <w:name w:val="Balloon Text"/>
    <w:basedOn w:val="Normal"/>
    <w:semiHidden/>
    <w:rsid w:val="008C12D8"/>
    <w:rPr>
      <w:rFonts w:ascii="Lucida Grande" w:hAnsi="Lucida Grande"/>
      <w:sz w:val="18"/>
      <w:szCs w:val="18"/>
    </w:rPr>
  </w:style>
  <w:style w:type="paragraph" w:styleId="Header">
    <w:name w:val="header"/>
    <w:basedOn w:val="Normal"/>
    <w:link w:val="HeaderChar"/>
    <w:uiPriority w:val="99"/>
    <w:unhideWhenUsed/>
    <w:rsid w:val="008C12D8"/>
    <w:pPr>
      <w:tabs>
        <w:tab w:val="center" w:pos="4320"/>
        <w:tab w:val="right" w:pos="8640"/>
      </w:tabs>
    </w:pPr>
  </w:style>
  <w:style w:type="character" w:customStyle="1" w:styleId="HeaderChar">
    <w:name w:val="Header Char"/>
    <w:basedOn w:val="DefaultParagraphFont"/>
    <w:link w:val="Header"/>
    <w:uiPriority w:val="99"/>
    <w:rsid w:val="0050377C"/>
    <w:rPr>
      <w:rFonts w:ascii="Arial" w:hAnsi="Arial"/>
      <w:spacing w:val="-2"/>
      <w:szCs w:val="24"/>
      <w:lang w:eastAsia="en-US"/>
    </w:rPr>
  </w:style>
  <w:style w:type="paragraph" w:styleId="Footer">
    <w:name w:val="footer"/>
    <w:basedOn w:val="Normal"/>
    <w:link w:val="FooterChar"/>
    <w:uiPriority w:val="99"/>
    <w:unhideWhenUsed/>
    <w:rsid w:val="008C12D8"/>
    <w:pPr>
      <w:widowControl w:val="0"/>
      <w:suppressAutoHyphens/>
      <w:autoSpaceDE w:val="0"/>
      <w:autoSpaceDN w:val="0"/>
      <w:adjustRightInd w:val="0"/>
      <w:spacing w:after="0" w:line="240" w:lineRule="auto"/>
      <w:textAlignment w:val="center"/>
    </w:pPr>
    <w:rPr>
      <w:rFonts w:cs="Calibri"/>
      <w:caps/>
      <w:sz w:val="12"/>
      <w:szCs w:val="16"/>
    </w:rPr>
  </w:style>
  <w:style w:type="character" w:customStyle="1" w:styleId="FooterChar">
    <w:name w:val="Footer Char"/>
    <w:basedOn w:val="DefaultParagraphFont"/>
    <w:link w:val="Footer"/>
    <w:uiPriority w:val="99"/>
    <w:rsid w:val="00B42400"/>
    <w:rPr>
      <w:rFonts w:ascii="Arial" w:hAnsi="Arial" w:cs="Calibri"/>
      <w:caps/>
      <w:spacing w:val="-2"/>
      <w:sz w:val="12"/>
      <w:szCs w:val="16"/>
      <w:lang w:eastAsia="en-US"/>
    </w:rPr>
  </w:style>
  <w:style w:type="paragraph" w:customStyle="1" w:styleId="TableText">
    <w:name w:val="Table Text"/>
    <w:basedOn w:val="BodyText"/>
    <w:qFormat/>
    <w:rsid w:val="0050377C"/>
    <w:pPr>
      <w:spacing w:after="0"/>
    </w:pPr>
    <w:rPr>
      <w:sz w:val="18"/>
    </w:rPr>
  </w:style>
  <w:style w:type="character" w:customStyle="1" w:styleId="Heading1Char">
    <w:name w:val="Heading 1 Char"/>
    <w:basedOn w:val="DefaultParagraphFont"/>
    <w:link w:val="Heading1"/>
    <w:uiPriority w:val="9"/>
    <w:rsid w:val="0050377C"/>
    <w:rPr>
      <w:rFonts w:ascii="Arial" w:hAnsi="Arial" w:cs="Calibri"/>
      <w:b/>
      <w:color w:val="004D9D" w:themeColor="text1"/>
      <w:spacing w:val="-2"/>
      <w:sz w:val="30"/>
      <w:szCs w:val="30"/>
      <w:lang w:eastAsia="en-US"/>
    </w:rPr>
  </w:style>
  <w:style w:type="table" w:styleId="TableGrid">
    <w:name w:val="Table Grid"/>
    <w:basedOn w:val="TableNormal"/>
    <w:uiPriority w:val="59"/>
    <w:rsid w:val="008C12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eading">
    <w:name w:val="Table Heading"/>
    <w:basedOn w:val="Normal"/>
    <w:qFormat/>
    <w:rsid w:val="008C12D8"/>
    <w:pPr>
      <w:widowControl w:val="0"/>
      <w:tabs>
        <w:tab w:val="left" w:pos="2268"/>
        <w:tab w:val="left" w:pos="5669"/>
      </w:tabs>
      <w:suppressAutoHyphens/>
      <w:autoSpaceDE w:val="0"/>
      <w:autoSpaceDN w:val="0"/>
      <w:adjustRightInd w:val="0"/>
      <w:textAlignment w:val="center"/>
    </w:pPr>
    <w:rPr>
      <w:rFonts w:cs="Calibri"/>
      <w:color w:val="0065C6"/>
      <w:spacing w:val="10"/>
      <w:szCs w:val="19"/>
    </w:rPr>
  </w:style>
  <w:style w:type="paragraph" w:styleId="BodyText">
    <w:name w:val="Body Text"/>
    <w:basedOn w:val="Normal"/>
    <w:link w:val="BodyTextChar"/>
    <w:rsid w:val="008C12D8"/>
    <w:pPr>
      <w:widowControl w:val="0"/>
      <w:tabs>
        <w:tab w:val="left" w:pos="2268"/>
        <w:tab w:val="left" w:pos="5669"/>
      </w:tabs>
      <w:suppressAutoHyphens/>
      <w:autoSpaceDE w:val="0"/>
      <w:autoSpaceDN w:val="0"/>
      <w:adjustRightInd w:val="0"/>
      <w:textAlignment w:val="center"/>
    </w:pPr>
    <w:rPr>
      <w:rFonts w:cs="Calibri"/>
      <w:color w:val="000000"/>
      <w:szCs w:val="19"/>
    </w:rPr>
  </w:style>
  <w:style w:type="character" w:customStyle="1" w:styleId="BodyTextChar">
    <w:name w:val="Body Text Char"/>
    <w:basedOn w:val="DefaultParagraphFont"/>
    <w:link w:val="BodyText"/>
    <w:rsid w:val="00EE04EB"/>
    <w:rPr>
      <w:rFonts w:ascii="Arial" w:hAnsi="Arial" w:cs="Calibri"/>
      <w:color w:val="000000"/>
      <w:spacing w:val="-2"/>
      <w:szCs w:val="19"/>
      <w:lang w:eastAsia="en-US"/>
    </w:rPr>
  </w:style>
  <w:style w:type="character" w:styleId="PageNumber">
    <w:name w:val="page number"/>
    <w:rsid w:val="008C12D8"/>
    <w:rPr>
      <w:rFonts w:ascii="Verdana" w:hAnsi="Verdana"/>
      <w:spacing w:val="-2"/>
      <w:w w:val="100"/>
      <w:position w:val="0"/>
      <w:sz w:val="13"/>
    </w:rPr>
  </w:style>
  <w:style w:type="character" w:customStyle="1" w:styleId="Heading2Char">
    <w:name w:val="Heading 2 Char"/>
    <w:basedOn w:val="DefaultParagraphFont"/>
    <w:link w:val="Heading2"/>
    <w:rsid w:val="00322E43"/>
    <w:rPr>
      <w:rFonts w:ascii="Arial" w:hAnsi="Arial" w:cs="Calibri"/>
      <w:b/>
      <w:color w:val="004D9D" w:themeColor="text1"/>
      <w:spacing w:val="-2"/>
      <w:szCs w:val="21"/>
      <w:lang w:eastAsia="en-US"/>
    </w:rPr>
  </w:style>
  <w:style w:type="paragraph" w:customStyle="1" w:styleId="Bullet1">
    <w:name w:val="Bullet 1"/>
    <w:basedOn w:val="BodyText"/>
    <w:qFormat/>
    <w:rsid w:val="005A23B8"/>
    <w:pPr>
      <w:widowControl/>
      <w:numPr>
        <w:numId w:val="3"/>
      </w:numPr>
      <w:autoSpaceDE/>
      <w:autoSpaceDN/>
      <w:adjustRightInd/>
      <w:spacing w:after="120"/>
      <w:textAlignment w:val="auto"/>
    </w:pPr>
    <w:rPr>
      <w:color w:val="1C1C1C"/>
    </w:rPr>
  </w:style>
  <w:style w:type="paragraph" w:customStyle="1" w:styleId="Bullet2">
    <w:name w:val="Bullet 2"/>
    <w:basedOn w:val="Bullet1"/>
    <w:rsid w:val="005A23B8"/>
    <w:pPr>
      <w:numPr>
        <w:ilvl w:val="1"/>
      </w:numPr>
    </w:pPr>
    <w:rPr>
      <w:iCs/>
      <w:spacing w:val="0"/>
      <w:szCs w:val="22"/>
    </w:rPr>
  </w:style>
  <w:style w:type="paragraph" w:customStyle="1" w:styleId="Bullet3">
    <w:name w:val="Bullet 3"/>
    <w:basedOn w:val="Bullet2"/>
    <w:rsid w:val="005A23B8"/>
    <w:pPr>
      <w:numPr>
        <w:ilvl w:val="2"/>
      </w:numPr>
    </w:pPr>
  </w:style>
  <w:style w:type="character" w:styleId="PlaceholderText">
    <w:name w:val="Placeholder Text"/>
    <w:basedOn w:val="DefaultParagraphFont"/>
    <w:uiPriority w:val="99"/>
    <w:semiHidden/>
    <w:rsid w:val="008C12D8"/>
    <w:rPr>
      <w:color w:val="808080"/>
    </w:rPr>
  </w:style>
  <w:style w:type="numbering" w:customStyle="1" w:styleId="Bullets">
    <w:name w:val="Bullets"/>
    <w:uiPriority w:val="99"/>
    <w:rsid w:val="008C12D8"/>
    <w:pPr>
      <w:numPr>
        <w:numId w:val="2"/>
      </w:numPr>
    </w:pPr>
  </w:style>
  <w:style w:type="paragraph" w:customStyle="1" w:styleId="Bullet4">
    <w:name w:val="Bullet 4"/>
    <w:basedOn w:val="Bullet3"/>
    <w:next w:val="Normal"/>
    <w:qFormat/>
    <w:rsid w:val="005A23B8"/>
    <w:pPr>
      <w:numPr>
        <w:ilvl w:val="3"/>
      </w:numPr>
    </w:pPr>
  </w:style>
  <w:style w:type="paragraph" w:styleId="Date">
    <w:name w:val="Date"/>
    <w:basedOn w:val="BodyText"/>
    <w:next w:val="Normal"/>
    <w:link w:val="DateChar"/>
    <w:rsid w:val="008C12D8"/>
    <w:pPr>
      <w:spacing w:after="1588"/>
    </w:pPr>
    <w:rPr>
      <w:sz w:val="15"/>
    </w:rPr>
  </w:style>
  <w:style w:type="character" w:customStyle="1" w:styleId="DateChar">
    <w:name w:val="Date Char"/>
    <w:basedOn w:val="DefaultParagraphFont"/>
    <w:link w:val="Date"/>
    <w:rsid w:val="008C12D8"/>
    <w:rPr>
      <w:rFonts w:ascii="Arial" w:hAnsi="Arial" w:cs="Calibri"/>
      <w:color w:val="000000"/>
      <w:spacing w:val="-2"/>
      <w:sz w:val="15"/>
      <w:szCs w:val="19"/>
      <w:lang w:eastAsia="en-US"/>
    </w:rPr>
  </w:style>
  <w:style w:type="character" w:customStyle="1" w:styleId="Heading3Char">
    <w:name w:val="Heading 3 Char"/>
    <w:basedOn w:val="DefaultParagraphFont"/>
    <w:link w:val="Heading3"/>
    <w:rsid w:val="008C12D8"/>
    <w:rPr>
      <w:rFonts w:ascii="Arial" w:eastAsiaTheme="majorEastAsia" w:hAnsi="Arial" w:cstheme="majorBidi"/>
      <w:b/>
      <w:bCs/>
      <w:color w:val="004D9D" w:themeColor="text1"/>
      <w:spacing w:val="-2"/>
      <w:szCs w:val="24"/>
      <w:lang w:eastAsia="en-US"/>
    </w:rPr>
  </w:style>
  <w:style w:type="character" w:customStyle="1" w:styleId="Heading4Char">
    <w:name w:val="Heading 4 Char"/>
    <w:basedOn w:val="DefaultParagraphFont"/>
    <w:link w:val="Heading4"/>
    <w:semiHidden/>
    <w:rsid w:val="008C12D8"/>
    <w:rPr>
      <w:rFonts w:ascii="Arial" w:eastAsiaTheme="majorEastAsia" w:hAnsi="Arial" w:cstheme="majorBidi"/>
      <w:b/>
      <w:bCs/>
      <w:i/>
      <w:iCs/>
      <w:color w:val="004D9D" w:themeColor="text1"/>
      <w:spacing w:val="-2"/>
      <w:szCs w:val="24"/>
      <w:lang w:eastAsia="en-US"/>
    </w:rPr>
  </w:style>
  <w:style w:type="character" w:customStyle="1" w:styleId="Heading5Char">
    <w:name w:val="Heading 5 Char"/>
    <w:basedOn w:val="DefaultParagraphFont"/>
    <w:link w:val="Heading5"/>
    <w:semiHidden/>
    <w:rsid w:val="008C12D8"/>
    <w:rPr>
      <w:rFonts w:ascii="Arial" w:eastAsiaTheme="majorEastAsia" w:hAnsi="Arial" w:cstheme="majorBidi"/>
      <w:spacing w:val="-2"/>
      <w:szCs w:val="24"/>
      <w:lang w:eastAsia="en-US"/>
    </w:rPr>
  </w:style>
  <w:style w:type="character" w:customStyle="1" w:styleId="Heading6Char">
    <w:name w:val="Heading 6 Char"/>
    <w:basedOn w:val="DefaultParagraphFont"/>
    <w:link w:val="Heading6"/>
    <w:semiHidden/>
    <w:rsid w:val="008C12D8"/>
    <w:rPr>
      <w:rFonts w:ascii="Arial" w:eastAsiaTheme="majorEastAsia" w:hAnsi="Arial" w:cstheme="majorBidi"/>
      <w:i/>
      <w:iCs/>
      <w:spacing w:val="-2"/>
      <w:szCs w:val="24"/>
      <w:lang w:eastAsia="en-US"/>
    </w:rPr>
  </w:style>
  <w:style w:type="character" w:customStyle="1" w:styleId="Heading7Char">
    <w:name w:val="Heading 7 Char"/>
    <w:basedOn w:val="DefaultParagraphFont"/>
    <w:link w:val="Heading7"/>
    <w:semiHidden/>
    <w:rsid w:val="008C12D8"/>
    <w:rPr>
      <w:rFonts w:ascii="Arial" w:eastAsiaTheme="majorEastAsia" w:hAnsi="Arial" w:cstheme="majorBidi"/>
      <w:i/>
      <w:iCs/>
      <w:color w:val="0078C0" w:themeColor="accent2"/>
      <w:spacing w:val="-2"/>
      <w:szCs w:val="24"/>
      <w:lang w:eastAsia="en-US"/>
    </w:rPr>
  </w:style>
  <w:style w:type="character" w:customStyle="1" w:styleId="Heading8Char">
    <w:name w:val="Heading 8 Char"/>
    <w:basedOn w:val="DefaultParagraphFont"/>
    <w:link w:val="Heading8"/>
    <w:semiHidden/>
    <w:rsid w:val="008C12D8"/>
    <w:rPr>
      <w:rFonts w:ascii="Arial" w:eastAsiaTheme="majorEastAsia" w:hAnsi="Arial" w:cstheme="majorBidi"/>
      <w:color w:val="0078C0" w:themeColor="accent2"/>
      <w:spacing w:val="-2"/>
      <w:lang w:eastAsia="en-US"/>
    </w:rPr>
  </w:style>
  <w:style w:type="character" w:customStyle="1" w:styleId="Heading9Char">
    <w:name w:val="Heading 9 Char"/>
    <w:basedOn w:val="DefaultParagraphFont"/>
    <w:link w:val="Heading9"/>
    <w:semiHidden/>
    <w:rsid w:val="008C12D8"/>
    <w:rPr>
      <w:rFonts w:ascii="Arial" w:eastAsiaTheme="majorEastAsia" w:hAnsi="Arial" w:cstheme="majorBidi"/>
      <w:i/>
      <w:iCs/>
      <w:color w:val="0078C0" w:themeColor="accent2"/>
      <w:spacing w:val="-2"/>
      <w:lang w:eastAsia="en-US"/>
    </w:rPr>
  </w:style>
  <w:style w:type="paragraph" w:customStyle="1" w:styleId="Sincerely">
    <w:name w:val="Sincerely"/>
    <w:basedOn w:val="BodyText"/>
    <w:qFormat/>
    <w:rsid w:val="008C12D8"/>
    <w:pPr>
      <w:spacing w:before="567"/>
    </w:pPr>
  </w:style>
  <w:style w:type="character" w:styleId="SubtleEmphasis">
    <w:name w:val="Subtle Emphasis"/>
    <w:basedOn w:val="DefaultParagraphFont"/>
    <w:uiPriority w:val="19"/>
    <w:qFormat/>
    <w:rsid w:val="008C12D8"/>
    <w:rPr>
      <w:i/>
      <w:iCs/>
      <w:color w:val="004D9D" w:themeColor="text1"/>
    </w:rPr>
  </w:style>
  <w:style w:type="paragraph" w:styleId="ListParagraph">
    <w:name w:val="List Paragraph"/>
    <w:basedOn w:val="Normal"/>
    <w:uiPriority w:val="34"/>
    <w:qFormat/>
    <w:rsid w:val="00AA70D1"/>
    <w:pPr>
      <w:ind w:left="720"/>
      <w:contextualSpacing/>
    </w:pPr>
  </w:style>
  <w:style w:type="paragraph" w:styleId="Subtitle">
    <w:name w:val="Subtitle"/>
    <w:basedOn w:val="Normal"/>
    <w:next w:val="Normal"/>
    <w:link w:val="SubtitleChar"/>
    <w:qFormat/>
    <w:rsid w:val="007A2881"/>
    <w:pPr>
      <w:numPr>
        <w:ilvl w:val="1"/>
      </w:numPr>
    </w:pPr>
    <w:rPr>
      <w:rFonts w:asciiTheme="majorHAnsi" w:eastAsiaTheme="majorEastAsia" w:hAnsiTheme="majorHAnsi" w:cstheme="majorBidi"/>
      <w:i/>
      <w:iCs/>
      <w:color w:val="004D9D" w:themeColor="accent1"/>
      <w:spacing w:val="15"/>
      <w:sz w:val="24"/>
    </w:rPr>
  </w:style>
  <w:style w:type="character" w:customStyle="1" w:styleId="SubtitleChar">
    <w:name w:val="Subtitle Char"/>
    <w:basedOn w:val="DefaultParagraphFont"/>
    <w:link w:val="Subtitle"/>
    <w:rsid w:val="007A2881"/>
    <w:rPr>
      <w:rFonts w:asciiTheme="majorHAnsi" w:eastAsiaTheme="majorEastAsia" w:hAnsiTheme="majorHAnsi" w:cstheme="majorBidi"/>
      <w:i/>
      <w:iCs/>
      <w:color w:val="004D9D" w:themeColor="accent1"/>
      <w:spacing w:val="15"/>
      <w:sz w:val="24"/>
      <w:szCs w:val="24"/>
      <w:lang w:eastAsia="en-US"/>
    </w:rPr>
  </w:style>
  <w:style w:type="character" w:styleId="CommentReference">
    <w:name w:val="annotation reference"/>
    <w:basedOn w:val="DefaultParagraphFont"/>
    <w:uiPriority w:val="99"/>
    <w:rsid w:val="00000860"/>
    <w:rPr>
      <w:sz w:val="16"/>
      <w:szCs w:val="16"/>
    </w:rPr>
  </w:style>
  <w:style w:type="paragraph" w:styleId="CommentText">
    <w:name w:val="annotation text"/>
    <w:basedOn w:val="Normal"/>
    <w:link w:val="CommentTextChar"/>
    <w:uiPriority w:val="99"/>
    <w:rsid w:val="00000860"/>
    <w:pPr>
      <w:spacing w:line="240" w:lineRule="auto"/>
    </w:pPr>
    <w:rPr>
      <w:szCs w:val="20"/>
    </w:rPr>
  </w:style>
  <w:style w:type="character" w:customStyle="1" w:styleId="CommentTextChar">
    <w:name w:val="Comment Text Char"/>
    <w:basedOn w:val="DefaultParagraphFont"/>
    <w:link w:val="CommentText"/>
    <w:uiPriority w:val="99"/>
    <w:rsid w:val="00000860"/>
    <w:rPr>
      <w:rFonts w:ascii="Arial" w:hAnsi="Arial"/>
      <w:spacing w:val="-2"/>
      <w:lang w:eastAsia="en-US"/>
    </w:rPr>
  </w:style>
  <w:style w:type="paragraph" w:styleId="CommentSubject">
    <w:name w:val="annotation subject"/>
    <w:basedOn w:val="CommentText"/>
    <w:next w:val="CommentText"/>
    <w:link w:val="CommentSubjectChar"/>
    <w:rsid w:val="00000860"/>
    <w:rPr>
      <w:b/>
      <w:bCs/>
    </w:rPr>
  </w:style>
  <w:style w:type="character" w:customStyle="1" w:styleId="CommentSubjectChar">
    <w:name w:val="Comment Subject Char"/>
    <w:basedOn w:val="CommentTextChar"/>
    <w:link w:val="CommentSubject"/>
    <w:rsid w:val="00000860"/>
    <w:rPr>
      <w:rFonts w:ascii="Arial" w:hAnsi="Arial"/>
      <w:b/>
      <w:bCs/>
      <w:spacing w:val="-2"/>
      <w:lang w:eastAsia="en-US"/>
    </w:rPr>
  </w:style>
  <w:style w:type="paragraph" w:styleId="Title">
    <w:name w:val="Title"/>
    <w:basedOn w:val="Normal"/>
    <w:next w:val="Normal"/>
    <w:link w:val="TitleChar"/>
    <w:qFormat/>
    <w:rsid w:val="0033611E"/>
    <w:pPr>
      <w:pBdr>
        <w:bottom w:val="single" w:sz="8" w:space="4" w:color="004D9D" w:themeColor="accent1"/>
      </w:pBdr>
      <w:spacing w:after="300" w:line="240" w:lineRule="auto"/>
      <w:contextualSpacing/>
    </w:pPr>
    <w:rPr>
      <w:rFonts w:asciiTheme="majorHAnsi" w:eastAsiaTheme="majorEastAsia" w:hAnsiTheme="majorHAnsi" w:cstheme="majorBidi"/>
      <w:color w:val="59595B" w:themeColor="text2" w:themeShade="BF"/>
      <w:spacing w:val="5"/>
      <w:kern w:val="28"/>
      <w:sz w:val="52"/>
      <w:szCs w:val="52"/>
    </w:rPr>
  </w:style>
  <w:style w:type="character" w:customStyle="1" w:styleId="TitleChar">
    <w:name w:val="Title Char"/>
    <w:basedOn w:val="DefaultParagraphFont"/>
    <w:link w:val="Title"/>
    <w:rsid w:val="0033611E"/>
    <w:rPr>
      <w:rFonts w:asciiTheme="majorHAnsi" w:eastAsiaTheme="majorEastAsia" w:hAnsiTheme="majorHAnsi" w:cstheme="majorBidi"/>
      <w:color w:val="59595B" w:themeColor="text2" w:themeShade="BF"/>
      <w:spacing w:val="5"/>
      <w:kern w:val="28"/>
      <w:sz w:val="52"/>
      <w:szCs w:val="52"/>
      <w:lang w:eastAsia="en-US"/>
    </w:rPr>
  </w:style>
  <w:style w:type="paragraph" w:styleId="TOC1">
    <w:name w:val="toc 1"/>
    <w:basedOn w:val="Normal"/>
    <w:next w:val="Normal"/>
    <w:autoRedefine/>
    <w:uiPriority w:val="39"/>
    <w:rsid w:val="006C647A"/>
    <w:pPr>
      <w:spacing w:after="100"/>
    </w:pPr>
  </w:style>
  <w:style w:type="character" w:styleId="Hyperlink">
    <w:name w:val="Hyperlink"/>
    <w:basedOn w:val="DefaultParagraphFont"/>
    <w:uiPriority w:val="99"/>
    <w:unhideWhenUsed/>
    <w:rsid w:val="006C647A"/>
    <w:rPr>
      <w:color w:val="77787B" w:themeColor="hyperlink"/>
      <w:u w:val="single"/>
    </w:rPr>
  </w:style>
  <w:style w:type="paragraph" w:styleId="Index1">
    <w:name w:val="index 1"/>
    <w:basedOn w:val="Normal"/>
    <w:next w:val="Normal"/>
    <w:autoRedefine/>
    <w:uiPriority w:val="99"/>
    <w:rsid w:val="006C647A"/>
    <w:pPr>
      <w:spacing w:after="0" w:line="240" w:lineRule="auto"/>
      <w:ind w:left="200" w:hanging="200"/>
    </w:pPr>
  </w:style>
  <w:style w:type="paragraph" w:styleId="TOC2">
    <w:name w:val="toc 2"/>
    <w:basedOn w:val="Normal"/>
    <w:next w:val="Normal"/>
    <w:autoRedefine/>
    <w:uiPriority w:val="39"/>
    <w:rsid w:val="00C837BB"/>
    <w:pPr>
      <w:spacing w:after="100"/>
      <w:ind w:left="200"/>
    </w:pPr>
  </w:style>
  <w:style w:type="paragraph" w:styleId="Quote">
    <w:name w:val="Quote"/>
    <w:basedOn w:val="Normal"/>
    <w:next w:val="Normal"/>
    <w:link w:val="QuoteChar"/>
    <w:uiPriority w:val="29"/>
    <w:qFormat/>
    <w:rsid w:val="00A8793F"/>
    <w:rPr>
      <w:i/>
      <w:iCs/>
      <w:color w:val="004D9D" w:themeColor="text1"/>
    </w:rPr>
  </w:style>
  <w:style w:type="character" w:customStyle="1" w:styleId="QuoteChar">
    <w:name w:val="Quote Char"/>
    <w:basedOn w:val="DefaultParagraphFont"/>
    <w:link w:val="Quote"/>
    <w:uiPriority w:val="29"/>
    <w:rsid w:val="00A8793F"/>
    <w:rPr>
      <w:rFonts w:ascii="Arial" w:hAnsi="Arial"/>
      <w:i/>
      <w:iCs/>
      <w:color w:val="004D9D" w:themeColor="text1"/>
      <w:spacing w:val="-2"/>
      <w:szCs w:val="24"/>
      <w:lang w:eastAsia="en-US"/>
    </w:rPr>
  </w:style>
  <w:style w:type="paragraph" w:styleId="Revision">
    <w:name w:val="Revision"/>
    <w:hidden/>
    <w:uiPriority w:val="99"/>
    <w:semiHidden/>
    <w:rsid w:val="00C46D6D"/>
    <w:rPr>
      <w:rFonts w:ascii="Arial" w:hAnsi="Arial"/>
      <w:spacing w:val="-2"/>
      <w:szCs w:val="24"/>
      <w:lang w:eastAsia="en-US"/>
    </w:rPr>
  </w:style>
  <w:style w:type="character" w:styleId="Emphasis">
    <w:name w:val="Emphasis"/>
    <w:basedOn w:val="DefaultParagraphFont"/>
    <w:qFormat/>
    <w:rsid w:val="00C349DA"/>
    <w:rPr>
      <w:i/>
      <w:iCs/>
    </w:rPr>
  </w:style>
  <w:style w:type="paragraph" w:styleId="TOC3">
    <w:name w:val="toc 3"/>
    <w:basedOn w:val="Normal"/>
    <w:next w:val="Normal"/>
    <w:autoRedefine/>
    <w:uiPriority w:val="39"/>
    <w:unhideWhenUsed/>
    <w:rsid w:val="00C044DF"/>
    <w:pPr>
      <w:spacing w:after="100" w:line="276" w:lineRule="auto"/>
      <w:ind w:left="440"/>
    </w:pPr>
    <w:rPr>
      <w:rFonts w:asciiTheme="minorHAnsi" w:eastAsiaTheme="minorEastAsia" w:hAnsiTheme="minorHAnsi" w:cstheme="minorBidi"/>
      <w:spacing w:val="0"/>
      <w:sz w:val="22"/>
      <w:szCs w:val="22"/>
      <w:lang w:eastAsia="en-AU"/>
    </w:rPr>
  </w:style>
  <w:style w:type="paragraph" w:styleId="TOC4">
    <w:name w:val="toc 4"/>
    <w:basedOn w:val="Normal"/>
    <w:next w:val="Normal"/>
    <w:autoRedefine/>
    <w:uiPriority w:val="39"/>
    <w:unhideWhenUsed/>
    <w:rsid w:val="00C044DF"/>
    <w:pPr>
      <w:spacing w:after="100" w:line="276" w:lineRule="auto"/>
      <w:ind w:left="660"/>
    </w:pPr>
    <w:rPr>
      <w:rFonts w:asciiTheme="minorHAnsi" w:eastAsiaTheme="minorEastAsia" w:hAnsiTheme="minorHAnsi" w:cstheme="minorBidi"/>
      <w:spacing w:val="0"/>
      <w:sz w:val="22"/>
      <w:szCs w:val="22"/>
      <w:lang w:eastAsia="en-AU"/>
    </w:rPr>
  </w:style>
  <w:style w:type="paragraph" w:styleId="TOC5">
    <w:name w:val="toc 5"/>
    <w:basedOn w:val="Normal"/>
    <w:next w:val="Normal"/>
    <w:autoRedefine/>
    <w:uiPriority w:val="39"/>
    <w:unhideWhenUsed/>
    <w:rsid w:val="00C044DF"/>
    <w:pPr>
      <w:spacing w:after="100" w:line="276" w:lineRule="auto"/>
      <w:ind w:left="880"/>
    </w:pPr>
    <w:rPr>
      <w:rFonts w:asciiTheme="minorHAnsi" w:eastAsiaTheme="minorEastAsia" w:hAnsiTheme="minorHAnsi" w:cstheme="minorBidi"/>
      <w:spacing w:val="0"/>
      <w:sz w:val="22"/>
      <w:szCs w:val="22"/>
      <w:lang w:eastAsia="en-AU"/>
    </w:rPr>
  </w:style>
  <w:style w:type="paragraph" w:styleId="TOC6">
    <w:name w:val="toc 6"/>
    <w:basedOn w:val="Normal"/>
    <w:next w:val="Normal"/>
    <w:autoRedefine/>
    <w:uiPriority w:val="39"/>
    <w:unhideWhenUsed/>
    <w:rsid w:val="00C044DF"/>
    <w:pPr>
      <w:spacing w:after="100" w:line="276" w:lineRule="auto"/>
      <w:ind w:left="1100"/>
    </w:pPr>
    <w:rPr>
      <w:rFonts w:asciiTheme="minorHAnsi" w:eastAsiaTheme="minorEastAsia" w:hAnsiTheme="minorHAnsi" w:cstheme="minorBidi"/>
      <w:spacing w:val="0"/>
      <w:sz w:val="22"/>
      <w:szCs w:val="22"/>
      <w:lang w:eastAsia="en-AU"/>
    </w:rPr>
  </w:style>
  <w:style w:type="paragraph" w:styleId="TOC7">
    <w:name w:val="toc 7"/>
    <w:basedOn w:val="Normal"/>
    <w:next w:val="Normal"/>
    <w:autoRedefine/>
    <w:uiPriority w:val="39"/>
    <w:unhideWhenUsed/>
    <w:rsid w:val="00C044DF"/>
    <w:pPr>
      <w:spacing w:after="100" w:line="276" w:lineRule="auto"/>
      <w:ind w:left="1320"/>
    </w:pPr>
    <w:rPr>
      <w:rFonts w:asciiTheme="minorHAnsi" w:eastAsiaTheme="minorEastAsia" w:hAnsiTheme="minorHAnsi" w:cstheme="minorBidi"/>
      <w:spacing w:val="0"/>
      <w:sz w:val="22"/>
      <w:szCs w:val="22"/>
      <w:lang w:eastAsia="en-AU"/>
    </w:rPr>
  </w:style>
  <w:style w:type="paragraph" w:styleId="TOC8">
    <w:name w:val="toc 8"/>
    <w:basedOn w:val="Normal"/>
    <w:next w:val="Normal"/>
    <w:autoRedefine/>
    <w:uiPriority w:val="39"/>
    <w:unhideWhenUsed/>
    <w:rsid w:val="00C044DF"/>
    <w:pPr>
      <w:spacing w:after="100" w:line="276" w:lineRule="auto"/>
      <w:ind w:left="1540"/>
    </w:pPr>
    <w:rPr>
      <w:rFonts w:asciiTheme="minorHAnsi" w:eastAsiaTheme="minorEastAsia" w:hAnsiTheme="minorHAnsi" w:cstheme="minorBidi"/>
      <w:spacing w:val="0"/>
      <w:sz w:val="22"/>
      <w:szCs w:val="22"/>
      <w:lang w:eastAsia="en-AU"/>
    </w:rPr>
  </w:style>
  <w:style w:type="paragraph" w:styleId="TOC9">
    <w:name w:val="toc 9"/>
    <w:basedOn w:val="Normal"/>
    <w:next w:val="Normal"/>
    <w:autoRedefine/>
    <w:uiPriority w:val="39"/>
    <w:unhideWhenUsed/>
    <w:rsid w:val="00C044DF"/>
    <w:pPr>
      <w:spacing w:after="100" w:line="276" w:lineRule="auto"/>
      <w:ind w:left="1760"/>
    </w:pPr>
    <w:rPr>
      <w:rFonts w:asciiTheme="minorHAnsi" w:eastAsiaTheme="minorEastAsia" w:hAnsiTheme="minorHAnsi" w:cstheme="minorBidi"/>
      <w:spacing w:val="0"/>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044">
      <w:bodyDiv w:val="1"/>
      <w:marLeft w:val="0"/>
      <w:marRight w:val="0"/>
      <w:marTop w:val="0"/>
      <w:marBottom w:val="0"/>
      <w:divBdr>
        <w:top w:val="none" w:sz="0" w:space="0" w:color="auto"/>
        <w:left w:val="none" w:sz="0" w:space="0" w:color="auto"/>
        <w:bottom w:val="none" w:sz="0" w:space="0" w:color="auto"/>
        <w:right w:val="none" w:sz="0" w:space="0" w:color="auto"/>
      </w:divBdr>
    </w:div>
    <w:div w:id="32965884">
      <w:bodyDiv w:val="1"/>
      <w:marLeft w:val="0"/>
      <w:marRight w:val="0"/>
      <w:marTop w:val="0"/>
      <w:marBottom w:val="0"/>
      <w:divBdr>
        <w:top w:val="none" w:sz="0" w:space="0" w:color="auto"/>
        <w:left w:val="none" w:sz="0" w:space="0" w:color="auto"/>
        <w:bottom w:val="none" w:sz="0" w:space="0" w:color="auto"/>
        <w:right w:val="none" w:sz="0" w:space="0" w:color="auto"/>
      </w:divBdr>
    </w:div>
    <w:div w:id="56827773">
      <w:bodyDiv w:val="1"/>
      <w:marLeft w:val="0"/>
      <w:marRight w:val="0"/>
      <w:marTop w:val="0"/>
      <w:marBottom w:val="0"/>
      <w:divBdr>
        <w:top w:val="none" w:sz="0" w:space="0" w:color="auto"/>
        <w:left w:val="none" w:sz="0" w:space="0" w:color="auto"/>
        <w:bottom w:val="none" w:sz="0" w:space="0" w:color="auto"/>
        <w:right w:val="none" w:sz="0" w:space="0" w:color="auto"/>
      </w:divBdr>
    </w:div>
    <w:div w:id="69890756">
      <w:bodyDiv w:val="1"/>
      <w:marLeft w:val="0"/>
      <w:marRight w:val="0"/>
      <w:marTop w:val="0"/>
      <w:marBottom w:val="0"/>
      <w:divBdr>
        <w:top w:val="none" w:sz="0" w:space="0" w:color="auto"/>
        <w:left w:val="none" w:sz="0" w:space="0" w:color="auto"/>
        <w:bottom w:val="none" w:sz="0" w:space="0" w:color="auto"/>
        <w:right w:val="none" w:sz="0" w:space="0" w:color="auto"/>
      </w:divBdr>
    </w:div>
    <w:div w:id="75059796">
      <w:bodyDiv w:val="1"/>
      <w:marLeft w:val="0"/>
      <w:marRight w:val="0"/>
      <w:marTop w:val="0"/>
      <w:marBottom w:val="0"/>
      <w:divBdr>
        <w:top w:val="none" w:sz="0" w:space="0" w:color="auto"/>
        <w:left w:val="none" w:sz="0" w:space="0" w:color="auto"/>
        <w:bottom w:val="none" w:sz="0" w:space="0" w:color="auto"/>
        <w:right w:val="none" w:sz="0" w:space="0" w:color="auto"/>
      </w:divBdr>
    </w:div>
    <w:div w:id="248198636">
      <w:bodyDiv w:val="1"/>
      <w:marLeft w:val="0"/>
      <w:marRight w:val="0"/>
      <w:marTop w:val="0"/>
      <w:marBottom w:val="0"/>
      <w:divBdr>
        <w:top w:val="none" w:sz="0" w:space="0" w:color="auto"/>
        <w:left w:val="none" w:sz="0" w:space="0" w:color="auto"/>
        <w:bottom w:val="none" w:sz="0" w:space="0" w:color="auto"/>
        <w:right w:val="none" w:sz="0" w:space="0" w:color="auto"/>
      </w:divBdr>
    </w:div>
    <w:div w:id="495148726">
      <w:bodyDiv w:val="1"/>
      <w:marLeft w:val="0"/>
      <w:marRight w:val="0"/>
      <w:marTop w:val="0"/>
      <w:marBottom w:val="0"/>
      <w:divBdr>
        <w:top w:val="none" w:sz="0" w:space="0" w:color="auto"/>
        <w:left w:val="none" w:sz="0" w:space="0" w:color="auto"/>
        <w:bottom w:val="none" w:sz="0" w:space="0" w:color="auto"/>
        <w:right w:val="none" w:sz="0" w:space="0" w:color="auto"/>
      </w:divBdr>
    </w:div>
    <w:div w:id="744111770">
      <w:bodyDiv w:val="1"/>
      <w:marLeft w:val="0"/>
      <w:marRight w:val="0"/>
      <w:marTop w:val="0"/>
      <w:marBottom w:val="0"/>
      <w:divBdr>
        <w:top w:val="none" w:sz="0" w:space="0" w:color="auto"/>
        <w:left w:val="none" w:sz="0" w:space="0" w:color="auto"/>
        <w:bottom w:val="none" w:sz="0" w:space="0" w:color="auto"/>
        <w:right w:val="none" w:sz="0" w:space="0" w:color="auto"/>
      </w:divBdr>
    </w:div>
    <w:div w:id="796490297">
      <w:bodyDiv w:val="1"/>
      <w:marLeft w:val="0"/>
      <w:marRight w:val="0"/>
      <w:marTop w:val="0"/>
      <w:marBottom w:val="0"/>
      <w:divBdr>
        <w:top w:val="none" w:sz="0" w:space="0" w:color="auto"/>
        <w:left w:val="none" w:sz="0" w:space="0" w:color="auto"/>
        <w:bottom w:val="none" w:sz="0" w:space="0" w:color="auto"/>
        <w:right w:val="none" w:sz="0" w:space="0" w:color="auto"/>
      </w:divBdr>
    </w:div>
    <w:div w:id="1171527639">
      <w:bodyDiv w:val="1"/>
      <w:marLeft w:val="0"/>
      <w:marRight w:val="0"/>
      <w:marTop w:val="0"/>
      <w:marBottom w:val="0"/>
      <w:divBdr>
        <w:top w:val="none" w:sz="0" w:space="0" w:color="auto"/>
        <w:left w:val="none" w:sz="0" w:space="0" w:color="auto"/>
        <w:bottom w:val="none" w:sz="0" w:space="0" w:color="auto"/>
        <w:right w:val="none" w:sz="0" w:space="0" w:color="auto"/>
      </w:divBdr>
    </w:div>
    <w:div w:id="1250193282">
      <w:bodyDiv w:val="1"/>
      <w:marLeft w:val="0"/>
      <w:marRight w:val="0"/>
      <w:marTop w:val="0"/>
      <w:marBottom w:val="0"/>
      <w:divBdr>
        <w:top w:val="none" w:sz="0" w:space="0" w:color="auto"/>
        <w:left w:val="none" w:sz="0" w:space="0" w:color="auto"/>
        <w:bottom w:val="none" w:sz="0" w:space="0" w:color="auto"/>
        <w:right w:val="none" w:sz="0" w:space="0" w:color="auto"/>
      </w:divBdr>
    </w:div>
    <w:div w:id="1326593307">
      <w:bodyDiv w:val="1"/>
      <w:marLeft w:val="0"/>
      <w:marRight w:val="0"/>
      <w:marTop w:val="0"/>
      <w:marBottom w:val="0"/>
      <w:divBdr>
        <w:top w:val="none" w:sz="0" w:space="0" w:color="auto"/>
        <w:left w:val="none" w:sz="0" w:space="0" w:color="auto"/>
        <w:bottom w:val="none" w:sz="0" w:space="0" w:color="auto"/>
        <w:right w:val="none" w:sz="0" w:space="0" w:color="auto"/>
      </w:divBdr>
    </w:div>
    <w:div w:id="1411730467">
      <w:bodyDiv w:val="1"/>
      <w:marLeft w:val="0"/>
      <w:marRight w:val="0"/>
      <w:marTop w:val="0"/>
      <w:marBottom w:val="0"/>
      <w:divBdr>
        <w:top w:val="none" w:sz="0" w:space="0" w:color="auto"/>
        <w:left w:val="none" w:sz="0" w:space="0" w:color="auto"/>
        <w:bottom w:val="none" w:sz="0" w:space="0" w:color="auto"/>
        <w:right w:val="none" w:sz="0" w:space="0" w:color="auto"/>
      </w:divBdr>
    </w:div>
    <w:div w:id="1414278272">
      <w:bodyDiv w:val="1"/>
      <w:marLeft w:val="0"/>
      <w:marRight w:val="0"/>
      <w:marTop w:val="0"/>
      <w:marBottom w:val="0"/>
      <w:divBdr>
        <w:top w:val="none" w:sz="0" w:space="0" w:color="auto"/>
        <w:left w:val="none" w:sz="0" w:space="0" w:color="auto"/>
        <w:bottom w:val="none" w:sz="0" w:space="0" w:color="auto"/>
        <w:right w:val="none" w:sz="0" w:space="0" w:color="auto"/>
      </w:divBdr>
    </w:div>
    <w:div w:id="1631326807">
      <w:bodyDiv w:val="1"/>
      <w:marLeft w:val="0"/>
      <w:marRight w:val="0"/>
      <w:marTop w:val="0"/>
      <w:marBottom w:val="0"/>
      <w:divBdr>
        <w:top w:val="none" w:sz="0" w:space="0" w:color="auto"/>
        <w:left w:val="none" w:sz="0" w:space="0" w:color="auto"/>
        <w:bottom w:val="none" w:sz="0" w:space="0" w:color="auto"/>
        <w:right w:val="none" w:sz="0" w:space="0" w:color="auto"/>
      </w:divBdr>
    </w:div>
    <w:div w:id="1708065735">
      <w:bodyDiv w:val="1"/>
      <w:marLeft w:val="0"/>
      <w:marRight w:val="0"/>
      <w:marTop w:val="0"/>
      <w:marBottom w:val="0"/>
      <w:divBdr>
        <w:top w:val="none" w:sz="0" w:space="0" w:color="auto"/>
        <w:left w:val="none" w:sz="0" w:space="0" w:color="auto"/>
        <w:bottom w:val="none" w:sz="0" w:space="0" w:color="auto"/>
        <w:right w:val="none" w:sz="0" w:space="0" w:color="auto"/>
      </w:divBdr>
    </w:div>
    <w:div w:id="1762143632">
      <w:bodyDiv w:val="1"/>
      <w:marLeft w:val="0"/>
      <w:marRight w:val="0"/>
      <w:marTop w:val="0"/>
      <w:marBottom w:val="0"/>
      <w:divBdr>
        <w:top w:val="none" w:sz="0" w:space="0" w:color="auto"/>
        <w:left w:val="none" w:sz="0" w:space="0" w:color="auto"/>
        <w:bottom w:val="none" w:sz="0" w:space="0" w:color="auto"/>
        <w:right w:val="none" w:sz="0" w:space="0" w:color="auto"/>
      </w:divBdr>
    </w:div>
    <w:div w:id="1775438126">
      <w:bodyDiv w:val="1"/>
      <w:marLeft w:val="0"/>
      <w:marRight w:val="0"/>
      <w:marTop w:val="0"/>
      <w:marBottom w:val="0"/>
      <w:divBdr>
        <w:top w:val="none" w:sz="0" w:space="0" w:color="auto"/>
        <w:left w:val="none" w:sz="0" w:space="0" w:color="auto"/>
        <w:bottom w:val="none" w:sz="0" w:space="0" w:color="auto"/>
        <w:right w:val="none" w:sz="0" w:space="0" w:color="auto"/>
      </w:divBdr>
    </w:div>
    <w:div w:id="1832866998">
      <w:bodyDiv w:val="1"/>
      <w:marLeft w:val="0"/>
      <w:marRight w:val="0"/>
      <w:marTop w:val="0"/>
      <w:marBottom w:val="0"/>
      <w:divBdr>
        <w:top w:val="none" w:sz="0" w:space="0" w:color="auto"/>
        <w:left w:val="none" w:sz="0" w:space="0" w:color="auto"/>
        <w:bottom w:val="none" w:sz="0" w:space="0" w:color="auto"/>
        <w:right w:val="none" w:sz="0" w:space="0" w:color="auto"/>
      </w:divBdr>
    </w:div>
    <w:div w:id="1854346040">
      <w:bodyDiv w:val="1"/>
      <w:marLeft w:val="0"/>
      <w:marRight w:val="0"/>
      <w:marTop w:val="0"/>
      <w:marBottom w:val="0"/>
      <w:divBdr>
        <w:top w:val="none" w:sz="0" w:space="0" w:color="auto"/>
        <w:left w:val="none" w:sz="0" w:space="0" w:color="auto"/>
        <w:bottom w:val="none" w:sz="0" w:space="0" w:color="auto"/>
        <w:right w:val="none" w:sz="0" w:space="0" w:color="auto"/>
      </w:divBdr>
    </w:div>
    <w:div w:id="1870558967">
      <w:bodyDiv w:val="1"/>
      <w:marLeft w:val="0"/>
      <w:marRight w:val="0"/>
      <w:marTop w:val="0"/>
      <w:marBottom w:val="0"/>
      <w:divBdr>
        <w:top w:val="none" w:sz="0" w:space="0" w:color="auto"/>
        <w:left w:val="none" w:sz="0" w:space="0" w:color="auto"/>
        <w:bottom w:val="none" w:sz="0" w:space="0" w:color="auto"/>
        <w:right w:val="none" w:sz="0" w:space="0" w:color="auto"/>
      </w:divBdr>
    </w:div>
    <w:div w:id="1890143252">
      <w:bodyDiv w:val="1"/>
      <w:marLeft w:val="0"/>
      <w:marRight w:val="0"/>
      <w:marTop w:val="0"/>
      <w:marBottom w:val="0"/>
      <w:divBdr>
        <w:top w:val="none" w:sz="0" w:space="0" w:color="auto"/>
        <w:left w:val="none" w:sz="0" w:space="0" w:color="auto"/>
        <w:bottom w:val="none" w:sz="0" w:space="0" w:color="auto"/>
        <w:right w:val="none" w:sz="0" w:space="0" w:color="auto"/>
      </w:divBdr>
    </w:div>
    <w:div w:id="1910341331">
      <w:bodyDiv w:val="1"/>
      <w:marLeft w:val="0"/>
      <w:marRight w:val="0"/>
      <w:marTop w:val="0"/>
      <w:marBottom w:val="0"/>
      <w:divBdr>
        <w:top w:val="none" w:sz="0" w:space="0" w:color="auto"/>
        <w:left w:val="none" w:sz="0" w:space="0" w:color="auto"/>
        <w:bottom w:val="none" w:sz="0" w:space="0" w:color="auto"/>
        <w:right w:val="none" w:sz="0" w:space="0" w:color="auto"/>
      </w:divBdr>
    </w:div>
    <w:div w:id="1956908629">
      <w:bodyDiv w:val="1"/>
      <w:marLeft w:val="0"/>
      <w:marRight w:val="0"/>
      <w:marTop w:val="0"/>
      <w:marBottom w:val="0"/>
      <w:divBdr>
        <w:top w:val="none" w:sz="0" w:space="0" w:color="auto"/>
        <w:left w:val="none" w:sz="0" w:space="0" w:color="auto"/>
        <w:bottom w:val="none" w:sz="0" w:space="0" w:color="auto"/>
        <w:right w:val="none" w:sz="0" w:space="0" w:color="auto"/>
      </w:divBdr>
    </w:div>
    <w:div w:id="1986813138">
      <w:bodyDiv w:val="1"/>
      <w:marLeft w:val="0"/>
      <w:marRight w:val="0"/>
      <w:marTop w:val="0"/>
      <w:marBottom w:val="0"/>
      <w:divBdr>
        <w:top w:val="none" w:sz="0" w:space="0" w:color="auto"/>
        <w:left w:val="none" w:sz="0" w:space="0" w:color="auto"/>
        <w:bottom w:val="none" w:sz="0" w:space="0" w:color="auto"/>
        <w:right w:val="none" w:sz="0" w:space="0" w:color="auto"/>
      </w:divBdr>
    </w:div>
    <w:div w:id="2037269213">
      <w:bodyDiv w:val="1"/>
      <w:marLeft w:val="0"/>
      <w:marRight w:val="0"/>
      <w:marTop w:val="0"/>
      <w:marBottom w:val="0"/>
      <w:divBdr>
        <w:top w:val="none" w:sz="0" w:space="0" w:color="auto"/>
        <w:left w:val="none" w:sz="0" w:space="0" w:color="auto"/>
        <w:bottom w:val="none" w:sz="0" w:space="0" w:color="auto"/>
        <w:right w:val="none" w:sz="0" w:space="0" w:color="auto"/>
      </w:divBdr>
    </w:div>
    <w:div w:id="2046367253">
      <w:bodyDiv w:val="1"/>
      <w:marLeft w:val="0"/>
      <w:marRight w:val="0"/>
      <w:marTop w:val="0"/>
      <w:marBottom w:val="0"/>
      <w:divBdr>
        <w:top w:val="none" w:sz="0" w:space="0" w:color="auto"/>
        <w:left w:val="none" w:sz="0" w:space="0" w:color="auto"/>
        <w:bottom w:val="none" w:sz="0" w:space="0" w:color="auto"/>
        <w:right w:val="none" w:sz="0" w:space="0" w:color="auto"/>
      </w:divBdr>
    </w:div>
    <w:div w:id="2097555621">
      <w:bodyDiv w:val="1"/>
      <w:marLeft w:val="0"/>
      <w:marRight w:val="0"/>
      <w:marTop w:val="0"/>
      <w:marBottom w:val="0"/>
      <w:divBdr>
        <w:top w:val="none" w:sz="0" w:space="0" w:color="auto"/>
        <w:left w:val="none" w:sz="0" w:space="0" w:color="auto"/>
        <w:bottom w:val="none" w:sz="0" w:space="0" w:color="auto"/>
        <w:right w:val="none" w:sz="0" w:space="0" w:color="auto"/>
      </w:divBdr>
    </w:div>
    <w:div w:id="2102488922">
      <w:bodyDiv w:val="1"/>
      <w:marLeft w:val="0"/>
      <w:marRight w:val="0"/>
      <w:marTop w:val="0"/>
      <w:marBottom w:val="0"/>
      <w:divBdr>
        <w:top w:val="none" w:sz="0" w:space="0" w:color="auto"/>
        <w:left w:val="none" w:sz="0" w:space="0" w:color="auto"/>
        <w:bottom w:val="none" w:sz="0" w:space="0" w:color="auto"/>
        <w:right w:val="none" w:sz="0" w:space="0" w:color="auto"/>
      </w:divBdr>
    </w:div>
    <w:div w:id="211473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elstra Colours_Blue">
      <a:dk1>
        <a:srgbClr val="004D9D"/>
      </a:dk1>
      <a:lt1>
        <a:sysClr val="window" lastClr="FFFFFF"/>
      </a:lt1>
      <a:dk2>
        <a:srgbClr val="77787B"/>
      </a:dk2>
      <a:lt2>
        <a:srgbClr val="AFB1B4"/>
      </a:lt2>
      <a:accent1>
        <a:srgbClr val="004D9D"/>
      </a:accent1>
      <a:accent2>
        <a:srgbClr val="0078C0"/>
      </a:accent2>
      <a:accent3>
        <a:srgbClr val="00B1EB"/>
      </a:accent3>
      <a:accent4>
        <a:srgbClr val="71CBF4"/>
      </a:accent4>
      <a:accent5>
        <a:srgbClr val="BCE4FA"/>
      </a:accent5>
      <a:accent6>
        <a:srgbClr val="F2F2F2"/>
      </a:accent6>
      <a:hlink>
        <a:srgbClr val="77787B"/>
      </a:hlink>
      <a:folHlink>
        <a:srgbClr val="AFB1B4"/>
      </a:folHlink>
    </a:clrScheme>
    <a:fontScheme name="Telstr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_Generic File - [FN000]" ma:contentTypeID="0x010100B3BC0B98392A384D83E85A9CFD84597B011001007E83CAC6A6051341A0FC38792CAEE6DC" ma:contentTypeVersion="8" ma:contentTypeDescription="Upload new file" ma:contentTypeScope="" ma:versionID="f3bcfe2ab84a465f63035324d15404dc">
  <xsd:schema xmlns:xsd="http://www.w3.org/2001/XMLSchema" xmlns:p="http://schemas.microsoft.com/office/2006/metadata/properties" xmlns:ns1="http://schemas.microsoft.com/sharepoint/v3" xmlns:ns3="0b711a7f-cbc3-4b01-b0e1-bea83ff1bcd2" targetNamespace="http://schemas.microsoft.com/office/2006/metadata/properties" ma:root="true" ma:fieldsID="87feb3c97d41fb33e461ef6e797242f4" ns1:_="" ns3:_="">
    <xsd:import namespace="http://schemas.microsoft.com/sharepoint/v3"/>
    <xsd:import namespace="0b711a7f-cbc3-4b01-b0e1-bea83ff1bcd2"/>
    <xsd:element name="properties">
      <xsd:complexType>
        <xsd:sequence>
          <xsd:element name="documentManagement">
            <xsd:complexType>
              <xsd:all>
                <xsd:element ref="ns1:TelstraID" minOccurs="0"/>
                <xsd:element ref="ns1:SecurityClassification"/>
                <xsd:element ref="ns1:VersionLabel"/>
                <xsd:element ref="ns1:TagsFieldForFunction" minOccurs="0"/>
                <xsd:element ref="ns1:TagsFieldForProductOffering" minOccurs="0"/>
                <xsd:element ref="ns1:CustomerSegment" minOccurs="0"/>
                <xsd:element ref="ns1:TagsFieldForITSystem" minOccurs="0"/>
                <xsd:element ref="ns1:TagsFieldForNetwork" minOccurs="0"/>
                <xsd:element ref="ns1:RelatedContent" minOccurs="0"/>
                <xsd:element ref="ns1:Hidden" minOccurs="0"/>
                <xsd:element ref="ns1:TelstraPersistentLink" minOccurs="0"/>
                <xsd:element ref="ns1:TelstraLinkHidden" minOccurs="0"/>
                <xsd:element ref="ns1:HubID" minOccurs="0"/>
                <xsd:element ref="ns1:TelstraIDHidden" minOccurs="0"/>
                <xsd:element ref="ns1:AuditLogLocatio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SecurityClassification" ma:index="1"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2"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TagsFieldForFunction" ma:index="6" nillable="true" ma:displayName="Function" ma:description="Business Function / Activity" ma:internalName="TagsFieldForFunction" ma:readOnly="false">
      <xsd:simpleType>
        <xsd:restriction base="dms:Note"/>
      </xsd:simpleType>
    </xsd:element>
    <xsd:element name="TagsFieldForProductOffering" ma:index="7" nillable="true" ma:displayName="Product Offering" ma:description="Telstra Products &amp; Services" ma:internalName="TagsFieldForProductOffering" ma:readOnly="false">
      <xsd:simpleType>
        <xsd:restriction base="dms:Note"/>
      </xsd:simpleType>
    </xsd:element>
    <xsd:element name="CustomerSegment" ma:index="8" nillable="true" ma:displayName="Customer Segment" ma:list="{dc32522a-1e8e-40b4-bf4c-d8e7b11d5777}" ma:internalName="CustomerSegment" ma:readOnly="false" ma:showField="Title">
      <xsd:simpleType>
        <xsd:restriction base="dms:Lookup"/>
      </xsd:simpleType>
    </xsd:element>
    <xsd:element name="TagsFieldForITSystem" ma:index="9" nillable="true" ma:displayName="IT System" ma:internalName="TagsFieldForITSystem" ma:readOnly="false">
      <xsd:simpleType>
        <xsd:restriction base="dms:Note"/>
      </xsd:simpleType>
    </xsd:element>
    <xsd:element name="TagsFieldForNetwork" ma:index="10" nillable="true" ma:displayName="Network" ma:internalName="TagsFieldForNetwork" ma:readOnly="false">
      <xsd:simpleType>
        <xsd:restriction base="dms:Note"/>
      </xsd:simpleType>
    </xsd:element>
    <xsd:element name="RelatedContent" ma:index="13"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1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TelstraPersistentLink" ma:index="15" nillable="true" ma:displayName="Telstra Persistent Link" ma:description="System generated URL, any changes will be overwritten." ma:internalName="TelstraPersistentLink" ma:readOnly="false">
      <xsd:simpleType>
        <xsd:restriction base="dms:Text"/>
      </xsd:simpleType>
    </xsd:element>
    <xsd:element name="TelstraLinkHidden" ma:index="16" nillable="true" ma:displayName="Telstra Persistent Link (Hidden)" ma:internalName="TelstraLinkHidden" ma:readOnly="true">
      <xsd:simpleType>
        <xsd:restriction base="dms:Text"/>
      </xsd:simpleType>
    </xsd:element>
    <xsd:element name="HubID" ma:index="17" nillable="true" ma:displayName="Hub ID" ma:default="000" ma:internalName="HubID" ma:readOnly="false">
      <xsd:simpleType>
        <xsd:restriction base="dms:Unknown"/>
      </xsd:simpleType>
    </xsd:element>
    <xsd:element name="TelstraIDHidden" ma:index="18" nillable="true" ma:displayName="TelstraIDHidden" ma:description="Unique Object ID" ma:internalName="TelstraIDHidden" ma:readOnly="true">
      <xsd:simpleType>
        <xsd:restriction base="dms:Text"/>
      </xsd:simpleType>
    </xsd:element>
    <xsd:element name="AuditLogLocation" ma:index="24"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0b711a7f-cbc3-4b01-b0e1-bea83ff1bcd2" elementFormDefault="qualified">
    <xsd:import namespace="http://schemas.microsoft.com/office/2006/documentManagement/types"/>
    <xsd:element name="_dlc_Exempt" ma:index="26"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20" ma:displayName="Content Type" ma:readOnly="true"/>
        <xsd:element ref="dc:title" minOccurs="0" maxOccurs="1" ma:index="4" ma:displayName="Title"/>
        <xsd:element ref="dc:subject" minOccurs="0" maxOccurs="1" ma:index="5" ma:displayName="Subject"/>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PolicyDirtyBag xmlns="microsoft.office.server.policy.changes">
  <Telstra.EDMS.Platform.Common.IMP_TelstraID xmlns="" op="Change"/>
</PolicyDirtyBag>
</file>

<file path=customXml/item3.xml><?xml version="1.0" encoding="utf-8"?>
<p:properties xmlns:p="http://schemas.microsoft.com/office/2006/metadata/properties" xmlns:xsi="http://www.w3.org/2001/XMLSchema-instance">
  <documentManagement>
    <AuditLogLocation xmlns="http://schemas.microsoft.com/sharepoint/v3">
      <Url xsi:nil="true"/>
      <Description xsi:nil="true"/>
    </AuditLogLocation>
    <VersionLabel xmlns="http://schemas.microsoft.com/sharepoint/v3">Final</VersionLabel>
    <SecurityClassification xmlns="http://schemas.microsoft.com/sharepoint/v3">Telstra Unrestricted</SecurityClassification>
    <TelstraID xmlns="http://schemas.microsoft.com/sharepoint/v3">ALT-9243</TelstraID>
    <Hidden xmlns="http://schemas.microsoft.com/sharepoint/v3">false</Hidden>
    <TelstraPersistentLink xmlns="http://schemas.microsoft.com/sharepoint/v3">http://objects.in.telstra.com.au/documents/ALT-9243</TelstraPersistentLink>
    <HubID xmlns="http://schemas.microsoft.com/sharepoint/v3">001</HubID>
    <RelatedContent xmlns="http://schemas.microsoft.com/sharepoint/v3">&lt;div&gt;&lt;/div&gt;</RelatedContent>
    <TagsFieldForFunction xmlns="http://schemas.microsoft.com/sharepoint/v3" xsi:nil="true"/>
    <TagsFieldForProductOffering xmlns="http://schemas.microsoft.com/sharepoint/v3" xsi:nil="true"/>
    <TagsFieldForNetwork xmlns="http://schemas.microsoft.com/sharepoint/v3" xsi:nil="true"/>
    <CustomerSegment xmlns="http://schemas.microsoft.com/sharepoint/v3" xsi:nil="true"/>
    <TagsFieldForITSystem xmlns="http://schemas.microsoft.com/sharepoint/v3" xsi:nil="true"/>
    <TelstraLinkHidden xmlns="http://schemas.microsoft.com/sharepoint/v3">http://objects.in.telstra.com.au/documents/ALT-9243</TelstraLinkHidden>
    <TelstraIDHidden xmlns="http://schemas.microsoft.com/sharepoint/v3">ALT-9243</TelstraIDHidd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_Generic File - [FN000]</p:Name>
  <p:Description/>
  <p:Statement/>
  <p:PolicyItems>
    <p:PolicyItem featureId="Telstra.EDMS.Platform.Common.IMP_TelstraID">
      <p:Name>Telstra ID Policy</p:Name>
      <p:Description>Policy that adds Telstra ID.</p:Description>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1B1C-E6AB-44BA-8D67-C1540B791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711a7f-cbc3-4b01-b0e1-bea83ff1bc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9BE272-3C5B-4B46-87E9-D946CE1DCDC0}">
  <ds:schemaRefs>
    <ds:schemaRef ds:uri="microsoft.office.server.policy.changes"/>
    <ds:schemaRef ds:uri=""/>
  </ds:schemaRefs>
</ds:datastoreItem>
</file>

<file path=customXml/itemProps3.xml><?xml version="1.0" encoding="utf-8"?>
<ds:datastoreItem xmlns:ds="http://schemas.openxmlformats.org/officeDocument/2006/customXml" ds:itemID="{2FBEEF6E-84B5-4D12-ACE0-7F4DDDE129D9}">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DCCC99C-54E2-4EF4-846E-4B2BAE7E1FC4}">
  <ds:schemaRefs>
    <ds:schemaRef ds:uri="http://schemas.microsoft.com/sharepoint/v3/contenttype/forms"/>
  </ds:schemaRefs>
</ds:datastoreItem>
</file>

<file path=customXml/itemProps5.xml><?xml version="1.0" encoding="utf-8"?>
<ds:datastoreItem xmlns:ds="http://schemas.openxmlformats.org/officeDocument/2006/customXml" ds:itemID="{CA36F09B-96F0-488F-9EF5-9C453298C389}">
  <ds:schemaRefs>
    <ds:schemaRef ds:uri="office.server.policy"/>
  </ds:schemaRefs>
</ds:datastoreItem>
</file>

<file path=customXml/itemProps6.xml><?xml version="1.0" encoding="utf-8"?>
<ds:datastoreItem xmlns:ds="http://schemas.openxmlformats.org/officeDocument/2006/customXml" ds:itemID="{9251E08D-547F-4F8B-A783-3BF33ADA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18788</Words>
  <Characters>107095</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Telstra</Company>
  <LinksUpToDate>false</LinksUpToDate>
  <CharactersWithSpaces>125632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Subject (this might help you to focus on key aspects of your document)</dc:subject>
  <dc:creator>d209212</dc:creator>
  <dc:description>Template v2011 1.0.0.</dc:description>
  <cp:lastModifiedBy>ddwyer</cp:lastModifiedBy>
  <cp:revision>2</cp:revision>
  <cp:lastPrinted>2012-09-10T06:32:00Z</cp:lastPrinted>
  <dcterms:created xsi:type="dcterms:W3CDTF">2012-09-13T06:10:00Z</dcterms:created>
  <dcterms:modified xsi:type="dcterms:W3CDTF">2012-09-13T06:10:00Z</dcterms:modified>
  <cp:category>Word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0x010100B3BC0B98392A384D83E85A9CFD84597B011001007E83CAC6A6051341A0FC38792CAEE6DC</vt:lpwstr>
  </property>
</Properties>
</file>