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993" w:tblpY="3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40"/>
      </w:tblGrid>
      <w:tr w:rsidR="00B0688D" w14:paraId="665B9BF6" w14:textId="77777777" w:rsidTr="00B0688D">
        <w:trPr>
          <w:trHeight w:val="1771"/>
        </w:trPr>
        <w:tc>
          <w:tcPr>
            <w:tcW w:w="7240" w:type="dxa"/>
            <w:tcBorders>
              <w:top w:val="nil"/>
              <w:left w:val="nil"/>
              <w:bottom w:val="nil"/>
              <w:right w:val="nil"/>
            </w:tcBorders>
          </w:tcPr>
          <w:p w14:paraId="32F7C55F" w14:textId="5B9A117C" w:rsidR="00B0688D" w:rsidRDefault="00B0688D" w:rsidP="007057F4"/>
        </w:tc>
      </w:tr>
    </w:tbl>
    <w:tbl>
      <w:tblPr>
        <w:tblpPr w:leftFromText="180" w:rightFromText="180" w:vertAnchor="text" w:horzAnchor="page" w:tblpX="954" w:tblpY="12413"/>
        <w:tblW w:w="10350" w:type="dxa"/>
        <w:tblCellMar>
          <w:left w:w="0" w:type="dxa"/>
          <w:right w:w="0" w:type="dxa"/>
        </w:tblCellMar>
        <w:tblLook w:val="0000" w:firstRow="0" w:lastRow="0" w:firstColumn="0" w:lastColumn="0" w:noHBand="0" w:noVBand="0"/>
      </w:tblPr>
      <w:tblGrid>
        <w:gridCol w:w="6946"/>
        <w:gridCol w:w="3404"/>
      </w:tblGrid>
      <w:tr w:rsidR="00B0688D" w14:paraId="0B90588D" w14:textId="77777777" w:rsidTr="00777C44">
        <w:trPr>
          <w:trHeight w:val="1080"/>
        </w:trPr>
        <w:tc>
          <w:tcPr>
            <w:tcW w:w="6946" w:type="dxa"/>
            <w:vAlign w:val="center"/>
          </w:tcPr>
          <w:p w14:paraId="2294318A" w14:textId="77777777" w:rsidR="00B0688D" w:rsidRDefault="00B0688D" w:rsidP="007057F4">
            <w:r>
              <w:rPr>
                <w:noProof/>
              </w:rPr>
              <mc:AlternateContent>
                <mc:Choice Requires="wps">
                  <w:drawing>
                    <wp:inline distT="0" distB="0" distL="0" distR="0" wp14:anchorId="038F6179" wp14:editId="016CF560">
                      <wp:extent cx="4246685" cy="605155"/>
                      <wp:effectExtent l="0" t="0" r="0" b="4445"/>
                      <wp:docPr id="13" name="Text Box 13"/>
                      <wp:cNvGraphicFramePr/>
                      <a:graphic xmlns:a="http://schemas.openxmlformats.org/drawingml/2006/main">
                        <a:graphicData uri="http://schemas.microsoft.com/office/word/2010/wordprocessingShape">
                          <wps:wsp>
                            <wps:cNvSpPr txBox="1"/>
                            <wps:spPr>
                              <a:xfrm>
                                <a:off x="0" y="0"/>
                                <a:ext cx="4246685" cy="605155"/>
                              </a:xfrm>
                              <a:prstGeom prst="rect">
                                <a:avLst/>
                              </a:prstGeom>
                              <a:noFill/>
                              <a:ln w="6350">
                                <a:noFill/>
                              </a:ln>
                            </wps:spPr>
                            <wps:txbx>
                              <w:txbxContent>
                                <w:p w14:paraId="29C3D518" w14:textId="2EE916FC" w:rsidR="00B0688D" w:rsidRPr="00777C44" w:rsidRDefault="00777C44" w:rsidP="007057F4">
                                  <w:pPr>
                                    <w:rPr>
                                      <w:sz w:val="48"/>
                                      <w:szCs w:val="48"/>
                                    </w:rPr>
                                  </w:pPr>
                                  <w:r w:rsidRPr="00777C44">
                                    <w:rPr>
                                      <w:sz w:val="48"/>
                                      <w:szCs w:val="48"/>
                                    </w:rPr>
                                    <w:t>Frequently Asked Questions</w:t>
                                  </w:r>
                                </w:p>
                                <w:p w14:paraId="58D2CA6A" w14:textId="77777777" w:rsidR="00B0688D" w:rsidRPr="007057F4" w:rsidRDefault="00B0688D" w:rsidP="007057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38F6179" id="_x0000_t202" coordsize="21600,21600" o:spt="202" path="m,l,21600r21600,l21600,xe">
                      <v:stroke joinstyle="miter"/>
                      <v:path gradientshapeok="t" o:connecttype="rect"/>
                    </v:shapetype>
                    <v:shape id="Text Box 13" o:spid="_x0000_s1026" type="#_x0000_t202" style="width:334.4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" filled="f" stroked="f" strokeweight=".5pt">
                      <v:textbox>
                        <w:txbxContent>
                          <w:p w14:paraId="29C3D518" w14:textId="2EE916FC" w:rsidR="00B0688D" w:rsidRPr="00777C44" w:rsidRDefault="00777C44" w:rsidP="007057F4">
                            <w:pPr>
                              <w:rPr>
                                <w:sz w:val="48"/>
                                <w:szCs w:val="48"/>
                              </w:rPr>
                            </w:pPr>
                            <w:r w:rsidRPr="00777C44">
                              <w:rPr>
                                <w:sz w:val="48"/>
                                <w:szCs w:val="48"/>
                              </w:rPr>
                              <w:t>Frequently Asked Questions</w:t>
                            </w:r>
                          </w:p>
                          <w:p w14:paraId="58D2CA6A" w14:textId="77777777" w:rsidR="00B0688D" w:rsidRPr="007057F4" w:rsidRDefault="00B0688D" w:rsidP="007057F4"/>
                        </w:txbxContent>
                      </v:textbox>
                      <w10:anchorlock/>
                    </v:shape>
                  </w:pict>
                </mc:Fallback>
              </mc:AlternateContent>
            </w:r>
          </w:p>
        </w:tc>
        <w:tc>
          <w:tcPr>
            <w:tcW w:w="3404" w:type="dxa"/>
            <w:vAlign w:val="center"/>
          </w:tcPr>
          <w:p w14:paraId="2A3D4517" w14:textId="2FA930F7" w:rsidR="00B0688D" w:rsidRDefault="00777C44" w:rsidP="007057F4">
            <w:pPr>
              <w:jc w:val="right"/>
            </w:pPr>
            <w:r>
              <w:t xml:space="preserve">Last updated: </w:t>
            </w:r>
            <w:r w:rsidR="008F6A46">
              <w:t>31</w:t>
            </w:r>
            <w:r>
              <w:t xml:space="preserve"> May 2021</w:t>
            </w:r>
          </w:p>
        </w:tc>
      </w:tr>
    </w:tbl>
    <w:p w14:paraId="3BA1E0DB" w14:textId="3FF011AE" w:rsidR="008A3C95" w:rsidRDefault="00777C44" w:rsidP="007057F4">
      <w:r>
        <w:rPr>
          <w:noProof/>
        </w:rPr>
        <w:drawing>
          <wp:anchor distT="0" distB="0" distL="114300" distR="114300" simplePos="0" relativeHeight="251663360" behindDoc="0" locked="0" layoutInCell="1" allowOverlap="1" wp14:anchorId="77E30777" wp14:editId="24EF6415">
            <wp:simplePos x="0" y="0"/>
            <wp:positionH relativeFrom="margin">
              <wp:posOffset>1554431</wp:posOffset>
            </wp:positionH>
            <wp:positionV relativeFrom="margin">
              <wp:posOffset>-54610</wp:posOffset>
            </wp:positionV>
            <wp:extent cx="3289935" cy="1388745"/>
            <wp:effectExtent l="0" t="0" r="0" b="0"/>
            <wp:wrapSquare wrapText="bothSides"/>
            <wp:docPr id="9" name="Picture 3" descr="A close up of a sign&#10;&#10;Description generated with very high confidence">
              <a:extLst xmlns:a="http://schemas.openxmlformats.org/drawingml/2006/main">
                <a:ext uri="{FF2B5EF4-FFF2-40B4-BE49-F238E27FC236}">
                  <a16:creationId xmlns:a16="http://schemas.microsoft.com/office/drawing/2014/main" id="{F2FB89AF-ED58-489B-99D0-ACA18E1DB7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sign&#10;&#10;Description generated with very high confidence">
                      <a:extLst>
                        <a:ext uri="{FF2B5EF4-FFF2-40B4-BE49-F238E27FC236}">
                          <a16:creationId xmlns:a16="http://schemas.microsoft.com/office/drawing/2014/main" id="{F2FB89AF-ED58-489B-99D0-ACA18E1DB79C}"/>
                        </a:ext>
                      </a:extLst>
                    </pic:cNvPr>
                    <pic:cNvPicPr>
                      <a:picLocks noChangeAspect="1"/>
                    </pic:cNvPicPr>
                  </pic:nvPicPr>
                  <pic:blipFill>
                    <a:blip r:embed="rId7"/>
                    <a:stretch>
                      <a:fillRect/>
                    </a:stretch>
                  </pic:blipFill>
                  <pic:spPr>
                    <a:xfrm>
                      <a:off x="0" y="0"/>
                      <a:ext cx="3289935" cy="1388745"/>
                    </a:xfrm>
                    <a:prstGeom prst="rect">
                      <a:avLst/>
                    </a:prstGeom>
                  </pic:spPr>
                </pic:pic>
              </a:graphicData>
            </a:graphic>
            <wp14:sizeRelH relativeFrom="margin">
              <wp14:pctWidth>0</wp14:pctWidth>
            </wp14:sizeRelH>
            <wp14:sizeRelV relativeFrom="margin">
              <wp14:pctHeight>0</wp14:pctHeight>
            </wp14:sizeRelV>
          </wp:anchor>
        </w:drawing>
      </w:r>
    </w:p>
    <w:p w14:paraId="38906BF7" w14:textId="2384EA65" w:rsidR="004F2231" w:rsidRPr="00921777" w:rsidRDefault="00777C44" w:rsidP="00921777">
      <w:r>
        <w:rPr>
          <w:noProof/>
        </w:rPr>
        <mc:AlternateContent>
          <mc:Choice Requires="wps">
            <w:drawing>
              <wp:anchor distT="0" distB="0" distL="114300" distR="114300" simplePos="0" relativeHeight="251664384" behindDoc="0" locked="0" layoutInCell="1" allowOverlap="1" wp14:anchorId="4D3013DE" wp14:editId="40E5E29E">
                <wp:simplePos x="0" y="0"/>
                <wp:positionH relativeFrom="column">
                  <wp:posOffset>-195775</wp:posOffset>
                </wp:positionH>
                <wp:positionV relativeFrom="paragraph">
                  <wp:posOffset>2465168</wp:posOffset>
                </wp:positionV>
                <wp:extent cx="5882054" cy="1339403"/>
                <wp:effectExtent l="0" t="0" r="0" b="0"/>
                <wp:wrapNone/>
                <wp:docPr id="8" name="Text Box 8"/>
                <wp:cNvGraphicFramePr/>
                <a:graphic xmlns:a="http://schemas.openxmlformats.org/drawingml/2006/main">
                  <a:graphicData uri="http://schemas.microsoft.com/office/word/2010/wordprocessingShape">
                    <wps:wsp>
                      <wps:cNvSpPr txBox="1"/>
                      <wps:spPr>
                        <a:xfrm>
                          <a:off x="0" y="0"/>
                          <a:ext cx="5882054" cy="1339403"/>
                        </a:xfrm>
                        <a:prstGeom prst="rect">
                          <a:avLst/>
                        </a:prstGeom>
                        <a:noFill/>
                        <a:ln w="6350">
                          <a:noFill/>
                        </a:ln>
                      </wps:spPr>
                      <wps:txbx>
                        <w:txbxContent>
                          <w:p w14:paraId="76A9C243" w14:textId="0FD6B662" w:rsidR="009875C8" w:rsidRDefault="00777C44" w:rsidP="002E0194">
                            <w:pPr>
                              <w:pStyle w:val="Title"/>
                            </w:pPr>
                            <w:r>
                              <w:t>2021 MTA Enterprise Agreement</w:t>
                            </w:r>
                          </w:p>
                          <w:p w14:paraId="698E7B53" w14:textId="77777777" w:rsidR="00B0688D" w:rsidRPr="002E0194" w:rsidRDefault="00B0688D" w:rsidP="002E0194">
                            <w:pPr>
                              <w:pStyle w:val="Title"/>
                            </w:pPr>
                            <w:r w:rsidRPr="002E0194">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013DE" id="Text Box 8" o:spid="_x0000_s1027" type="#_x0000_t202" style="position:absolute;margin-left:-15.4pt;margin-top:194.1pt;width:463.15pt;height:105.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" filled="f" stroked="f" strokeweight=".5pt">
                <v:textbox>
                  <w:txbxContent>
                    <w:p w14:paraId="76A9C243" w14:textId="0FD6B662" w:rsidR="009875C8" w:rsidRDefault="00777C44" w:rsidP="002E0194">
                      <w:pPr>
                        <w:pStyle w:val="Title"/>
                      </w:pPr>
                      <w:r>
                        <w:t>2021 MTA Enterprise Agreement</w:t>
                      </w:r>
                    </w:p>
                    <w:p w14:paraId="698E7B53" w14:textId="77777777" w:rsidR="00B0688D" w:rsidRPr="002E0194" w:rsidRDefault="00B0688D" w:rsidP="002E0194">
                      <w:pPr>
                        <w:pStyle w:val="Title"/>
                      </w:pPr>
                      <w:r w:rsidRPr="002E0194">
                        <w:t>REPORT</w:t>
                      </w:r>
                    </w:p>
                  </w:txbxContent>
                </v:textbox>
              </v:shape>
            </w:pict>
          </mc:Fallback>
        </mc:AlternateContent>
      </w:r>
      <w:r>
        <w:rPr>
          <w:noProof/>
        </w:rPr>
        <w:drawing>
          <wp:anchor distT="0" distB="0" distL="114300" distR="114300" simplePos="0" relativeHeight="251658240" behindDoc="1" locked="0" layoutInCell="1" allowOverlap="1" wp14:anchorId="4D66C6BC" wp14:editId="4D71DAF2">
            <wp:simplePos x="0" y="0"/>
            <wp:positionH relativeFrom="column">
              <wp:posOffset>-713740</wp:posOffset>
            </wp:positionH>
            <wp:positionV relativeFrom="paragraph">
              <wp:posOffset>2103462</wp:posOffset>
            </wp:positionV>
            <wp:extent cx="7095392" cy="2489835"/>
            <wp:effectExtent l="0" t="0" r="0" b="5715"/>
            <wp:wrapNone/>
            <wp:docPr id="1" name="Graphic 1" descr="colored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7095392" cy="2489835"/>
                    </a:xfrm>
                    <a:prstGeom prst="rect">
                      <a:avLst/>
                    </a:prstGeom>
                  </pic:spPr>
                </pic:pic>
              </a:graphicData>
            </a:graphic>
            <wp14:sizeRelH relativeFrom="margin">
              <wp14:pctWidth>0</wp14:pctWidth>
            </wp14:sizeRelH>
            <wp14:sizeRelV relativeFrom="margin">
              <wp14:pctHeight>0</wp14:pctHeight>
            </wp14:sizeRelV>
          </wp:anchor>
        </w:drawing>
      </w:r>
      <w:r w:rsidR="008A3C95">
        <w:br w:type="page"/>
      </w:r>
    </w:p>
    <w:tbl>
      <w:tblPr>
        <w:tblpPr w:leftFromText="180" w:rightFromText="180" w:vertAnchor="page" w:horzAnchor="margin" w:tblpY="877"/>
        <w:tblW w:w="0" w:type="auto"/>
        <w:tblBorders>
          <w:top w:val="single" w:sz="8" w:space="0" w:color="0189F9" w:themeColor="accent1"/>
          <w:left w:val="single" w:sz="8" w:space="0" w:color="0189F9" w:themeColor="accent1"/>
          <w:bottom w:val="single" w:sz="8" w:space="0" w:color="0189F9" w:themeColor="accent1"/>
          <w:right w:val="single" w:sz="8" w:space="0" w:color="0189F9" w:themeColor="accent1"/>
          <w:insideH w:val="single" w:sz="8" w:space="0" w:color="0189F9" w:themeColor="accent1"/>
          <w:insideV w:val="single" w:sz="8" w:space="0" w:color="0189F9" w:themeColor="accent1"/>
        </w:tblBorders>
        <w:tblLook w:val="0000" w:firstRow="0" w:lastRow="0" w:firstColumn="0" w:lastColumn="0" w:noHBand="0" w:noVBand="0"/>
      </w:tblPr>
      <w:tblGrid>
        <w:gridCol w:w="4925"/>
      </w:tblGrid>
      <w:tr w:rsidR="004F2231" w14:paraId="3E8B3491" w14:textId="77777777" w:rsidTr="004F2231">
        <w:trPr>
          <w:trHeight w:val="1375"/>
        </w:trPr>
        <w:tc>
          <w:tcPr>
            <w:tcW w:w="4925" w:type="dxa"/>
            <w:tcBorders>
              <w:top w:val="nil"/>
              <w:left w:val="nil"/>
              <w:bottom w:val="nil"/>
              <w:right w:val="nil"/>
            </w:tcBorders>
            <w:vAlign w:val="center"/>
          </w:tcPr>
          <w:p w14:paraId="178AAFE9" w14:textId="15DC3B15" w:rsidR="004F2231" w:rsidRDefault="0019128B" w:rsidP="004F2231">
            <w:pPr>
              <w:pStyle w:val="Heading1"/>
              <w:framePr w:hSpace="0" w:wrap="auto" w:vAnchor="margin" w:hAnchor="text" w:yAlign="inline"/>
              <w:jc w:val="left"/>
            </w:pPr>
            <w:bookmarkStart w:id="0" w:name="_Toc70928488"/>
            <w:r>
              <w:lastRenderedPageBreak/>
              <w:t>Overview</w:t>
            </w:r>
            <w:bookmarkEnd w:id="0"/>
          </w:p>
        </w:tc>
      </w:tr>
    </w:tbl>
    <w:p w14:paraId="3BA225A5" w14:textId="77777777" w:rsidR="00A33E03" w:rsidRPr="002178B9" w:rsidRDefault="00A33E03" w:rsidP="00A33E03">
      <w:pPr>
        <w:pStyle w:val="Heading2"/>
        <w:framePr w:hSpace="0" w:wrap="auto" w:vAnchor="margin" w:hAnchor="text" w:yAlign="inline"/>
      </w:pPr>
      <w:bookmarkStart w:id="1" w:name="_Toc70928489"/>
      <w:r>
        <w:t>FAQ’s about the proposed 2021 MTA Enterprise Agreement</w:t>
      </w:r>
      <w:bookmarkEnd w:id="1"/>
    </w:p>
    <w:p w14:paraId="568AF2B9" w14:textId="48A3E8F9" w:rsidR="00A33E03" w:rsidRDefault="00A33E03" w:rsidP="00A33E03">
      <w:pPr>
        <w:pStyle w:val="Content"/>
        <w:framePr w:hSpace="0" w:wrap="auto" w:vAnchor="margin" w:hAnchor="text" w:yAlign="inline"/>
      </w:pPr>
      <w:r>
        <w:t xml:space="preserve">Over the past </w:t>
      </w:r>
      <w:r w:rsidR="008E5C9C">
        <w:t>4</w:t>
      </w:r>
      <w:r>
        <w:t xml:space="preserve"> months, negotiations have been taking place with Employee Bargaining representatives to establish a new enterprise agreement covering:</w:t>
      </w:r>
    </w:p>
    <w:p w14:paraId="14714642" w14:textId="77777777" w:rsidR="00A33E03" w:rsidRDefault="00A33E03" w:rsidP="00A33E03">
      <w:pPr>
        <w:pStyle w:val="Content"/>
        <w:framePr w:hSpace="0" w:wrap="auto" w:vAnchor="margin" w:hAnchor="text" w:yAlign="inline"/>
        <w:numPr>
          <w:ilvl w:val="0"/>
          <w:numId w:val="21"/>
        </w:numPr>
      </w:pPr>
      <w:r>
        <w:t>Civil workers</w:t>
      </w:r>
    </w:p>
    <w:p w14:paraId="58A112A3" w14:textId="77777777" w:rsidR="00A33E03" w:rsidRDefault="00A33E03" w:rsidP="00A33E03">
      <w:pPr>
        <w:pStyle w:val="Content"/>
        <w:framePr w:hSpace="0" w:wrap="auto" w:vAnchor="margin" w:hAnchor="text" w:yAlign="inline"/>
        <w:numPr>
          <w:ilvl w:val="0"/>
          <w:numId w:val="21"/>
        </w:numPr>
      </w:pPr>
      <w:r>
        <w:t>Jointers</w:t>
      </w:r>
    </w:p>
    <w:p w14:paraId="3654EE0D" w14:textId="77777777" w:rsidR="00A33E03" w:rsidRDefault="00A33E03" w:rsidP="00A33E03">
      <w:pPr>
        <w:pStyle w:val="Content"/>
        <w:framePr w:hSpace="0" w:wrap="auto" w:vAnchor="margin" w:hAnchor="text" w:yAlign="inline"/>
        <w:numPr>
          <w:ilvl w:val="0"/>
          <w:numId w:val="21"/>
        </w:numPr>
      </w:pPr>
      <w:r>
        <w:t>Splicers</w:t>
      </w:r>
    </w:p>
    <w:p w14:paraId="733D45B5" w14:textId="77777777" w:rsidR="00A33E03" w:rsidRDefault="00A33E03" w:rsidP="00A33E03">
      <w:pPr>
        <w:pStyle w:val="Content"/>
        <w:framePr w:hSpace="0" w:wrap="auto" w:vAnchor="margin" w:hAnchor="text" w:yAlign="inline"/>
        <w:numPr>
          <w:ilvl w:val="0"/>
          <w:numId w:val="21"/>
        </w:numPr>
      </w:pPr>
      <w:r>
        <w:t>Technicians</w:t>
      </w:r>
    </w:p>
    <w:p w14:paraId="10A81A8E" w14:textId="77777777" w:rsidR="00A33E03" w:rsidRDefault="00A33E03" w:rsidP="00A33E03">
      <w:pPr>
        <w:pStyle w:val="Content"/>
        <w:framePr w:hSpace="0" w:wrap="auto" w:vAnchor="margin" w:hAnchor="text" w:yAlign="inline"/>
        <w:numPr>
          <w:ilvl w:val="0"/>
          <w:numId w:val="21"/>
        </w:numPr>
      </w:pPr>
      <w:r>
        <w:t>Trainees</w:t>
      </w:r>
    </w:p>
    <w:p w14:paraId="1C0F7F59" w14:textId="77777777" w:rsidR="00A33E03" w:rsidRDefault="00A33E03" w:rsidP="00A33E03">
      <w:pPr>
        <w:pStyle w:val="Content"/>
        <w:framePr w:hSpace="0" w:wrap="auto" w:vAnchor="margin" w:hAnchor="text" w:yAlign="inline"/>
      </w:pPr>
    </w:p>
    <w:p w14:paraId="199530EE" w14:textId="2556D1E2" w:rsidR="00A33E03" w:rsidRDefault="00A33E03" w:rsidP="00A33E03">
      <w:pPr>
        <w:pStyle w:val="Content"/>
        <w:framePr w:hSpace="0" w:wrap="auto" w:vAnchor="margin" w:hAnchor="text" w:yAlign="inline"/>
      </w:pPr>
      <w:r>
        <w:t xml:space="preserve">This proposed agreement is intended to replace the existing 2016 MTA Enterprise Agreement. Prior to negotiations commencing, briefings were held with bargaining representatives to provide context on the challenges currently facing MTA and to outline the objectives of </w:t>
      </w:r>
      <w:r w:rsidR="00015BEF">
        <w:t xml:space="preserve">the </w:t>
      </w:r>
      <w:r>
        <w:t>business. In the interest of transparency, MTA’s objectives are:</w:t>
      </w:r>
    </w:p>
    <w:p w14:paraId="389B4E63" w14:textId="77777777" w:rsidR="00A33E03" w:rsidRDefault="00A33E03" w:rsidP="00A33E03">
      <w:pPr>
        <w:pStyle w:val="Content"/>
        <w:framePr w:hSpace="0" w:wrap="auto" w:vAnchor="margin" w:hAnchor="text" w:yAlign="inline"/>
        <w:numPr>
          <w:ilvl w:val="0"/>
          <w:numId w:val="22"/>
        </w:numPr>
      </w:pPr>
      <w:r>
        <w:t xml:space="preserve">To provide competitive pricing to clients </w:t>
      </w:r>
    </w:p>
    <w:p w14:paraId="391B0ECC" w14:textId="549CC0CC" w:rsidR="00A33E03" w:rsidRDefault="00A33E03" w:rsidP="00A33E03">
      <w:pPr>
        <w:pStyle w:val="Content"/>
        <w:framePr w:hSpace="0" w:wrap="auto" w:vAnchor="margin" w:hAnchor="text" w:yAlign="inline"/>
        <w:numPr>
          <w:ilvl w:val="0"/>
          <w:numId w:val="22"/>
        </w:numPr>
      </w:pPr>
      <w:r>
        <w:t xml:space="preserve">Which will lead to MTA winning </w:t>
      </w:r>
      <w:proofErr w:type="gramStart"/>
      <w:r>
        <w:t>projects</w:t>
      </w:r>
      <w:proofErr w:type="gramEnd"/>
    </w:p>
    <w:p w14:paraId="5E1371FD" w14:textId="70C863D0" w:rsidR="00A33E03" w:rsidRDefault="00A33E03" w:rsidP="00A33E03">
      <w:pPr>
        <w:pStyle w:val="Content"/>
        <w:framePr w:hSpace="0" w:wrap="auto" w:vAnchor="margin" w:hAnchor="text" w:yAlign="inline"/>
        <w:numPr>
          <w:ilvl w:val="0"/>
          <w:numId w:val="22"/>
        </w:numPr>
      </w:pPr>
      <w:r>
        <w:t xml:space="preserve">Which will provide meaningful work </w:t>
      </w:r>
      <w:r w:rsidR="00230A53">
        <w:t xml:space="preserve">for our </w:t>
      </w:r>
      <w:proofErr w:type="gramStart"/>
      <w:r w:rsidR="00230A53">
        <w:t>people</w:t>
      </w:r>
      <w:proofErr w:type="gramEnd"/>
    </w:p>
    <w:p w14:paraId="2B08D47F" w14:textId="77777777" w:rsidR="00A33E03" w:rsidRDefault="00A33E03" w:rsidP="00A33E03">
      <w:pPr>
        <w:pStyle w:val="Content"/>
        <w:framePr w:hSpace="0" w:wrap="auto" w:vAnchor="margin" w:hAnchor="text" w:yAlign="inline"/>
      </w:pPr>
    </w:p>
    <w:p w14:paraId="0CCCE0F6" w14:textId="27DC7877" w:rsidR="00A33E03" w:rsidRDefault="00A33E03" w:rsidP="00A33E03">
      <w:pPr>
        <w:pStyle w:val="Content"/>
        <w:framePr w:hSpace="0" w:wrap="auto" w:vAnchor="margin" w:hAnchor="text" w:yAlign="inline"/>
      </w:pPr>
      <w:r>
        <w:t xml:space="preserve">Competition to win </w:t>
      </w:r>
      <w:r w:rsidR="00230A53">
        <w:t xml:space="preserve">projects </w:t>
      </w:r>
      <w:r>
        <w:t>has never been as fierce. With the NBN build now completed and Telstra moving towards a super vendor procurement model (</w:t>
      </w:r>
      <w:proofErr w:type="gramStart"/>
      <w:r>
        <w:t>i.e.</w:t>
      </w:r>
      <w:proofErr w:type="gramEnd"/>
      <w:r>
        <w:t xml:space="preserve"> this involves Telstra engaging primarily with Tier One delivery partners), companies such as MTA now need to subcontract to the Tier One companies. As a result of this approach, many programs of work have become unviable for MTA to </w:t>
      </w:r>
      <w:r w:rsidR="001F5E73">
        <w:t xml:space="preserve">bid for and </w:t>
      </w:r>
      <w:r>
        <w:t xml:space="preserve">deliver which has unfortunately led to reductions in our workforce. </w:t>
      </w:r>
    </w:p>
    <w:p w14:paraId="59C026ED" w14:textId="77777777" w:rsidR="00A33E03" w:rsidRDefault="00A33E03" w:rsidP="004945B0">
      <w:pPr>
        <w:rPr>
          <w:b w:val="0"/>
          <w:bCs/>
        </w:rPr>
      </w:pPr>
    </w:p>
    <w:p w14:paraId="6C58B9FB" w14:textId="60DEF663" w:rsidR="00A33E03" w:rsidRPr="00A33E03" w:rsidRDefault="004945B0" w:rsidP="004945B0">
      <w:pPr>
        <w:rPr>
          <w:b w:val="0"/>
          <w:bCs/>
        </w:rPr>
      </w:pPr>
      <w:r w:rsidRPr="00A33E03">
        <w:rPr>
          <w:b w:val="0"/>
          <w:bCs/>
        </w:rPr>
        <w:t xml:space="preserve">It is understandable that you will want to know more about the proposed agreement, the </w:t>
      </w:r>
      <w:proofErr w:type="gramStart"/>
      <w:r w:rsidRPr="00A33E03">
        <w:rPr>
          <w:b w:val="0"/>
          <w:bCs/>
        </w:rPr>
        <w:t>terms</w:t>
      </w:r>
      <w:proofErr w:type="gramEnd"/>
      <w:r w:rsidRPr="00A33E03">
        <w:rPr>
          <w:b w:val="0"/>
          <w:bCs/>
        </w:rPr>
        <w:t xml:space="preserve"> and conditions it includes, and next steps. Please read the following questions and answers carefully. We will be conducting a</w:t>
      </w:r>
      <w:r w:rsidR="00991A01">
        <w:rPr>
          <w:b w:val="0"/>
          <w:bCs/>
        </w:rPr>
        <w:t xml:space="preserve">n </w:t>
      </w:r>
      <w:proofErr w:type="gramStart"/>
      <w:r w:rsidRPr="00A33E03">
        <w:rPr>
          <w:b w:val="0"/>
          <w:bCs/>
        </w:rPr>
        <w:t>employee briefing sessions</w:t>
      </w:r>
      <w:proofErr w:type="gramEnd"/>
      <w:r w:rsidRPr="00A33E03">
        <w:rPr>
          <w:b w:val="0"/>
          <w:bCs/>
        </w:rPr>
        <w:t xml:space="preserve"> </w:t>
      </w:r>
      <w:r w:rsidR="00991A01">
        <w:rPr>
          <w:b w:val="0"/>
          <w:bCs/>
        </w:rPr>
        <w:t>on the 2</w:t>
      </w:r>
      <w:r w:rsidR="00991A01" w:rsidRPr="00991A01">
        <w:rPr>
          <w:b w:val="0"/>
          <w:bCs/>
          <w:vertAlign w:val="superscript"/>
        </w:rPr>
        <w:t>nd</w:t>
      </w:r>
      <w:r w:rsidR="00991A01">
        <w:rPr>
          <w:b w:val="0"/>
          <w:bCs/>
        </w:rPr>
        <w:t xml:space="preserve"> of June 2021 to allow you to </w:t>
      </w:r>
      <w:r w:rsidRPr="00A33E03">
        <w:rPr>
          <w:b w:val="0"/>
          <w:bCs/>
        </w:rPr>
        <w:t xml:space="preserve">learn more about the Proposed Agreement and </w:t>
      </w:r>
      <w:r w:rsidR="00991A01">
        <w:rPr>
          <w:b w:val="0"/>
          <w:bCs/>
        </w:rPr>
        <w:t xml:space="preserve">to </w:t>
      </w:r>
      <w:r w:rsidRPr="00A33E03">
        <w:rPr>
          <w:b w:val="0"/>
          <w:bCs/>
        </w:rPr>
        <w:t xml:space="preserve">ask questions.  </w:t>
      </w:r>
    </w:p>
    <w:tbl>
      <w:tblPr>
        <w:tblpPr w:leftFromText="180" w:rightFromText="180" w:vertAnchor="page" w:horzAnchor="margin" w:tblpY="877"/>
        <w:tblW w:w="0" w:type="auto"/>
        <w:tblBorders>
          <w:top w:val="single" w:sz="8" w:space="0" w:color="0189F9" w:themeColor="accent1"/>
          <w:left w:val="single" w:sz="8" w:space="0" w:color="0189F9" w:themeColor="accent1"/>
          <w:bottom w:val="single" w:sz="8" w:space="0" w:color="0189F9" w:themeColor="accent1"/>
          <w:right w:val="single" w:sz="8" w:space="0" w:color="0189F9" w:themeColor="accent1"/>
          <w:insideH w:val="single" w:sz="8" w:space="0" w:color="0189F9" w:themeColor="accent1"/>
          <w:insideV w:val="single" w:sz="8" w:space="0" w:color="0189F9" w:themeColor="accent1"/>
        </w:tblBorders>
        <w:tblLook w:val="0000" w:firstRow="0" w:lastRow="0" w:firstColumn="0" w:lastColumn="0" w:noHBand="0" w:noVBand="0"/>
      </w:tblPr>
      <w:tblGrid>
        <w:gridCol w:w="4925"/>
      </w:tblGrid>
      <w:tr w:rsidR="0084277E" w14:paraId="1FE57BFD" w14:textId="77777777" w:rsidTr="0084277E">
        <w:trPr>
          <w:trHeight w:val="1375"/>
        </w:trPr>
        <w:tc>
          <w:tcPr>
            <w:tcW w:w="4925" w:type="dxa"/>
            <w:tcBorders>
              <w:top w:val="nil"/>
              <w:left w:val="nil"/>
              <w:bottom w:val="nil"/>
              <w:right w:val="nil"/>
            </w:tcBorders>
            <w:vAlign w:val="center"/>
          </w:tcPr>
          <w:p w14:paraId="32206593" w14:textId="71D0A1A9" w:rsidR="0084277E" w:rsidRDefault="006D4354" w:rsidP="0084277E">
            <w:pPr>
              <w:pStyle w:val="Heading1"/>
              <w:framePr w:hSpace="0" w:wrap="auto" w:vAnchor="margin" w:hAnchor="text" w:yAlign="inline"/>
              <w:jc w:val="left"/>
            </w:pPr>
            <w:bookmarkStart w:id="2" w:name="_Toc70928490"/>
            <w:r>
              <w:lastRenderedPageBreak/>
              <w:t>Frequently Asked Questions</w:t>
            </w:r>
            <w:bookmarkEnd w:id="2"/>
          </w:p>
        </w:tc>
      </w:tr>
    </w:tbl>
    <w:p w14:paraId="2443841D" w14:textId="5EA4F162" w:rsidR="007057F4" w:rsidRDefault="006D4354" w:rsidP="001F0AF0">
      <w:pPr>
        <w:spacing w:after="200"/>
      </w:pPr>
      <w:r>
        <w:t xml:space="preserve">Q1. What benefits and conditions are proposed to </w:t>
      </w:r>
      <w:r w:rsidRPr="001F5E73">
        <w:rPr>
          <w:u w:val="single"/>
        </w:rPr>
        <w:t>change</w:t>
      </w:r>
      <w:r>
        <w:t xml:space="preserve"> in this offer?</w:t>
      </w:r>
    </w:p>
    <w:p w14:paraId="78CD34C9" w14:textId="55473153" w:rsidR="006D4354" w:rsidRDefault="001F5E73" w:rsidP="00E3116B">
      <w:pPr>
        <w:pStyle w:val="ListParagraph"/>
        <w:numPr>
          <w:ilvl w:val="0"/>
          <w:numId w:val="32"/>
        </w:numPr>
        <w:spacing w:after="200"/>
        <w:rPr>
          <w:b w:val="0"/>
          <w:bCs/>
        </w:rPr>
      </w:pPr>
      <w:r>
        <w:rPr>
          <w:b w:val="0"/>
          <w:bCs/>
        </w:rPr>
        <w:t xml:space="preserve">MTA is committed to </w:t>
      </w:r>
      <w:r w:rsidR="006D3BC3">
        <w:rPr>
          <w:b w:val="0"/>
          <w:bCs/>
        </w:rPr>
        <w:t xml:space="preserve">providing our employees with fair and reasonable conditions and benefits which will also enable the business </w:t>
      </w:r>
      <w:r w:rsidR="004823B6">
        <w:rPr>
          <w:b w:val="0"/>
          <w:bCs/>
        </w:rPr>
        <w:t xml:space="preserve">to remain competitive and win projects. </w:t>
      </w:r>
      <w:r w:rsidR="00E3116B">
        <w:rPr>
          <w:b w:val="0"/>
          <w:bCs/>
        </w:rPr>
        <w:t xml:space="preserve">Please find detailed below a summary of the key terms and conditions included in the </w:t>
      </w:r>
      <w:r w:rsidR="004823B6">
        <w:rPr>
          <w:b w:val="0"/>
          <w:bCs/>
        </w:rPr>
        <w:t xml:space="preserve">proposed </w:t>
      </w:r>
      <w:r w:rsidR="00E3116B">
        <w:rPr>
          <w:b w:val="0"/>
          <w:bCs/>
        </w:rPr>
        <w:t>agreement that are either new or have changed:</w:t>
      </w:r>
    </w:p>
    <w:p w14:paraId="3AFA137A" w14:textId="77777777" w:rsidR="00AB373C" w:rsidRPr="00E3116B" w:rsidRDefault="00AB373C" w:rsidP="00AB373C">
      <w:pPr>
        <w:pStyle w:val="ListParagraph"/>
        <w:spacing w:after="200"/>
        <w:ind w:left="1080"/>
        <w:rPr>
          <w:b w:val="0"/>
          <w:bCs/>
        </w:rPr>
      </w:pPr>
    </w:p>
    <w:p w14:paraId="5CFE3168" w14:textId="46908AF8" w:rsidR="006D4354" w:rsidRPr="00E3116B" w:rsidRDefault="00E3116B" w:rsidP="00E3116B">
      <w:pPr>
        <w:pStyle w:val="ListParagraph"/>
        <w:numPr>
          <w:ilvl w:val="0"/>
          <w:numId w:val="33"/>
        </w:numPr>
        <w:spacing w:after="200"/>
      </w:pPr>
      <w:r>
        <w:t xml:space="preserve">Clause 11.1 Employment status: </w:t>
      </w:r>
      <w:r w:rsidRPr="00E3116B">
        <w:rPr>
          <w:b w:val="0"/>
          <w:bCs/>
        </w:rPr>
        <w:t>Redefining full-time employees to work 38 hours per week as opposed to 40.</w:t>
      </w:r>
    </w:p>
    <w:p w14:paraId="29972B7E" w14:textId="4DC571A1" w:rsidR="00E3116B" w:rsidRPr="00A222E4" w:rsidRDefault="00A222E4" w:rsidP="00E3116B">
      <w:pPr>
        <w:pStyle w:val="ListParagraph"/>
        <w:numPr>
          <w:ilvl w:val="0"/>
          <w:numId w:val="33"/>
        </w:numPr>
        <w:spacing w:after="200"/>
      </w:pPr>
      <w:r>
        <w:t xml:space="preserve">Clause 12.1: Hours of work: </w:t>
      </w:r>
      <w:r w:rsidRPr="00A222E4">
        <w:rPr>
          <w:b w:val="0"/>
          <w:bCs/>
        </w:rPr>
        <w:t>As above in relation to full-time employees.</w:t>
      </w:r>
    </w:p>
    <w:p w14:paraId="2AA4FAAB" w14:textId="0A3D4D62" w:rsidR="00A222E4" w:rsidRPr="00A222E4" w:rsidRDefault="00A222E4" w:rsidP="00E3116B">
      <w:pPr>
        <w:pStyle w:val="ListParagraph"/>
        <w:numPr>
          <w:ilvl w:val="0"/>
          <w:numId w:val="33"/>
        </w:numPr>
        <w:spacing w:after="200"/>
      </w:pPr>
      <w:r>
        <w:t xml:space="preserve">Clause 12.2: Overtime: </w:t>
      </w:r>
      <w:r w:rsidRPr="00A222E4">
        <w:rPr>
          <w:b w:val="0"/>
          <w:bCs/>
        </w:rPr>
        <w:t xml:space="preserve">Time and a half to apply to the first </w:t>
      </w:r>
      <w:r>
        <w:rPr>
          <w:b w:val="0"/>
          <w:bCs/>
        </w:rPr>
        <w:t>3</w:t>
      </w:r>
      <w:r w:rsidRPr="00A222E4">
        <w:rPr>
          <w:b w:val="0"/>
          <w:bCs/>
        </w:rPr>
        <w:t xml:space="preserve"> hours of overtime then double time thereafter instead of to the first </w:t>
      </w:r>
      <w:r>
        <w:rPr>
          <w:b w:val="0"/>
          <w:bCs/>
        </w:rPr>
        <w:t>2</w:t>
      </w:r>
      <w:r w:rsidRPr="00A222E4">
        <w:rPr>
          <w:b w:val="0"/>
          <w:bCs/>
        </w:rPr>
        <w:t xml:space="preserve"> hours.</w:t>
      </w:r>
      <w:r w:rsidR="006E67B7">
        <w:rPr>
          <w:b w:val="0"/>
          <w:bCs/>
        </w:rPr>
        <w:t xml:space="preserve"> </w:t>
      </w:r>
      <w:r w:rsidR="00327F0A">
        <w:rPr>
          <w:b w:val="0"/>
          <w:bCs/>
        </w:rPr>
        <w:t>The addition of a clause for part-time employees</w:t>
      </w:r>
      <w:r w:rsidR="00E13AF3">
        <w:rPr>
          <w:b w:val="0"/>
          <w:bCs/>
        </w:rPr>
        <w:t xml:space="preserve"> to be paid ordinary rates until they have worked ordinary hours equivalent to a full-time employee</w:t>
      </w:r>
      <w:r w:rsidR="004F6012">
        <w:rPr>
          <w:b w:val="0"/>
          <w:bCs/>
        </w:rPr>
        <w:t>. And the addition of a clause which states that work performed on a public holiday will be paid at double time and a half.</w:t>
      </w:r>
    </w:p>
    <w:p w14:paraId="0857841A" w14:textId="72E15A32" w:rsidR="00A222E4" w:rsidRDefault="00A222E4" w:rsidP="00E3116B">
      <w:pPr>
        <w:pStyle w:val="ListParagraph"/>
        <w:numPr>
          <w:ilvl w:val="0"/>
          <w:numId w:val="33"/>
        </w:numPr>
        <w:spacing w:after="200"/>
      </w:pPr>
      <w:r>
        <w:t xml:space="preserve">Clause 12.3 Meal Allowance: </w:t>
      </w:r>
      <w:r>
        <w:rPr>
          <w:b w:val="0"/>
          <w:bCs/>
        </w:rPr>
        <w:t xml:space="preserve">The rate for the meal allowance to increase to $17.82 (currently $16.50) plus a provision for this allowance to increase each year based on CPI (no provision for annual increases currently exists) and the addition of a clause outlining when a second meal allowance is applicable (this </w:t>
      </w:r>
      <w:r w:rsidR="008327F1">
        <w:rPr>
          <w:b w:val="0"/>
          <w:bCs/>
        </w:rPr>
        <w:t xml:space="preserve">annual increase </w:t>
      </w:r>
      <w:r>
        <w:rPr>
          <w:b w:val="0"/>
          <w:bCs/>
        </w:rPr>
        <w:t xml:space="preserve">is not included in the 2016 agreement). </w:t>
      </w:r>
    </w:p>
    <w:p w14:paraId="2F52DF7C" w14:textId="47B6B04F" w:rsidR="00365B7C" w:rsidRPr="00C84830" w:rsidRDefault="00885BE0" w:rsidP="00365B7C">
      <w:pPr>
        <w:pStyle w:val="ListParagraph"/>
        <w:numPr>
          <w:ilvl w:val="0"/>
          <w:numId w:val="33"/>
        </w:numPr>
        <w:spacing w:after="200"/>
        <w:rPr>
          <w:b w:val="0"/>
          <w:bCs/>
        </w:rPr>
      </w:pPr>
      <w:r w:rsidRPr="00365B7C">
        <w:t>Clause 12.5</w:t>
      </w:r>
      <w:r w:rsidR="00365B7C" w:rsidRPr="00365B7C">
        <w:t xml:space="preserve"> Saturdays, </w:t>
      </w:r>
      <w:proofErr w:type="gramStart"/>
      <w:r w:rsidR="00365B7C" w:rsidRPr="00365B7C">
        <w:t>Sundays</w:t>
      </w:r>
      <w:proofErr w:type="gramEnd"/>
      <w:r w:rsidR="00365B7C" w:rsidRPr="00365B7C">
        <w:t xml:space="preserve"> and Public Holidays</w:t>
      </w:r>
      <w:r w:rsidR="00365B7C" w:rsidRPr="00C84830">
        <w:rPr>
          <w:b w:val="0"/>
          <w:bCs/>
        </w:rPr>
        <w:t xml:space="preserve">: </w:t>
      </w:r>
      <w:r w:rsidR="00C84830" w:rsidRPr="00C84830">
        <w:rPr>
          <w:b w:val="0"/>
          <w:bCs/>
        </w:rPr>
        <w:t>Reference</w:t>
      </w:r>
      <w:r w:rsidR="00C84830">
        <w:rPr>
          <w:b w:val="0"/>
          <w:bCs/>
        </w:rPr>
        <w:t>s</w:t>
      </w:r>
      <w:r w:rsidR="00C84830" w:rsidRPr="00C84830">
        <w:rPr>
          <w:b w:val="0"/>
          <w:bCs/>
        </w:rPr>
        <w:t xml:space="preserve"> to the first 2 hours </w:t>
      </w:r>
      <w:r w:rsidR="00DC1C29">
        <w:rPr>
          <w:b w:val="0"/>
          <w:bCs/>
        </w:rPr>
        <w:t xml:space="preserve">worked on a Saturday, Sunday or Public Holidays </w:t>
      </w:r>
      <w:r w:rsidR="00C84830" w:rsidRPr="00C84830">
        <w:rPr>
          <w:b w:val="0"/>
          <w:bCs/>
        </w:rPr>
        <w:t>changed to 3 hours to align with Overtime provisions.</w:t>
      </w:r>
    </w:p>
    <w:p w14:paraId="0B85F44F" w14:textId="0679F1AF" w:rsidR="009E46B2" w:rsidRDefault="00A222E4" w:rsidP="00E3116B">
      <w:pPr>
        <w:pStyle w:val="ListParagraph"/>
        <w:numPr>
          <w:ilvl w:val="0"/>
          <w:numId w:val="33"/>
        </w:numPr>
        <w:spacing w:after="200"/>
        <w:rPr>
          <w:b w:val="0"/>
          <w:bCs/>
        </w:rPr>
      </w:pPr>
      <w:r>
        <w:t>Clause 16.2</w:t>
      </w:r>
      <w:r w:rsidR="00AB373C">
        <w:t xml:space="preserve">: </w:t>
      </w:r>
      <w:r w:rsidR="0026005A" w:rsidRPr="0026005A">
        <w:t>Wage r</w:t>
      </w:r>
      <w:r w:rsidR="00AB373C" w:rsidRPr="0026005A">
        <w:t>eview</w:t>
      </w:r>
      <w:r w:rsidR="00AB373C" w:rsidRPr="00AB373C">
        <w:rPr>
          <w:b w:val="0"/>
          <w:bCs/>
        </w:rPr>
        <w:t xml:space="preserve">: </w:t>
      </w:r>
      <w:r w:rsidR="009E46B2">
        <w:rPr>
          <w:b w:val="0"/>
          <w:bCs/>
        </w:rPr>
        <w:t>The following amendments are proposed:</w:t>
      </w:r>
    </w:p>
    <w:p w14:paraId="5DF27A0C" w14:textId="4F9A4A56" w:rsidR="00A222E4" w:rsidRDefault="00D868AE" w:rsidP="009E46B2">
      <w:pPr>
        <w:pStyle w:val="ListParagraph"/>
        <w:numPr>
          <w:ilvl w:val="1"/>
          <w:numId w:val="33"/>
        </w:numPr>
        <w:spacing w:after="200"/>
        <w:rPr>
          <w:b w:val="0"/>
          <w:bCs/>
        </w:rPr>
      </w:pPr>
      <w:r>
        <w:rPr>
          <w:b w:val="0"/>
          <w:bCs/>
        </w:rPr>
        <w:t xml:space="preserve">EA </w:t>
      </w:r>
      <w:r w:rsidR="004B46CA">
        <w:rPr>
          <w:b w:val="0"/>
          <w:bCs/>
        </w:rPr>
        <w:t xml:space="preserve">Hourly </w:t>
      </w:r>
      <w:r>
        <w:rPr>
          <w:b w:val="0"/>
          <w:bCs/>
        </w:rPr>
        <w:t xml:space="preserve">classification rates </w:t>
      </w:r>
      <w:r w:rsidR="00640BAB">
        <w:rPr>
          <w:b w:val="0"/>
          <w:bCs/>
        </w:rPr>
        <w:t>to increase by at least 7.9%</w:t>
      </w:r>
      <w:r w:rsidR="00BE7094">
        <w:rPr>
          <w:b w:val="0"/>
          <w:bCs/>
        </w:rPr>
        <w:t>. The average increase will be 10.2%</w:t>
      </w:r>
      <w:r w:rsidR="00532534">
        <w:rPr>
          <w:b w:val="0"/>
          <w:bCs/>
        </w:rPr>
        <w:t>.</w:t>
      </w:r>
      <w:r w:rsidR="004B46CA">
        <w:rPr>
          <w:b w:val="0"/>
          <w:bCs/>
        </w:rPr>
        <w:t xml:space="preserve"> This is mainly due to </w:t>
      </w:r>
      <w:r w:rsidR="000F3EE7">
        <w:rPr>
          <w:b w:val="0"/>
          <w:bCs/>
        </w:rPr>
        <w:t>weekly hours reducing from 40 to 38.</w:t>
      </w:r>
    </w:p>
    <w:p w14:paraId="39DC2DE5" w14:textId="5B57A2A4" w:rsidR="00F12B35" w:rsidRDefault="00043560" w:rsidP="002000DB">
      <w:pPr>
        <w:pStyle w:val="ListParagraph"/>
        <w:numPr>
          <w:ilvl w:val="1"/>
          <w:numId w:val="33"/>
        </w:numPr>
        <w:rPr>
          <w:b w:val="0"/>
          <w:bCs/>
        </w:rPr>
      </w:pPr>
      <w:r>
        <w:rPr>
          <w:b w:val="0"/>
          <w:bCs/>
        </w:rPr>
        <w:lastRenderedPageBreak/>
        <w:t>Some rates have increase</w:t>
      </w:r>
      <w:r w:rsidR="00900598">
        <w:rPr>
          <w:b w:val="0"/>
          <w:bCs/>
        </w:rPr>
        <w:t>d</w:t>
      </w:r>
      <w:r>
        <w:rPr>
          <w:b w:val="0"/>
          <w:bCs/>
        </w:rPr>
        <w:t xml:space="preserve"> more than others</w:t>
      </w:r>
      <w:r w:rsidR="00900598">
        <w:rPr>
          <w:b w:val="0"/>
          <w:bCs/>
        </w:rPr>
        <w:t xml:space="preserve">. This is due to </w:t>
      </w:r>
      <w:r w:rsidR="00C76468">
        <w:rPr>
          <w:b w:val="0"/>
          <w:bCs/>
        </w:rPr>
        <w:t xml:space="preserve">the need for </w:t>
      </w:r>
      <w:r w:rsidR="00846C80">
        <w:rPr>
          <w:b w:val="0"/>
          <w:bCs/>
        </w:rPr>
        <w:t xml:space="preserve">additional daily travel time to be </w:t>
      </w:r>
      <w:r w:rsidR="00D868AE">
        <w:rPr>
          <w:b w:val="0"/>
          <w:bCs/>
        </w:rPr>
        <w:t>absorbed into this rate</w:t>
      </w:r>
      <w:r w:rsidR="00846C80">
        <w:rPr>
          <w:b w:val="0"/>
          <w:bCs/>
        </w:rPr>
        <w:t xml:space="preserve"> and the need for </w:t>
      </w:r>
      <w:r w:rsidR="000F5A69">
        <w:rPr>
          <w:b w:val="0"/>
          <w:bCs/>
        </w:rPr>
        <w:t xml:space="preserve">proposed rates </w:t>
      </w:r>
      <w:r w:rsidR="00846C80">
        <w:rPr>
          <w:b w:val="0"/>
          <w:bCs/>
        </w:rPr>
        <w:t xml:space="preserve">to exceed the Award. </w:t>
      </w:r>
    </w:p>
    <w:p w14:paraId="4C0764F0" w14:textId="63D2DD90" w:rsidR="00BC4805" w:rsidRPr="00BC4805" w:rsidRDefault="00BC4805" w:rsidP="00BC4805">
      <w:pPr>
        <w:pStyle w:val="ListParagraph"/>
        <w:numPr>
          <w:ilvl w:val="1"/>
          <w:numId w:val="33"/>
        </w:numPr>
        <w:spacing w:after="200"/>
        <w:rPr>
          <w:b w:val="0"/>
          <w:bCs/>
        </w:rPr>
      </w:pPr>
      <w:r>
        <w:rPr>
          <w:b w:val="0"/>
          <w:bCs/>
        </w:rPr>
        <w:t xml:space="preserve">The inclusion of a </w:t>
      </w:r>
      <w:r w:rsidRPr="00B503A9">
        <w:rPr>
          <w:b w:val="0"/>
          <w:bCs/>
          <w:u w:val="single"/>
        </w:rPr>
        <w:t>further</w:t>
      </w:r>
      <w:r>
        <w:rPr>
          <w:b w:val="0"/>
          <w:bCs/>
        </w:rPr>
        <w:t xml:space="preserve"> 2.5% increase to all employees hourly rates effective from July 2021.</w:t>
      </w:r>
    </w:p>
    <w:tbl>
      <w:tblPr>
        <w:tblpPr w:leftFromText="180" w:rightFromText="180" w:vertAnchor="page" w:horzAnchor="margin" w:tblpY="877"/>
        <w:tblW w:w="0" w:type="auto"/>
        <w:tblBorders>
          <w:top w:val="single" w:sz="8" w:space="0" w:color="0189F9" w:themeColor="accent1"/>
          <w:left w:val="single" w:sz="8" w:space="0" w:color="0189F9" w:themeColor="accent1"/>
          <w:bottom w:val="single" w:sz="8" w:space="0" w:color="0189F9" w:themeColor="accent1"/>
          <w:right w:val="single" w:sz="8" w:space="0" w:color="0189F9" w:themeColor="accent1"/>
          <w:insideH w:val="single" w:sz="8" w:space="0" w:color="0189F9" w:themeColor="accent1"/>
          <w:insideV w:val="single" w:sz="8" w:space="0" w:color="0189F9" w:themeColor="accent1"/>
        </w:tblBorders>
        <w:tblLook w:val="0000" w:firstRow="0" w:lastRow="0" w:firstColumn="0" w:lastColumn="0" w:noHBand="0" w:noVBand="0"/>
      </w:tblPr>
      <w:tblGrid>
        <w:gridCol w:w="4925"/>
      </w:tblGrid>
      <w:tr w:rsidR="00BA54BF" w14:paraId="01D92A25" w14:textId="77777777" w:rsidTr="00B91156">
        <w:trPr>
          <w:trHeight w:val="1375"/>
        </w:trPr>
        <w:tc>
          <w:tcPr>
            <w:tcW w:w="4925" w:type="dxa"/>
            <w:tcBorders>
              <w:top w:val="nil"/>
              <w:left w:val="nil"/>
              <w:bottom w:val="nil"/>
              <w:right w:val="nil"/>
            </w:tcBorders>
            <w:vAlign w:val="center"/>
          </w:tcPr>
          <w:p w14:paraId="16C0E9E1" w14:textId="77777777" w:rsidR="00BA54BF" w:rsidRDefault="00BA54BF" w:rsidP="002000DB">
            <w:pPr>
              <w:pStyle w:val="Heading1"/>
              <w:framePr w:hSpace="0" w:wrap="auto" w:vAnchor="margin" w:hAnchor="text" w:yAlign="inline"/>
              <w:jc w:val="left"/>
            </w:pPr>
            <w:r>
              <w:t>Frequently Asked Questions</w:t>
            </w:r>
          </w:p>
        </w:tc>
      </w:tr>
    </w:tbl>
    <w:p w14:paraId="005CB5FC" w14:textId="0A42DDC3" w:rsidR="00846C80" w:rsidRDefault="00EB365F" w:rsidP="002000DB">
      <w:pPr>
        <w:pStyle w:val="ListParagraph"/>
        <w:numPr>
          <w:ilvl w:val="1"/>
          <w:numId w:val="33"/>
        </w:numPr>
        <w:rPr>
          <w:b w:val="0"/>
          <w:bCs/>
        </w:rPr>
      </w:pPr>
      <w:r>
        <w:rPr>
          <w:b w:val="0"/>
          <w:bCs/>
        </w:rPr>
        <w:t>There has been a change to the CPI rates</w:t>
      </w:r>
      <w:r w:rsidR="00B503A9">
        <w:rPr>
          <w:b w:val="0"/>
          <w:bCs/>
        </w:rPr>
        <w:t xml:space="preserve"> applicable from 2022 to 20</w:t>
      </w:r>
      <w:r w:rsidR="00524F7C">
        <w:rPr>
          <w:b w:val="0"/>
          <w:bCs/>
        </w:rPr>
        <w:t>23</w:t>
      </w:r>
      <w:r w:rsidR="007B7B83">
        <w:rPr>
          <w:b w:val="0"/>
          <w:bCs/>
        </w:rPr>
        <w:t>. T</w:t>
      </w:r>
      <w:r>
        <w:rPr>
          <w:b w:val="0"/>
          <w:bCs/>
        </w:rPr>
        <w:t xml:space="preserve">he minimum </w:t>
      </w:r>
      <w:r w:rsidR="00524F7C">
        <w:rPr>
          <w:b w:val="0"/>
          <w:bCs/>
        </w:rPr>
        <w:t xml:space="preserve">CPI </w:t>
      </w:r>
      <w:r w:rsidR="007B7B83">
        <w:rPr>
          <w:b w:val="0"/>
          <w:bCs/>
        </w:rPr>
        <w:t xml:space="preserve">rate </w:t>
      </w:r>
      <w:r>
        <w:rPr>
          <w:b w:val="0"/>
          <w:bCs/>
        </w:rPr>
        <w:t xml:space="preserve">is </w:t>
      </w:r>
      <w:r w:rsidR="007B7B83">
        <w:rPr>
          <w:b w:val="0"/>
          <w:bCs/>
        </w:rPr>
        <w:t xml:space="preserve">proposed to be </w:t>
      </w:r>
      <w:r>
        <w:rPr>
          <w:b w:val="0"/>
          <w:bCs/>
        </w:rPr>
        <w:t xml:space="preserve">1% </w:t>
      </w:r>
      <w:r w:rsidR="007B7B83">
        <w:rPr>
          <w:b w:val="0"/>
          <w:bCs/>
        </w:rPr>
        <w:t>(</w:t>
      </w:r>
      <w:r>
        <w:rPr>
          <w:b w:val="0"/>
          <w:bCs/>
        </w:rPr>
        <w:t>as opposed to 1.5%) and the max</w:t>
      </w:r>
      <w:r w:rsidR="00122C37">
        <w:rPr>
          <w:b w:val="0"/>
          <w:bCs/>
        </w:rPr>
        <w:t>imum</w:t>
      </w:r>
      <w:r>
        <w:rPr>
          <w:b w:val="0"/>
          <w:bCs/>
        </w:rPr>
        <w:t xml:space="preserve"> </w:t>
      </w:r>
      <w:r w:rsidR="00122C37">
        <w:rPr>
          <w:b w:val="0"/>
          <w:bCs/>
        </w:rPr>
        <w:t xml:space="preserve">CPI rate </w:t>
      </w:r>
      <w:r>
        <w:rPr>
          <w:b w:val="0"/>
          <w:bCs/>
        </w:rPr>
        <w:t xml:space="preserve">is </w:t>
      </w:r>
      <w:r w:rsidR="007B7B83">
        <w:rPr>
          <w:b w:val="0"/>
          <w:bCs/>
        </w:rPr>
        <w:t>proposed to be 2.5% (instead of 3%).</w:t>
      </w:r>
    </w:p>
    <w:p w14:paraId="095DA501" w14:textId="432CE63B" w:rsidR="007B7B83" w:rsidRDefault="00384DF7" w:rsidP="009E46B2">
      <w:pPr>
        <w:pStyle w:val="ListParagraph"/>
        <w:numPr>
          <w:ilvl w:val="1"/>
          <w:numId w:val="33"/>
        </w:numPr>
        <w:spacing w:after="200"/>
        <w:rPr>
          <w:b w:val="0"/>
          <w:bCs/>
        </w:rPr>
      </w:pPr>
      <w:r>
        <w:rPr>
          <w:b w:val="0"/>
          <w:bCs/>
        </w:rPr>
        <w:t xml:space="preserve">The inclusion of a provision that </w:t>
      </w:r>
      <w:r w:rsidR="004D2DB9">
        <w:rPr>
          <w:b w:val="0"/>
          <w:bCs/>
        </w:rPr>
        <w:t xml:space="preserve">states that if an employee is paid above their respective EA classification rate, that the organization will </w:t>
      </w:r>
      <w:r w:rsidR="0015353E">
        <w:rPr>
          <w:b w:val="0"/>
          <w:bCs/>
        </w:rPr>
        <w:t xml:space="preserve">consider whether to apply an annual increase based on the following factors: Performance, the market and </w:t>
      </w:r>
      <w:r w:rsidR="00E2146D">
        <w:rPr>
          <w:b w:val="0"/>
          <w:bCs/>
        </w:rPr>
        <w:t>MTA’s capacity to pay.</w:t>
      </w:r>
    </w:p>
    <w:p w14:paraId="2C892DAA" w14:textId="1BDD3247" w:rsidR="00065AB5" w:rsidRDefault="001F6DF6" w:rsidP="009E46B2">
      <w:pPr>
        <w:pStyle w:val="ListParagraph"/>
        <w:numPr>
          <w:ilvl w:val="1"/>
          <w:numId w:val="33"/>
        </w:numPr>
        <w:spacing w:after="200"/>
        <w:rPr>
          <w:b w:val="0"/>
          <w:bCs/>
        </w:rPr>
      </w:pPr>
      <w:r>
        <w:rPr>
          <w:b w:val="0"/>
          <w:bCs/>
        </w:rPr>
        <w:t xml:space="preserve">The inclusion of a provision that MTA will not reduce </w:t>
      </w:r>
      <w:r w:rsidR="00C2391A">
        <w:rPr>
          <w:b w:val="0"/>
          <w:bCs/>
        </w:rPr>
        <w:t xml:space="preserve">an individuals’ </w:t>
      </w:r>
      <w:r>
        <w:rPr>
          <w:b w:val="0"/>
          <w:bCs/>
        </w:rPr>
        <w:t xml:space="preserve">pay due to the market rate reducing or economic factors unless the employee agrees to do </w:t>
      </w:r>
      <w:r w:rsidR="00121DDA">
        <w:rPr>
          <w:b w:val="0"/>
          <w:bCs/>
        </w:rPr>
        <w:t>s</w:t>
      </w:r>
      <w:r>
        <w:rPr>
          <w:b w:val="0"/>
          <w:bCs/>
        </w:rPr>
        <w:t>o.</w:t>
      </w:r>
    </w:p>
    <w:p w14:paraId="5CD8135C" w14:textId="17DB53DF" w:rsidR="00436B26" w:rsidRPr="00436B26" w:rsidRDefault="00436B26" w:rsidP="00E3116B">
      <w:pPr>
        <w:pStyle w:val="ListParagraph"/>
        <w:numPr>
          <w:ilvl w:val="0"/>
          <w:numId w:val="33"/>
        </w:numPr>
        <w:spacing w:after="200"/>
        <w:rPr>
          <w:b w:val="0"/>
          <w:bCs/>
        </w:rPr>
      </w:pPr>
      <w:r w:rsidRPr="000E7038">
        <w:t>Clause 16.4: Superannuation:</w:t>
      </w:r>
      <w:r>
        <w:rPr>
          <w:b w:val="0"/>
          <w:bCs/>
        </w:rPr>
        <w:t xml:space="preserve"> Although there is no change to the wording of this clause, it is important to note that the </w:t>
      </w:r>
      <w:r w:rsidR="000C27B2">
        <w:rPr>
          <w:b w:val="0"/>
          <w:bCs/>
        </w:rPr>
        <w:t xml:space="preserve">Federal Government </w:t>
      </w:r>
      <w:r w:rsidR="00806AA1">
        <w:rPr>
          <w:b w:val="0"/>
          <w:bCs/>
        </w:rPr>
        <w:t xml:space="preserve">have schedule to increase the Superannuation Guarantee from 9.5% to 10% in July 2021 (this is expected to be confirmed in the </w:t>
      </w:r>
      <w:r w:rsidR="00370386">
        <w:rPr>
          <w:b w:val="0"/>
          <w:bCs/>
        </w:rPr>
        <w:t xml:space="preserve">Federal Governments </w:t>
      </w:r>
      <w:r w:rsidR="00806AA1">
        <w:rPr>
          <w:b w:val="0"/>
          <w:bCs/>
        </w:rPr>
        <w:t>Budget announcements</w:t>
      </w:r>
      <w:r w:rsidR="00370386">
        <w:rPr>
          <w:b w:val="0"/>
          <w:bCs/>
        </w:rPr>
        <w:t>). It has also been schedule</w:t>
      </w:r>
      <w:r w:rsidR="00F30B80">
        <w:rPr>
          <w:b w:val="0"/>
          <w:bCs/>
        </w:rPr>
        <w:t>d</w:t>
      </w:r>
      <w:r w:rsidR="00370386">
        <w:rPr>
          <w:b w:val="0"/>
          <w:bCs/>
        </w:rPr>
        <w:t xml:space="preserve"> to increase by 0.5% each year </w:t>
      </w:r>
      <w:r w:rsidR="008C57C4">
        <w:rPr>
          <w:b w:val="0"/>
          <w:bCs/>
        </w:rPr>
        <w:t>there</w:t>
      </w:r>
      <w:r w:rsidR="00370386">
        <w:rPr>
          <w:b w:val="0"/>
          <w:bCs/>
        </w:rPr>
        <w:t xml:space="preserve">after until </w:t>
      </w:r>
      <w:r w:rsidR="00AC1D36">
        <w:rPr>
          <w:b w:val="0"/>
          <w:bCs/>
        </w:rPr>
        <w:t>it reaches 12%.</w:t>
      </w:r>
    </w:p>
    <w:p w14:paraId="1BCEED0B" w14:textId="63BC65AD" w:rsidR="00D956B2" w:rsidRPr="00D956B2" w:rsidRDefault="00D956B2" w:rsidP="00E3116B">
      <w:pPr>
        <w:pStyle w:val="ListParagraph"/>
        <w:numPr>
          <w:ilvl w:val="0"/>
          <w:numId w:val="33"/>
        </w:numPr>
        <w:spacing w:after="200"/>
        <w:rPr>
          <w:b w:val="0"/>
          <w:bCs/>
        </w:rPr>
      </w:pPr>
      <w:r w:rsidRPr="00917FCF">
        <w:t>Clause 18</w:t>
      </w:r>
      <w:r w:rsidR="004A23E7" w:rsidRPr="00917FCF">
        <w:t>.1 Inclement weather - Entitlement to payment</w:t>
      </w:r>
      <w:r w:rsidR="004A23E7">
        <w:rPr>
          <w:b w:val="0"/>
          <w:bCs/>
        </w:rPr>
        <w:t xml:space="preserve">: Replacing the reference </w:t>
      </w:r>
      <w:r w:rsidR="004E0799">
        <w:rPr>
          <w:b w:val="0"/>
          <w:bCs/>
        </w:rPr>
        <w:t xml:space="preserve">to ‘that </w:t>
      </w:r>
      <w:proofErr w:type="spellStart"/>
      <w:r w:rsidR="004E0799">
        <w:rPr>
          <w:b w:val="0"/>
          <w:bCs/>
        </w:rPr>
        <w:t>days</w:t>
      </w:r>
      <w:proofErr w:type="spellEnd"/>
      <w:r w:rsidR="004E0799">
        <w:rPr>
          <w:b w:val="0"/>
          <w:bCs/>
        </w:rPr>
        <w:t xml:space="preserve"> work’ to </w:t>
      </w:r>
      <w:r w:rsidR="00917FCF">
        <w:rPr>
          <w:b w:val="0"/>
          <w:bCs/>
        </w:rPr>
        <w:t>‘shift’.</w:t>
      </w:r>
    </w:p>
    <w:p w14:paraId="2BAD2DA0" w14:textId="3400BFE8" w:rsidR="00AB373C" w:rsidRDefault="00AB373C" w:rsidP="00E3116B">
      <w:pPr>
        <w:pStyle w:val="ListParagraph"/>
        <w:numPr>
          <w:ilvl w:val="0"/>
          <w:numId w:val="33"/>
        </w:numPr>
        <w:spacing w:after="200"/>
        <w:rPr>
          <w:b w:val="0"/>
          <w:bCs/>
        </w:rPr>
      </w:pPr>
      <w:r w:rsidRPr="00AB373C">
        <w:t>Clause 20.1: Annual leave</w:t>
      </w:r>
      <w:r>
        <w:rPr>
          <w:b w:val="0"/>
          <w:bCs/>
        </w:rPr>
        <w:t>: A request for annual leave requests to be submitted 4 weeks prior to proposed  leave period.</w:t>
      </w:r>
    </w:p>
    <w:p w14:paraId="0365D31B" w14:textId="6803B56D" w:rsidR="00AB373C" w:rsidRDefault="00AB373C" w:rsidP="00E3116B">
      <w:pPr>
        <w:pStyle w:val="ListParagraph"/>
        <w:numPr>
          <w:ilvl w:val="0"/>
          <w:numId w:val="33"/>
        </w:numPr>
        <w:spacing w:after="200"/>
        <w:rPr>
          <w:b w:val="0"/>
          <w:bCs/>
        </w:rPr>
      </w:pPr>
      <w:r w:rsidRPr="00AB373C">
        <w:t>Clause 20.2: Personal / Carer’s leave</w:t>
      </w:r>
      <w:r>
        <w:rPr>
          <w:b w:val="0"/>
          <w:bCs/>
        </w:rPr>
        <w:t xml:space="preserve">: </w:t>
      </w:r>
      <w:r w:rsidR="00732BB2">
        <w:rPr>
          <w:b w:val="0"/>
          <w:bCs/>
        </w:rPr>
        <w:t xml:space="preserve">Changing the requirement for when a medical certificate is required to be provided to </w:t>
      </w:r>
      <w:r w:rsidR="00672761">
        <w:rPr>
          <w:b w:val="0"/>
          <w:bCs/>
        </w:rPr>
        <w:t xml:space="preserve">instances where there </w:t>
      </w:r>
      <w:r w:rsidR="00672761">
        <w:rPr>
          <w:b w:val="0"/>
          <w:bCs/>
        </w:rPr>
        <w:lastRenderedPageBreak/>
        <w:t xml:space="preserve">has been 5 or more </w:t>
      </w:r>
      <w:r w:rsidR="00FC3170">
        <w:rPr>
          <w:b w:val="0"/>
          <w:bCs/>
        </w:rPr>
        <w:t>P</w:t>
      </w:r>
      <w:r w:rsidR="00672761">
        <w:rPr>
          <w:b w:val="0"/>
          <w:bCs/>
        </w:rPr>
        <w:t xml:space="preserve">ersonal / </w:t>
      </w:r>
      <w:r w:rsidR="00FC3170">
        <w:rPr>
          <w:b w:val="0"/>
          <w:bCs/>
        </w:rPr>
        <w:t>C</w:t>
      </w:r>
      <w:r w:rsidR="00672761">
        <w:rPr>
          <w:b w:val="0"/>
          <w:bCs/>
        </w:rPr>
        <w:t>arer</w:t>
      </w:r>
      <w:r w:rsidR="00FC3170">
        <w:rPr>
          <w:b w:val="0"/>
          <w:bCs/>
        </w:rPr>
        <w:t>’</w:t>
      </w:r>
      <w:r w:rsidR="00672761">
        <w:rPr>
          <w:b w:val="0"/>
          <w:bCs/>
        </w:rPr>
        <w:t>s leave days taken in the past 12 months.</w:t>
      </w:r>
    </w:p>
    <w:p w14:paraId="2906DD37" w14:textId="3B86597F" w:rsidR="00510112" w:rsidRDefault="00510112" w:rsidP="00E3116B">
      <w:pPr>
        <w:pStyle w:val="ListParagraph"/>
        <w:numPr>
          <w:ilvl w:val="0"/>
          <w:numId w:val="33"/>
        </w:numPr>
        <w:spacing w:after="200"/>
        <w:rPr>
          <w:b w:val="0"/>
          <w:bCs/>
        </w:rPr>
      </w:pPr>
      <w:r w:rsidRPr="00510112">
        <w:t>Clause 24: Daily travel time:</w:t>
      </w:r>
      <w:r>
        <w:rPr>
          <w:b w:val="0"/>
          <w:bCs/>
        </w:rPr>
        <w:t xml:space="preserve"> </w:t>
      </w:r>
      <w:r w:rsidR="007C03F8">
        <w:rPr>
          <w:b w:val="0"/>
          <w:bCs/>
        </w:rPr>
        <w:t xml:space="preserve">The inclusion of </w:t>
      </w:r>
      <w:r w:rsidR="009540EB">
        <w:rPr>
          <w:b w:val="0"/>
          <w:bCs/>
        </w:rPr>
        <w:t>a provision that</w:t>
      </w:r>
      <w:r w:rsidR="00662B43">
        <w:rPr>
          <w:b w:val="0"/>
          <w:bCs/>
        </w:rPr>
        <w:t xml:space="preserve"> stipulates that daily travel time is irrespective of the type of vehicle driven</w:t>
      </w:r>
      <w:r w:rsidR="009B6E1B">
        <w:rPr>
          <w:b w:val="0"/>
          <w:bCs/>
        </w:rPr>
        <w:t xml:space="preserve"> and </w:t>
      </w:r>
      <w:r w:rsidR="00FD188A">
        <w:rPr>
          <w:b w:val="0"/>
          <w:bCs/>
        </w:rPr>
        <w:t xml:space="preserve">a </w:t>
      </w:r>
      <w:r w:rsidR="00F22095">
        <w:rPr>
          <w:b w:val="0"/>
          <w:bCs/>
        </w:rPr>
        <w:t xml:space="preserve">requirement for employees being picked up by a company vehicle to meet the vehicle at a designated </w:t>
      </w:r>
      <w:r w:rsidR="005A2C66">
        <w:rPr>
          <w:b w:val="0"/>
          <w:bCs/>
        </w:rPr>
        <w:t>car park along the route to the job.</w:t>
      </w:r>
    </w:p>
    <w:p w14:paraId="30977BF6" w14:textId="77777777" w:rsidR="00506BCA" w:rsidRDefault="00510112" w:rsidP="00E3116B">
      <w:pPr>
        <w:pStyle w:val="ListParagraph"/>
        <w:numPr>
          <w:ilvl w:val="0"/>
          <w:numId w:val="33"/>
        </w:numPr>
        <w:spacing w:after="200"/>
        <w:rPr>
          <w:b w:val="0"/>
          <w:bCs/>
        </w:rPr>
      </w:pPr>
      <w:r>
        <w:t>Schedule Two:</w:t>
      </w:r>
      <w:r>
        <w:rPr>
          <w:b w:val="0"/>
          <w:bCs/>
        </w:rPr>
        <w:t xml:space="preserve"> </w:t>
      </w:r>
      <w:r w:rsidR="00506BCA">
        <w:rPr>
          <w:b w:val="0"/>
          <w:bCs/>
        </w:rPr>
        <w:t>Making the following increases to travel allowances:</w:t>
      </w:r>
    </w:p>
    <w:p w14:paraId="516FD81E" w14:textId="1358825C" w:rsidR="00CC29FA" w:rsidRPr="00CC29FA" w:rsidRDefault="00506BCA" w:rsidP="00506BCA">
      <w:pPr>
        <w:pStyle w:val="ListParagraph"/>
        <w:numPr>
          <w:ilvl w:val="1"/>
          <w:numId w:val="33"/>
        </w:numPr>
        <w:spacing w:after="200"/>
        <w:rPr>
          <w:b w:val="0"/>
          <w:bCs/>
        </w:rPr>
      </w:pPr>
      <w:r w:rsidRPr="00CC29FA">
        <w:rPr>
          <w:b w:val="0"/>
          <w:bCs/>
        </w:rPr>
        <w:t>The all</w:t>
      </w:r>
      <w:r w:rsidR="00CC29FA">
        <w:rPr>
          <w:b w:val="0"/>
          <w:bCs/>
        </w:rPr>
        <w:t>-</w:t>
      </w:r>
      <w:r w:rsidRPr="00CC29FA">
        <w:rPr>
          <w:b w:val="0"/>
          <w:bCs/>
        </w:rPr>
        <w:t xml:space="preserve">inclusive travel allowance for capital cities </w:t>
      </w:r>
      <w:r w:rsidR="00EB4D38" w:rsidRPr="00CC29FA">
        <w:rPr>
          <w:b w:val="0"/>
          <w:bCs/>
        </w:rPr>
        <w:t>and high</w:t>
      </w:r>
      <w:r w:rsidR="004E091B">
        <w:rPr>
          <w:b w:val="0"/>
          <w:bCs/>
        </w:rPr>
        <w:t>-</w:t>
      </w:r>
      <w:r w:rsidR="00EB4D38" w:rsidRPr="00CC29FA">
        <w:rPr>
          <w:b w:val="0"/>
          <w:bCs/>
        </w:rPr>
        <w:t>cost country cent</w:t>
      </w:r>
      <w:r w:rsidR="00CC29FA">
        <w:rPr>
          <w:b w:val="0"/>
          <w:bCs/>
        </w:rPr>
        <w:t>er</w:t>
      </w:r>
      <w:r w:rsidR="00EB4D38" w:rsidRPr="00CC29FA">
        <w:rPr>
          <w:b w:val="0"/>
          <w:bCs/>
        </w:rPr>
        <w:t xml:space="preserve">s to increase </w:t>
      </w:r>
      <w:r w:rsidRPr="00CC29FA">
        <w:rPr>
          <w:b w:val="0"/>
          <w:bCs/>
        </w:rPr>
        <w:t xml:space="preserve">from </w:t>
      </w:r>
      <w:r w:rsidR="00CC29FA" w:rsidRPr="00CC29FA">
        <w:rPr>
          <w:b w:val="0"/>
          <w:bCs/>
        </w:rPr>
        <w:t>$200 to $240 per night</w:t>
      </w:r>
      <w:r w:rsidR="008F6E28">
        <w:rPr>
          <w:b w:val="0"/>
          <w:bCs/>
        </w:rPr>
        <w:t>.</w:t>
      </w:r>
    </w:p>
    <w:p w14:paraId="03857D05" w14:textId="644CEE46" w:rsidR="008F6E28" w:rsidRPr="00CC29FA" w:rsidRDefault="008F6E28" w:rsidP="008F6E28">
      <w:pPr>
        <w:pStyle w:val="ListParagraph"/>
        <w:numPr>
          <w:ilvl w:val="1"/>
          <w:numId w:val="33"/>
        </w:numPr>
        <w:spacing w:after="200"/>
        <w:rPr>
          <w:b w:val="0"/>
          <w:bCs/>
        </w:rPr>
      </w:pPr>
      <w:r w:rsidRPr="00CC29FA">
        <w:rPr>
          <w:b w:val="0"/>
          <w:bCs/>
        </w:rPr>
        <w:t>The all</w:t>
      </w:r>
      <w:r>
        <w:rPr>
          <w:b w:val="0"/>
          <w:bCs/>
        </w:rPr>
        <w:t>-</w:t>
      </w:r>
      <w:r w:rsidRPr="00CC29FA">
        <w:rPr>
          <w:b w:val="0"/>
          <w:bCs/>
        </w:rPr>
        <w:t xml:space="preserve">inclusive travel allowance for </w:t>
      </w:r>
      <w:r>
        <w:rPr>
          <w:b w:val="0"/>
          <w:bCs/>
        </w:rPr>
        <w:t>regional</w:t>
      </w:r>
      <w:r w:rsidR="000B3821">
        <w:rPr>
          <w:b w:val="0"/>
          <w:bCs/>
        </w:rPr>
        <w:t xml:space="preserve"> locations to </w:t>
      </w:r>
      <w:r w:rsidRPr="00CC29FA">
        <w:rPr>
          <w:b w:val="0"/>
          <w:bCs/>
        </w:rPr>
        <w:t>increase from $</w:t>
      </w:r>
      <w:r w:rsidR="000B3821">
        <w:rPr>
          <w:b w:val="0"/>
          <w:bCs/>
        </w:rPr>
        <w:t xml:space="preserve">170 to </w:t>
      </w:r>
      <w:r w:rsidRPr="00CC29FA">
        <w:rPr>
          <w:b w:val="0"/>
          <w:bCs/>
        </w:rPr>
        <w:t>$</w:t>
      </w:r>
      <w:r w:rsidR="000B3821">
        <w:rPr>
          <w:b w:val="0"/>
          <w:bCs/>
        </w:rPr>
        <w:t>20</w:t>
      </w:r>
      <w:r w:rsidRPr="00CC29FA">
        <w:rPr>
          <w:b w:val="0"/>
          <w:bCs/>
        </w:rPr>
        <w:t>0 per night</w:t>
      </w:r>
      <w:r>
        <w:rPr>
          <w:b w:val="0"/>
          <w:bCs/>
        </w:rPr>
        <w:t>.</w:t>
      </w:r>
    </w:p>
    <w:p w14:paraId="0DA45507" w14:textId="16545A2A" w:rsidR="00510112" w:rsidRDefault="00BE404B" w:rsidP="00506BCA">
      <w:pPr>
        <w:pStyle w:val="ListParagraph"/>
        <w:numPr>
          <w:ilvl w:val="1"/>
          <w:numId w:val="33"/>
        </w:numPr>
        <w:spacing w:after="200"/>
        <w:rPr>
          <w:b w:val="0"/>
          <w:bCs/>
        </w:rPr>
      </w:pPr>
      <w:r>
        <w:rPr>
          <w:b w:val="0"/>
          <w:bCs/>
        </w:rPr>
        <w:t>The travel allowance for meals and incidentals only</w:t>
      </w:r>
      <w:r w:rsidR="00266DC8">
        <w:rPr>
          <w:b w:val="0"/>
          <w:bCs/>
        </w:rPr>
        <w:t xml:space="preserve"> (all locations) increased from $85 and $75 to a flat rate of $90.</w:t>
      </w:r>
    </w:p>
    <w:p w14:paraId="3D13C02B" w14:textId="486BF006" w:rsidR="007357E1" w:rsidRPr="00510112" w:rsidRDefault="00023277" w:rsidP="00506BCA">
      <w:pPr>
        <w:pStyle w:val="ListParagraph"/>
        <w:numPr>
          <w:ilvl w:val="1"/>
          <w:numId w:val="33"/>
        </w:numPr>
        <w:spacing w:after="200"/>
        <w:rPr>
          <w:b w:val="0"/>
          <w:bCs/>
        </w:rPr>
      </w:pPr>
      <w:r>
        <w:rPr>
          <w:b w:val="0"/>
          <w:bCs/>
        </w:rPr>
        <w:t>Plus,</w:t>
      </w:r>
      <w:r w:rsidR="007357E1">
        <w:rPr>
          <w:b w:val="0"/>
          <w:bCs/>
        </w:rPr>
        <w:t xml:space="preserve"> a provision for the above allowances to increase each year based on CPI.</w:t>
      </w:r>
    </w:p>
    <w:tbl>
      <w:tblPr>
        <w:tblpPr w:leftFromText="180" w:rightFromText="180" w:vertAnchor="page" w:horzAnchor="margin" w:tblpY="877"/>
        <w:tblW w:w="0" w:type="auto"/>
        <w:tblBorders>
          <w:top w:val="single" w:sz="8" w:space="0" w:color="0189F9" w:themeColor="accent1"/>
          <w:left w:val="single" w:sz="8" w:space="0" w:color="0189F9" w:themeColor="accent1"/>
          <w:bottom w:val="single" w:sz="8" w:space="0" w:color="0189F9" w:themeColor="accent1"/>
          <w:right w:val="single" w:sz="8" w:space="0" w:color="0189F9" w:themeColor="accent1"/>
          <w:insideH w:val="single" w:sz="8" w:space="0" w:color="0189F9" w:themeColor="accent1"/>
          <w:insideV w:val="single" w:sz="8" w:space="0" w:color="0189F9" w:themeColor="accent1"/>
        </w:tblBorders>
        <w:tblLook w:val="0000" w:firstRow="0" w:lastRow="0" w:firstColumn="0" w:lastColumn="0" w:noHBand="0" w:noVBand="0"/>
      </w:tblPr>
      <w:tblGrid>
        <w:gridCol w:w="4925"/>
      </w:tblGrid>
      <w:tr w:rsidR="00BA54BF" w14:paraId="579F565C" w14:textId="77777777" w:rsidTr="00B91156">
        <w:trPr>
          <w:trHeight w:val="1375"/>
        </w:trPr>
        <w:tc>
          <w:tcPr>
            <w:tcW w:w="4925" w:type="dxa"/>
            <w:tcBorders>
              <w:top w:val="nil"/>
              <w:left w:val="nil"/>
              <w:bottom w:val="nil"/>
              <w:right w:val="nil"/>
            </w:tcBorders>
            <w:vAlign w:val="center"/>
          </w:tcPr>
          <w:p w14:paraId="4247CD64" w14:textId="77777777" w:rsidR="00BA54BF" w:rsidRDefault="00BA54BF" w:rsidP="00B91156">
            <w:pPr>
              <w:pStyle w:val="Heading1"/>
              <w:framePr w:hSpace="0" w:wrap="auto" w:vAnchor="margin" w:hAnchor="text" w:yAlign="inline"/>
              <w:jc w:val="left"/>
            </w:pPr>
            <w:r>
              <w:t>Frequently Asked Questions</w:t>
            </w:r>
          </w:p>
        </w:tc>
      </w:tr>
    </w:tbl>
    <w:p w14:paraId="568E04DF" w14:textId="300FC7C8" w:rsidR="00AB373C" w:rsidRDefault="00AB373C" w:rsidP="00E3116B">
      <w:pPr>
        <w:pStyle w:val="ListParagraph"/>
        <w:numPr>
          <w:ilvl w:val="0"/>
          <w:numId w:val="33"/>
        </w:numPr>
        <w:spacing w:after="200"/>
        <w:rPr>
          <w:b w:val="0"/>
          <w:bCs/>
        </w:rPr>
      </w:pPr>
      <w:r w:rsidRPr="00510112">
        <w:t>NEW: Family and domestic violence leave:</w:t>
      </w:r>
      <w:r>
        <w:rPr>
          <w:b w:val="0"/>
          <w:bCs/>
        </w:rPr>
        <w:t xml:space="preserve"> </w:t>
      </w:r>
      <w:r w:rsidR="00510112">
        <w:rPr>
          <w:b w:val="0"/>
          <w:bCs/>
        </w:rPr>
        <w:t xml:space="preserve">The provision of up to 5 days unpaid leave per </w:t>
      </w:r>
      <w:r w:rsidR="00023277">
        <w:rPr>
          <w:b w:val="0"/>
          <w:bCs/>
        </w:rPr>
        <w:t>12-month</w:t>
      </w:r>
      <w:r w:rsidR="00510112">
        <w:rPr>
          <w:b w:val="0"/>
          <w:bCs/>
        </w:rPr>
        <w:t xml:space="preserve"> period to support employees experiencing the effects of family and domestic violence.</w:t>
      </w:r>
    </w:p>
    <w:p w14:paraId="68701A1F" w14:textId="77777777" w:rsidR="006A127A" w:rsidRPr="00AB373C" w:rsidRDefault="006A127A" w:rsidP="006A127A">
      <w:pPr>
        <w:pStyle w:val="ListParagraph"/>
        <w:spacing w:after="200"/>
        <w:ind w:left="1440"/>
        <w:rPr>
          <w:b w:val="0"/>
          <w:bCs/>
        </w:rPr>
      </w:pPr>
    </w:p>
    <w:p w14:paraId="6ABCE589" w14:textId="74183235" w:rsidR="006D4354" w:rsidRDefault="006D4354" w:rsidP="006D4354">
      <w:pPr>
        <w:spacing w:after="200"/>
      </w:pPr>
      <w:r>
        <w:t xml:space="preserve">Q2. What clauses </w:t>
      </w:r>
      <w:r w:rsidR="00A4369C">
        <w:t xml:space="preserve">are </w:t>
      </w:r>
      <w:r w:rsidR="00A4369C" w:rsidRPr="00921777">
        <w:rPr>
          <w:u w:val="single"/>
        </w:rPr>
        <w:t>not proposed to change</w:t>
      </w:r>
      <w:r>
        <w:t>?</w:t>
      </w:r>
    </w:p>
    <w:p w14:paraId="6E1626C6" w14:textId="549CF68E" w:rsidR="006D4354" w:rsidRPr="006D4354" w:rsidRDefault="006D4354" w:rsidP="006D4354">
      <w:pPr>
        <w:pStyle w:val="ListParagraph"/>
        <w:numPr>
          <w:ilvl w:val="0"/>
          <w:numId w:val="25"/>
        </w:numPr>
        <w:spacing w:after="200"/>
        <w:rPr>
          <w:b w:val="0"/>
          <w:bCs/>
        </w:rPr>
      </w:pPr>
      <w:r w:rsidRPr="006D4354">
        <w:rPr>
          <w:b w:val="0"/>
          <w:bCs/>
        </w:rPr>
        <w:t xml:space="preserve">The Proposed Agreement is keeping many of the terms and conditions you currently benefit from. A </w:t>
      </w:r>
      <w:r>
        <w:rPr>
          <w:b w:val="0"/>
          <w:bCs/>
        </w:rPr>
        <w:t>copy of the p</w:t>
      </w:r>
      <w:r w:rsidRPr="006D4354">
        <w:rPr>
          <w:b w:val="0"/>
          <w:bCs/>
        </w:rPr>
        <w:t xml:space="preserve">roposed </w:t>
      </w:r>
      <w:r>
        <w:rPr>
          <w:b w:val="0"/>
          <w:bCs/>
        </w:rPr>
        <w:t>a</w:t>
      </w:r>
      <w:r w:rsidRPr="006D4354">
        <w:rPr>
          <w:b w:val="0"/>
          <w:bCs/>
        </w:rPr>
        <w:t xml:space="preserve">greement is available on the </w:t>
      </w:r>
      <w:r>
        <w:rPr>
          <w:b w:val="0"/>
          <w:bCs/>
        </w:rPr>
        <w:t>MTA Document Repository (click here)</w:t>
      </w:r>
      <w:r w:rsidRPr="006D4354">
        <w:rPr>
          <w:b w:val="0"/>
          <w:bCs/>
        </w:rPr>
        <w:t>. Below are some of the clauses that have not been changed from the 201</w:t>
      </w:r>
      <w:r>
        <w:rPr>
          <w:b w:val="0"/>
          <w:bCs/>
        </w:rPr>
        <w:t>6 Agreement</w:t>
      </w:r>
      <w:r w:rsidRPr="006D4354">
        <w:rPr>
          <w:b w:val="0"/>
          <w:bCs/>
        </w:rPr>
        <w:t xml:space="preserve">, so you will continue to benefit from many of the current terms and conditions.  This includes:  </w:t>
      </w:r>
    </w:p>
    <w:p w14:paraId="62DA70B0" w14:textId="630C5F12" w:rsidR="006D4354" w:rsidRPr="00E3116B" w:rsidRDefault="00E3116B" w:rsidP="00E3116B">
      <w:pPr>
        <w:pStyle w:val="ListParagraph"/>
        <w:numPr>
          <w:ilvl w:val="0"/>
          <w:numId w:val="33"/>
        </w:numPr>
        <w:spacing w:after="200"/>
        <w:rPr>
          <w:b w:val="0"/>
          <w:bCs/>
        </w:rPr>
      </w:pPr>
      <w:r w:rsidRPr="00E3116B">
        <w:rPr>
          <w:b w:val="0"/>
          <w:bCs/>
        </w:rPr>
        <w:t>Clause 1: Title</w:t>
      </w:r>
    </w:p>
    <w:p w14:paraId="7BAD00FE" w14:textId="186CFC27" w:rsidR="00E3116B" w:rsidRPr="00510112" w:rsidRDefault="00E3116B" w:rsidP="00E3116B">
      <w:pPr>
        <w:pStyle w:val="ListParagraph"/>
        <w:numPr>
          <w:ilvl w:val="0"/>
          <w:numId w:val="33"/>
        </w:numPr>
        <w:spacing w:after="200"/>
        <w:rPr>
          <w:b w:val="0"/>
          <w:bCs/>
        </w:rPr>
      </w:pPr>
      <w:r w:rsidRPr="00510112">
        <w:rPr>
          <w:b w:val="0"/>
          <w:bCs/>
        </w:rPr>
        <w:t>Clause 2: Coverage</w:t>
      </w:r>
    </w:p>
    <w:p w14:paraId="28121DB7" w14:textId="4B0D5F53" w:rsidR="00E3116B" w:rsidRPr="00510112" w:rsidRDefault="00E3116B" w:rsidP="00E3116B">
      <w:pPr>
        <w:pStyle w:val="ListParagraph"/>
        <w:numPr>
          <w:ilvl w:val="0"/>
          <w:numId w:val="33"/>
        </w:numPr>
        <w:spacing w:after="200"/>
        <w:rPr>
          <w:b w:val="0"/>
          <w:bCs/>
        </w:rPr>
      </w:pPr>
      <w:r w:rsidRPr="00510112">
        <w:rPr>
          <w:b w:val="0"/>
          <w:bCs/>
        </w:rPr>
        <w:t>Clause 3: Commencement</w:t>
      </w:r>
    </w:p>
    <w:p w14:paraId="5B0ECE30" w14:textId="0A06BDDE" w:rsidR="00E3116B" w:rsidRPr="00510112" w:rsidRDefault="00E3116B" w:rsidP="00E3116B">
      <w:pPr>
        <w:pStyle w:val="ListParagraph"/>
        <w:numPr>
          <w:ilvl w:val="0"/>
          <w:numId w:val="33"/>
        </w:numPr>
        <w:spacing w:after="200"/>
        <w:rPr>
          <w:b w:val="0"/>
          <w:bCs/>
        </w:rPr>
      </w:pPr>
      <w:r w:rsidRPr="00510112">
        <w:rPr>
          <w:b w:val="0"/>
          <w:bCs/>
        </w:rPr>
        <w:lastRenderedPageBreak/>
        <w:t>Clause 4. Definitions</w:t>
      </w:r>
    </w:p>
    <w:p w14:paraId="3FAE9835" w14:textId="662B3AC6" w:rsidR="00E3116B" w:rsidRPr="00510112" w:rsidRDefault="00E3116B" w:rsidP="00E3116B">
      <w:pPr>
        <w:pStyle w:val="ListParagraph"/>
        <w:numPr>
          <w:ilvl w:val="0"/>
          <w:numId w:val="33"/>
        </w:numPr>
        <w:spacing w:after="200"/>
        <w:rPr>
          <w:b w:val="0"/>
          <w:bCs/>
        </w:rPr>
      </w:pPr>
      <w:r w:rsidRPr="00510112">
        <w:rPr>
          <w:b w:val="0"/>
          <w:bCs/>
        </w:rPr>
        <w:t>Clause 5: Objectives of this Agreement</w:t>
      </w:r>
    </w:p>
    <w:p w14:paraId="237A9D8A" w14:textId="28FE464C" w:rsidR="00E3116B" w:rsidRPr="00510112" w:rsidRDefault="00E3116B" w:rsidP="00E3116B">
      <w:pPr>
        <w:pStyle w:val="ListParagraph"/>
        <w:numPr>
          <w:ilvl w:val="0"/>
          <w:numId w:val="33"/>
        </w:numPr>
        <w:spacing w:after="200"/>
        <w:rPr>
          <w:b w:val="0"/>
          <w:bCs/>
        </w:rPr>
      </w:pPr>
      <w:r w:rsidRPr="00510112">
        <w:rPr>
          <w:b w:val="0"/>
          <w:bCs/>
        </w:rPr>
        <w:t>Clause 6: Operation of Awards and Agreements</w:t>
      </w:r>
    </w:p>
    <w:p w14:paraId="3DDBAA7A" w14:textId="1B42FFCB" w:rsidR="00E3116B" w:rsidRPr="00510112" w:rsidRDefault="00E3116B" w:rsidP="00E3116B">
      <w:pPr>
        <w:pStyle w:val="ListParagraph"/>
        <w:numPr>
          <w:ilvl w:val="0"/>
          <w:numId w:val="33"/>
        </w:numPr>
        <w:spacing w:after="200"/>
        <w:rPr>
          <w:b w:val="0"/>
          <w:bCs/>
        </w:rPr>
      </w:pPr>
      <w:r w:rsidRPr="00510112">
        <w:rPr>
          <w:b w:val="0"/>
          <w:bCs/>
        </w:rPr>
        <w:t>Clause 7: No extra claims</w:t>
      </w:r>
    </w:p>
    <w:p w14:paraId="745BC91D" w14:textId="2FBB41B6" w:rsidR="00E3116B" w:rsidRPr="00510112" w:rsidRDefault="00E3116B" w:rsidP="00E3116B">
      <w:pPr>
        <w:pStyle w:val="ListParagraph"/>
        <w:numPr>
          <w:ilvl w:val="0"/>
          <w:numId w:val="33"/>
        </w:numPr>
        <w:spacing w:after="200"/>
        <w:rPr>
          <w:b w:val="0"/>
          <w:bCs/>
        </w:rPr>
      </w:pPr>
      <w:r w:rsidRPr="00510112">
        <w:rPr>
          <w:b w:val="0"/>
          <w:bCs/>
        </w:rPr>
        <w:t>Clause 8: Individual flexibility and site/project arrangements</w:t>
      </w:r>
    </w:p>
    <w:p w14:paraId="3DD4A01C" w14:textId="1D1860CA" w:rsidR="00E3116B" w:rsidRPr="00510112" w:rsidRDefault="00E3116B" w:rsidP="00E3116B">
      <w:pPr>
        <w:pStyle w:val="ListParagraph"/>
        <w:numPr>
          <w:ilvl w:val="0"/>
          <w:numId w:val="33"/>
        </w:numPr>
        <w:spacing w:after="200"/>
        <w:rPr>
          <w:b w:val="0"/>
          <w:bCs/>
        </w:rPr>
      </w:pPr>
      <w:r w:rsidRPr="00510112">
        <w:rPr>
          <w:b w:val="0"/>
          <w:bCs/>
        </w:rPr>
        <w:t>Clause 9: Consultation</w:t>
      </w:r>
    </w:p>
    <w:p w14:paraId="4B45E5BF" w14:textId="0D0634B1" w:rsidR="00E3116B" w:rsidRPr="00510112" w:rsidRDefault="00E3116B" w:rsidP="00E3116B">
      <w:pPr>
        <w:pStyle w:val="ListParagraph"/>
        <w:numPr>
          <w:ilvl w:val="0"/>
          <w:numId w:val="33"/>
        </w:numPr>
        <w:spacing w:after="200"/>
        <w:rPr>
          <w:b w:val="0"/>
          <w:bCs/>
        </w:rPr>
      </w:pPr>
      <w:r w:rsidRPr="00510112">
        <w:rPr>
          <w:b w:val="0"/>
          <w:bCs/>
        </w:rPr>
        <w:t>Clause 10: Dispute settlement procedure</w:t>
      </w:r>
    </w:p>
    <w:p w14:paraId="422026B1" w14:textId="36FA81B1" w:rsidR="00E3116B" w:rsidRPr="00510112" w:rsidRDefault="00E3116B" w:rsidP="00E3116B">
      <w:pPr>
        <w:pStyle w:val="ListParagraph"/>
        <w:numPr>
          <w:ilvl w:val="0"/>
          <w:numId w:val="33"/>
        </w:numPr>
        <w:spacing w:after="200"/>
        <w:rPr>
          <w:b w:val="0"/>
          <w:bCs/>
        </w:rPr>
      </w:pPr>
      <w:r w:rsidRPr="00510112">
        <w:rPr>
          <w:b w:val="0"/>
          <w:bCs/>
        </w:rPr>
        <w:t>Clause 11.2, 11.3 and 11.4: Terms and conditions of employment</w:t>
      </w:r>
    </w:p>
    <w:p w14:paraId="28837EFD" w14:textId="0FF9564E" w:rsidR="006D4354" w:rsidRPr="00510112" w:rsidRDefault="00A222E4" w:rsidP="00A222E4">
      <w:pPr>
        <w:pStyle w:val="ListParagraph"/>
        <w:numPr>
          <w:ilvl w:val="0"/>
          <w:numId w:val="33"/>
        </w:numPr>
        <w:spacing w:after="200"/>
        <w:rPr>
          <w:b w:val="0"/>
          <w:bCs/>
        </w:rPr>
      </w:pPr>
      <w:r w:rsidRPr="00510112">
        <w:rPr>
          <w:b w:val="0"/>
          <w:bCs/>
        </w:rPr>
        <w:t>Clause 12.4: Shift work or work outside the ordinary span of hours</w:t>
      </w:r>
    </w:p>
    <w:p w14:paraId="6B70B823" w14:textId="7BC5F8FA" w:rsidR="00A222E4" w:rsidRPr="00510112" w:rsidRDefault="00A222E4" w:rsidP="00A222E4">
      <w:pPr>
        <w:pStyle w:val="ListParagraph"/>
        <w:numPr>
          <w:ilvl w:val="0"/>
          <w:numId w:val="33"/>
        </w:numPr>
        <w:spacing w:after="200"/>
        <w:rPr>
          <w:b w:val="0"/>
          <w:bCs/>
        </w:rPr>
      </w:pPr>
      <w:r w:rsidRPr="00510112">
        <w:rPr>
          <w:b w:val="0"/>
          <w:bCs/>
        </w:rPr>
        <w:t>Clause 13: Respite and breaks</w:t>
      </w:r>
    </w:p>
    <w:p w14:paraId="74ED7EE9" w14:textId="60C9176F" w:rsidR="00A222E4" w:rsidRPr="00510112" w:rsidRDefault="00A222E4" w:rsidP="00A222E4">
      <w:pPr>
        <w:pStyle w:val="ListParagraph"/>
        <w:numPr>
          <w:ilvl w:val="0"/>
          <w:numId w:val="33"/>
        </w:numPr>
        <w:spacing w:after="200"/>
        <w:rPr>
          <w:b w:val="0"/>
          <w:bCs/>
        </w:rPr>
      </w:pPr>
      <w:r w:rsidRPr="00510112">
        <w:rPr>
          <w:b w:val="0"/>
          <w:bCs/>
        </w:rPr>
        <w:t>Clause 14: Termination of employment</w:t>
      </w:r>
    </w:p>
    <w:p w14:paraId="1D94E879" w14:textId="785A3810" w:rsidR="00A222E4" w:rsidRPr="00510112" w:rsidRDefault="00A222E4" w:rsidP="00A222E4">
      <w:pPr>
        <w:pStyle w:val="ListParagraph"/>
        <w:numPr>
          <w:ilvl w:val="0"/>
          <w:numId w:val="33"/>
        </w:numPr>
        <w:spacing w:after="200"/>
        <w:rPr>
          <w:b w:val="0"/>
          <w:bCs/>
        </w:rPr>
      </w:pPr>
      <w:r w:rsidRPr="00510112">
        <w:rPr>
          <w:b w:val="0"/>
          <w:bCs/>
        </w:rPr>
        <w:t>Clause 15: Redundancy</w:t>
      </w:r>
    </w:p>
    <w:p w14:paraId="3825AB82" w14:textId="26CA0AF6" w:rsidR="00A222E4" w:rsidRPr="00510112" w:rsidRDefault="00A222E4" w:rsidP="00A222E4">
      <w:pPr>
        <w:pStyle w:val="ListParagraph"/>
        <w:numPr>
          <w:ilvl w:val="0"/>
          <w:numId w:val="33"/>
        </w:numPr>
        <w:spacing w:after="200"/>
        <w:rPr>
          <w:b w:val="0"/>
          <w:bCs/>
        </w:rPr>
      </w:pPr>
      <w:r w:rsidRPr="00510112">
        <w:rPr>
          <w:b w:val="0"/>
          <w:bCs/>
        </w:rPr>
        <w:t>Clause 16.1: Wage rates</w:t>
      </w:r>
    </w:p>
    <w:p w14:paraId="30133877" w14:textId="73C72B69" w:rsidR="00AB373C" w:rsidRPr="00510112" w:rsidRDefault="00AB373C" w:rsidP="00A222E4">
      <w:pPr>
        <w:pStyle w:val="ListParagraph"/>
        <w:numPr>
          <w:ilvl w:val="0"/>
          <w:numId w:val="33"/>
        </w:numPr>
        <w:spacing w:after="200"/>
        <w:rPr>
          <w:b w:val="0"/>
          <w:bCs/>
        </w:rPr>
      </w:pPr>
      <w:r w:rsidRPr="00510112">
        <w:rPr>
          <w:b w:val="0"/>
          <w:bCs/>
        </w:rPr>
        <w:t>Clause 16.3: Payment of wages</w:t>
      </w:r>
    </w:p>
    <w:p w14:paraId="3AD95820" w14:textId="0EF8D8E3" w:rsidR="00AB373C" w:rsidRPr="00510112" w:rsidRDefault="00AB373C" w:rsidP="00A222E4">
      <w:pPr>
        <w:pStyle w:val="ListParagraph"/>
        <w:numPr>
          <w:ilvl w:val="0"/>
          <w:numId w:val="33"/>
        </w:numPr>
        <w:spacing w:after="200"/>
        <w:rPr>
          <w:b w:val="0"/>
          <w:bCs/>
        </w:rPr>
      </w:pPr>
      <w:r w:rsidRPr="00510112">
        <w:rPr>
          <w:b w:val="0"/>
          <w:bCs/>
        </w:rPr>
        <w:t>Clause 16.4: Superannuation</w:t>
      </w:r>
    </w:p>
    <w:p w14:paraId="7BA53C4D" w14:textId="6540DF54" w:rsidR="00AB373C" w:rsidRPr="00510112" w:rsidRDefault="00AB373C" w:rsidP="00A222E4">
      <w:pPr>
        <w:pStyle w:val="ListParagraph"/>
        <w:numPr>
          <w:ilvl w:val="0"/>
          <w:numId w:val="33"/>
        </w:numPr>
        <w:spacing w:after="200"/>
        <w:rPr>
          <w:b w:val="0"/>
          <w:bCs/>
        </w:rPr>
      </w:pPr>
      <w:r w:rsidRPr="00510112">
        <w:rPr>
          <w:b w:val="0"/>
          <w:bCs/>
        </w:rPr>
        <w:t>Clause 18: Inclement weather</w:t>
      </w:r>
    </w:p>
    <w:tbl>
      <w:tblPr>
        <w:tblpPr w:leftFromText="180" w:rightFromText="180" w:vertAnchor="page" w:horzAnchor="margin" w:tblpY="877"/>
        <w:tblW w:w="0" w:type="auto"/>
        <w:tblBorders>
          <w:top w:val="single" w:sz="8" w:space="0" w:color="0189F9" w:themeColor="accent1"/>
          <w:left w:val="single" w:sz="8" w:space="0" w:color="0189F9" w:themeColor="accent1"/>
          <w:bottom w:val="single" w:sz="8" w:space="0" w:color="0189F9" w:themeColor="accent1"/>
          <w:right w:val="single" w:sz="8" w:space="0" w:color="0189F9" w:themeColor="accent1"/>
          <w:insideH w:val="single" w:sz="8" w:space="0" w:color="0189F9" w:themeColor="accent1"/>
          <w:insideV w:val="single" w:sz="8" w:space="0" w:color="0189F9" w:themeColor="accent1"/>
        </w:tblBorders>
        <w:tblLook w:val="0000" w:firstRow="0" w:lastRow="0" w:firstColumn="0" w:lastColumn="0" w:noHBand="0" w:noVBand="0"/>
      </w:tblPr>
      <w:tblGrid>
        <w:gridCol w:w="4925"/>
      </w:tblGrid>
      <w:tr w:rsidR="00BA54BF" w14:paraId="5E2EBE4F" w14:textId="77777777" w:rsidTr="00B91156">
        <w:trPr>
          <w:trHeight w:val="1375"/>
        </w:trPr>
        <w:tc>
          <w:tcPr>
            <w:tcW w:w="4925" w:type="dxa"/>
            <w:tcBorders>
              <w:top w:val="nil"/>
              <w:left w:val="nil"/>
              <w:bottom w:val="nil"/>
              <w:right w:val="nil"/>
            </w:tcBorders>
            <w:vAlign w:val="center"/>
          </w:tcPr>
          <w:p w14:paraId="14F6E152" w14:textId="77777777" w:rsidR="00BA54BF" w:rsidRDefault="00BA54BF" w:rsidP="00B91156">
            <w:pPr>
              <w:pStyle w:val="Heading1"/>
              <w:framePr w:hSpace="0" w:wrap="auto" w:vAnchor="margin" w:hAnchor="text" w:yAlign="inline"/>
              <w:jc w:val="left"/>
            </w:pPr>
            <w:r>
              <w:t>Frequently Asked Questions</w:t>
            </w:r>
          </w:p>
        </w:tc>
      </w:tr>
    </w:tbl>
    <w:p w14:paraId="04C48CFC" w14:textId="746069E1" w:rsidR="00AB373C" w:rsidRPr="00510112" w:rsidRDefault="00AB373C" w:rsidP="00A222E4">
      <w:pPr>
        <w:pStyle w:val="ListParagraph"/>
        <w:numPr>
          <w:ilvl w:val="0"/>
          <w:numId w:val="33"/>
        </w:numPr>
        <w:spacing w:after="200"/>
        <w:rPr>
          <w:b w:val="0"/>
          <w:bCs/>
        </w:rPr>
      </w:pPr>
      <w:r w:rsidRPr="00510112">
        <w:rPr>
          <w:b w:val="0"/>
          <w:bCs/>
        </w:rPr>
        <w:t>Clause 19: Policies and procedures</w:t>
      </w:r>
    </w:p>
    <w:p w14:paraId="31CAC9FC" w14:textId="6BF77084" w:rsidR="00AB373C" w:rsidRPr="00510112" w:rsidRDefault="00AB373C" w:rsidP="00A222E4">
      <w:pPr>
        <w:pStyle w:val="ListParagraph"/>
        <w:numPr>
          <w:ilvl w:val="0"/>
          <w:numId w:val="33"/>
        </w:numPr>
        <w:spacing w:after="200"/>
        <w:rPr>
          <w:b w:val="0"/>
          <w:bCs/>
        </w:rPr>
      </w:pPr>
      <w:r w:rsidRPr="00510112">
        <w:rPr>
          <w:b w:val="0"/>
          <w:bCs/>
        </w:rPr>
        <w:t>Clause 20.3: Leave without pay</w:t>
      </w:r>
    </w:p>
    <w:p w14:paraId="0EA464AD" w14:textId="7993991F" w:rsidR="00AB373C" w:rsidRPr="00510112" w:rsidRDefault="00AB373C" w:rsidP="00A222E4">
      <w:pPr>
        <w:pStyle w:val="ListParagraph"/>
        <w:numPr>
          <w:ilvl w:val="0"/>
          <w:numId w:val="33"/>
        </w:numPr>
        <w:spacing w:after="200"/>
        <w:rPr>
          <w:b w:val="0"/>
          <w:bCs/>
        </w:rPr>
      </w:pPr>
      <w:r w:rsidRPr="00510112">
        <w:rPr>
          <w:b w:val="0"/>
          <w:bCs/>
        </w:rPr>
        <w:t>Clause 20.4 Compassionate leave</w:t>
      </w:r>
    </w:p>
    <w:p w14:paraId="0ADD4EF9" w14:textId="22BE1A54" w:rsidR="00AB373C" w:rsidRPr="00510112" w:rsidRDefault="00AB373C" w:rsidP="00A222E4">
      <w:pPr>
        <w:pStyle w:val="ListParagraph"/>
        <w:numPr>
          <w:ilvl w:val="0"/>
          <w:numId w:val="33"/>
        </w:numPr>
        <w:spacing w:after="200"/>
        <w:rPr>
          <w:b w:val="0"/>
          <w:bCs/>
        </w:rPr>
      </w:pPr>
      <w:r w:rsidRPr="00510112">
        <w:rPr>
          <w:b w:val="0"/>
          <w:bCs/>
        </w:rPr>
        <w:t>Clause 20.5: Long service leave</w:t>
      </w:r>
    </w:p>
    <w:p w14:paraId="4CD67D91" w14:textId="3BA6E5B2" w:rsidR="00AB373C" w:rsidRPr="00510112" w:rsidRDefault="00AB373C" w:rsidP="00A222E4">
      <w:pPr>
        <w:pStyle w:val="ListParagraph"/>
        <w:numPr>
          <w:ilvl w:val="0"/>
          <w:numId w:val="33"/>
        </w:numPr>
        <w:spacing w:after="200"/>
        <w:rPr>
          <w:b w:val="0"/>
          <w:bCs/>
        </w:rPr>
      </w:pPr>
      <w:r w:rsidRPr="00510112">
        <w:rPr>
          <w:b w:val="0"/>
          <w:bCs/>
        </w:rPr>
        <w:t>Clause 20.6: Parental leave</w:t>
      </w:r>
    </w:p>
    <w:p w14:paraId="16C557E4" w14:textId="3C6F7913" w:rsidR="00AB373C" w:rsidRPr="00510112" w:rsidRDefault="00AB373C" w:rsidP="00A222E4">
      <w:pPr>
        <w:pStyle w:val="ListParagraph"/>
        <w:numPr>
          <w:ilvl w:val="0"/>
          <w:numId w:val="33"/>
        </w:numPr>
        <w:spacing w:after="200"/>
        <w:rPr>
          <w:b w:val="0"/>
          <w:bCs/>
        </w:rPr>
      </w:pPr>
      <w:r w:rsidRPr="00510112">
        <w:rPr>
          <w:b w:val="0"/>
          <w:bCs/>
        </w:rPr>
        <w:t>Clause 21: Jury duty</w:t>
      </w:r>
    </w:p>
    <w:p w14:paraId="1765610D" w14:textId="3FF89860" w:rsidR="00AB373C" w:rsidRPr="00510112" w:rsidRDefault="00AB373C" w:rsidP="00A222E4">
      <w:pPr>
        <w:pStyle w:val="ListParagraph"/>
        <w:numPr>
          <w:ilvl w:val="0"/>
          <w:numId w:val="33"/>
        </w:numPr>
        <w:spacing w:after="200"/>
        <w:rPr>
          <w:b w:val="0"/>
          <w:bCs/>
        </w:rPr>
      </w:pPr>
      <w:r w:rsidRPr="00510112">
        <w:rPr>
          <w:b w:val="0"/>
          <w:bCs/>
        </w:rPr>
        <w:t>Clause 22: Community service leave</w:t>
      </w:r>
    </w:p>
    <w:p w14:paraId="3EFA6EA5" w14:textId="60098F6E" w:rsidR="00AB373C" w:rsidRPr="00510112" w:rsidRDefault="00AB373C" w:rsidP="00A222E4">
      <w:pPr>
        <w:pStyle w:val="ListParagraph"/>
        <w:numPr>
          <w:ilvl w:val="0"/>
          <w:numId w:val="33"/>
        </w:numPr>
        <w:spacing w:after="200"/>
        <w:rPr>
          <w:b w:val="0"/>
          <w:bCs/>
        </w:rPr>
      </w:pPr>
      <w:r w:rsidRPr="00510112">
        <w:rPr>
          <w:b w:val="0"/>
          <w:bCs/>
        </w:rPr>
        <w:t>Clause 23: Public holidays</w:t>
      </w:r>
    </w:p>
    <w:p w14:paraId="69D06233" w14:textId="0EDBA85B" w:rsidR="00510112" w:rsidRPr="00510112" w:rsidRDefault="00510112" w:rsidP="00A222E4">
      <w:pPr>
        <w:pStyle w:val="ListParagraph"/>
        <w:numPr>
          <w:ilvl w:val="0"/>
          <w:numId w:val="33"/>
        </w:numPr>
        <w:spacing w:after="200"/>
        <w:rPr>
          <w:b w:val="0"/>
          <w:bCs/>
        </w:rPr>
      </w:pPr>
      <w:r w:rsidRPr="00510112">
        <w:rPr>
          <w:b w:val="0"/>
          <w:bCs/>
        </w:rPr>
        <w:t>Schedule One</w:t>
      </w:r>
    </w:p>
    <w:p w14:paraId="27292CBE" w14:textId="31840064" w:rsidR="006A127A" w:rsidRDefault="006A127A" w:rsidP="006D4354">
      <w:pPr>
        <w:spacing w:after="200"/>
      </w:pPr>
    </w:p>
    <w:p w14:paraId="12E494B4" w14:textId="77777777" w:rsidR="006A127A" w:rsidRDefault="006A127A">
      <w:pPr>
        <w:spacing w:after="200"/>
      </w:pPr>
      <w:r>
        <w:br w:type="page"/>
      </w:r>
    </w:p>
    <w:p w14:paraId="6A887FA7" w14:textId="2FA708A1" w:rsidR="006D4354" w:rsidRDefault="006A127A" w:rsidP="006D4354">
      <w:pPr>
        <w:spacing w:after="200"/>
      </w:pPr>
      <w:r>
        <w:lastRenderedPageBreak/>
        <w:t xml:space="preserve">Q3. </w:t>
      </w:r>
      <w:r w:rsidR="006D4354">
        <w:t xml:space="preserve">How </w:t>
      </w:r>
      <w:r w:rsidR="00A4369C">
        <w:t>can I calculate my new hourly rate</w:t>
      </w:r>
      <w:r w:rsidR="006D4354">
        <w:t>?</w:t>
      </w:r>
    </w:p>
    <w:p w14:paraId="73DFBF58" w14:textId="0AF07342" w:rsidR="00DF615B" w:rsidRDefault="00CC2AD8" w:rsidP="00AD29C3">
      <w:pPr>
        <w:pStyle w:val="ListParagraph"/>
        <w:numPr>
          <w:ilvl w:val="0"/>
          <w:numId w:val="34"/>
        </w:numPr>
        <w:spacing w:after="200"/>
        <w:rPr>
          <w:b w:val="0"/>
          <w:bCs/>
        </w:rPr>
      </w:pPr>
      <w:r>
        <w:rPr>
          <w:b w:val="0"/>
          <w:bCs/>
        </w:rPr>
        <w:t>Your new hourly rate can be calculated using the ‘New Rate Calculator’ (</w:t>
      </w:r>
      <w:r w:rsidRPr="00321D57">
        <w:rPr>
          <w:b w:val="0"/>
          <w:bCs/>
        </w:rPr>
        <w:t xml:space="preserve">Click </w:t>
      </w:r>
      <w:hyperlink r:id="rId10" w:history="1">
        <w:r w:rsidRPr="00321D57">
          <w:rPr>
            <w:rStyle w:val="Hyperlink"/>
            <w:b w:val="0"/>
            <w:bCs/>
          </w:rPr>
          <w:t>here</w:t>
        </w:r>
      </w:hyperlink>
      <w:r>
        <w:rPr>
          <w:b w:val="0"/>
          <w:bCs/>
        </w:rPr>
        <w:t xml:space="preserve">). This calculator factors in </w:t>
      </w:r>
      <w:r w:rsidR="00BB6941">
        <w:rPr>
          <w:b w:val="0"/>
          <w:bCs/>
        </w:rPr>
        <w:t xml:space="preserve">your current hourly rate </w:t>
      </w:r>
      <w:r w:rsidR="009A3157">
        <w:rPr>
          <w:b w:val="0"/>
          <w:bCs/>
        </w:rPr>
        <w:t xml:space="preserve">being </w:t>
      </w:r>
      <w:r w:rsidR="00BB6941">
        <w:rPr>
          <w:b w:val="0"/>
          <w:bCs/>
        </w:rPr>
        <w:t xml:space="preserve">based on a </w:t>
      </w:r>
      <w:r w:rsidR="00023277">
        <w:rPr>
          <w:b w:val="0"/>
          <w:bCs/>
        </w:rPr>
        <w:t>38-hour</w:t>
      </w:r>
      <w:r w:rsidR="00BB6941">
        <w:rPr>
          <w:b w:val="0"/>
          <w:bCs/>
        </w:rPr>
        <w:t xml:space="preserve"> week instead of a </w:t>
      </w:r>
      <w:r w:rsidR="003E5982">
        <w:rPr>
          <w:b w:val="0"/>
          <w:bCs/>
        </w:rPr>
        <w:t>40-hour</w:t>
      </w:r>
      <w:r w:rsidR="00BB6941">
        <w:rPr>
          <w:b w:val="0"/>
          <w:bCs/>
        </w:rPr>
        <w:t xml:space="preserve"> week </w:t>
      </w:r>
      <w:r w:rsidR="009A3157">
        <w:rPr>
          <w:b w:val="0"/>
          <w:bCs/>
        </w:rPr>
        <w:t xml:space="preserve">(which </w:t>
      </w:r>
      <w:r w:rsidR="00DF615B">
        <w:rPr>
          <w:b w:val="0"/>
          <w:bCs/>
        </w:rPr>
        <w:t xml:space="preserve">means you work less hours but keep the same money) </w:t>
      </w:r>
      <w:r w:rsidR="00BB6941">
        <w:rPr>
          <w:b w:val="0"/>
          <w:bCs/>
        </w:rPr>
        <w:t>and also adds in a</w:t>
      </w:r>
      <w:r w:rsidR="00DF615B">
        <w:rPr>
          <w:b w:val="0"/>
          <w:bCs/>
        </w:rPr>
        <w:t>n extra</w:t>
      </w:r>
      <w:r w:rsidR="00BB6941">
        <w:rPr>
          <w:b w:val="0"/>
          <w:bCs/>
        </w:rPr>
        <w:t xml:space="preserve"> </w:t>
      </w:r>
      <w:r w:rsidR="00047D08">
        <w:rPr>
          <w:b w:val="0"/>
          <w:bCs/>
        </w:rPr>
        <w:t xml:space="preserve">2.5% increase effective from July 2021. </w:t>
      </w:r>
    </w:p>
    <w:p w14:paraId="7EFFD7D7" w14:textId="37630778" w:rsidR="00DF615B" w:rsidRDefault="00CC1413" w:rsidP="00DF615B">
      <w:pPr>
        <w:pStyle w:val="ListParagraph"/>
        <w:spacing w:after="200"/>
        <w:ind w:left="1080"/>
        <w:rPr>
          <w:b w:val="0"/>
          <w:bCs/>
        </w:rPr>
      </w:pPr>
      <w:r w:rsidRPr="001535FD">
        <w:rPr>
          <w:b w:val="0"/>
          <w:bCs/>
          <w:noProof/>
        </w:rPr>
        <mc:AlternateContent>
          <mc:Choice Requires="wps">
            <w:drawing>
              <wp:anchor distT="45720" distB="45720" distL="114300" distR="114300" simplePos="0" relativeHeight="251657216" behindDoc="0" locked="0" layoutInCell="1" allowOverlap="1" wp14:anchorId="6D2264B4" wp14:editId="5B7E2CA0">
                <wp:simplePos x="0" y="0"/>
                <wp:positionH relativeFrom="column">
                  <wp:posOffset>5486400</wp:posOffset>
                </wp:positionH>
                <wp:positionV relativeFrom="paragraph">
                  <wp:posOffset>241007</wp:posOffset>
                </wp:positionV>
                <wp:extent cx="1423084" cy="1404620"/>
                <wp:effectExtent l="0" t="0" r="24765" b="203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84" cy="1404620"/>
                        </a:xfrm>
                        <a:prstGeom prst="rect">
                          <a:avLst/>
                        </a:prstGeom>
                        <a:solidFill>
                          <a:schemeClr val="bg2">
                            <a:lumMod val="90000"/>
                          </a:schemeClr>
                        </a:solidFill>
                        <a:ln w="9525">
                          <a:solidFill>
                            <a:srgbClr val="000000"/>
                          </a:solidFill>
                          <a:miter lim="800000"/>
                          <a:headEnd/>
                          <a:tailEnd/>
                        </a:ln>
                      </wps:spPr>
                      <wps:txbx>
                        <w:txbxContent>
                          <w:p w14:paraId="433D37C2" w14:textId="69C336DB" w:rsidR="00CC1413" w:rsidRPr="005D7F1C" w:rsidRDefault="00CC1413" w:rsidP="00CC1413">
                            <w:pPr>
                              <w:rPr>
                                <w:b w:val="0"/>
                                <w:bCs/>
                                <w:sz w:val="22"/>
                                <w:szCs w:val="18"/>
                              </w:rPr>
                            </w:pPr>
                            <w:r w:rsidRPr="00CC1413">
                              <w:rPr>
                                <w:sz w:val="22"/>
                                <w:szCs w:val="18"/>
                              </w:rPr>
                              <w:t>Step 1:</w:t>
                            </w:r>
                            <w:r>
                              <w:rPr>
                                <w:b w:val="0"/>
                                <w:bCs/>
                                <w:sz w:val="22"/>
                                <w:szCs w:val="18"/>
                              </w:rPr>
                              <w:t xml:space="preserve"> </w:t>
                            </w:r>
                            <w:r w:rsidRPr="005D7F1C">
                              <w:rPr>
                                <w:b w:val="0"/>
                                <w:bCs/>
                                <w:sz w:val="22"/>
                                <w:szCs w:val="18"/>
                              </w:rPr>
                              <w:t>Click on th</w:t>
                            </w:r>
                            <w:r>
                              <w:rPr>
                                <w:b w:val="0"/>
                                <w:bCs/>
                                <w:sz w:val="22"/>
                                <w:szCs w:val="18"/>
                              </w:rPr>
                              <w:t>e first</w:t>
                            </w:r>
                            <w:r w:rsidRPr="005D7F1C">
                              <w:rPr>
                                <w:b w:val="0"/>
                                <w:bCs/>
                                <w:sz w:val="22"/>
                                <w:szCs w:val="18"/>
                              </w:rPr>
                              <w:t xml:space="preserve"> green box and a</w:t>
                            </w:r>
                            <w:r>
                              <w:rPr>
                                <w:b w:val="0"/>
                                <w:bCs/>
                                <w:sz w:val="22"/>
                                <w:szCs w:val="18"/>
                              </w:rPr>
                              <w:t xml:space="preserve"> downward pointing </w:t>
                            </w:r>
                            <w:r w:rsidRPr="005D7F1C">
                              <w:rPr>
                                <w:b w:val="0"/>
                                <w:bCs/>
                                <w:sz w:val="22"/>
                                <w:szCs w:val="18"/>
                              </w:rPr>
                              <w:t xml:space="preserve">arrow will appear on the left-hand side of the cell. Click on the arrow to view a list of classifications. Scroll down </w:t>
                            </w:r>
                            <w:r>
                              <w:rPr>
                                <w:b w:val="0"/>
                                <w:bCs/>
                                <w:sz w:val="22"/>
                                <w:szCs w:val="18"/>
                              </w:rPr>
                              <w:t xml:space="preserve">and </w:t>
                            </w:r>
                            <w:r w:rsidRPr="005D7F1C">
                              <w:rPr>
                                <w:b w:val="0"/>
                                <w:bCs/>
                                <w:sz w:val="22"/>
                                <w:szCs w:val="18"/>
                              </w:rPr>
                              <w:t xml:space="preserve">select your classification.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264B4" id="Text Box 2" o:spid="_x0000_s1028" type="#_x0000_t202" style="position:absolute;left:0;text-align:left;margin-left:6in;margin-top:19pt;width:112.0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" fillcolor="#d9d9d9 [2894]">
                <v:textbox style="mso-fit-shape-to-text:t">
                  <w:txbxContent>
                    <w:p w14:paraId="433D37C2" w14:textId="69C336DB" w:rsidR="00CC1413" w:rsidRPr="005D7F1C" w:rsidRDefault="00CC1413" w:rsidP="00CC1413">
                      <w:pPr>
                        <w:rPr>
                          <w:b w:val="0"/>
                          <w:bCs/>
                          <w:sz w:val="22"/>
                          <w:szCs w:val="18"/>
                        </w:rPr>
                      </w:pPr>
                      <w:r w:rsidRPr="00CC1413">
                        <w:rPr>
                          <w:sz w:val="22"/>
                          <w:szCs w:val="18"/>
                        </w:rPr>
                        <w:t>Step 1:</w:t>
                      </w:r>
                      <w:r>
                        <w:rPr>
                          <w:b w:val="0"/>
                          <w:bCs/>
                          <w:sz w:val="22"/>
                          <w:szCs w:val="18"/>
                        </w:rPr>
                        <w:t xml:space="preserve"> </w:t>
                      </w:r>
                      <w:r w:rsidRPr="005D7F1C">
                        <w:rPr>
                          <w:b w:val="0"/>
                          <w:bCs/>
                          <w:sz w:val="22"/>
                          <w:szCs w:val="18"/>
                        </w:rPr>
                        <w:t>Click on th</w:t>
                      </w:r>
                      <w:r>
                        <w:rPr>
                          <w:b w:val="0"/>
                          <w:bCs/>
                          <w:sz w:val="22"/>
                          <w:szCs w:val="18"/>
                        </w:rPr>
                        <w:t>e first</w:t>
                      </w:r>
                      <w:r w:rsidRPr="005D7F1C">
                        <w:rPr>
                          <w:b w:val="0"/>
                          <w:bCs/>
                          <w:sz w:val="22"/>
                          <w:szCs w:val="18"/>
                        </w:rPr>
                        <w:t xml:space="preserve"> green box and a</w:t>
                      </w:r>
                      <w:r>
                        <w:rPr>
                          <w:b w:val="0"/>
                          <w:bCs/>
                          <w:sz w:val="22"/>
                          <w:szCs w:val="18"/>
                        </w:rPr>
                        <w:t xml:space="preserve"> downward pointing </w:t>
                      </w:r>
                      <w:r w:rsidRPr="005D7F1C">
                        <w:rPr>
                          <w:b w:val="0"/>
                          <w:bCs/>
                          <w:sz w:val="22"/>
                          <w:szCs w:val="18"/>
                        </w:rPr>
                        <w:t xml:space="preserve">arrow will appear on the left-hand side of the cell. Click on the arrow to view a list of classifications. Scroll down </w:t>
                      </w:r>
                      <w:r>
                        <w:rPr>
                          <w:b w:val="0"/>
                          <w:bCs/>
                          <w:sz w:val="22"/>
                          <w:szCs w:val="18"/>
                        </w:rPr>
                        <w:t xml:space="preserve">and </w:t>
                      </w:r>
                      <w:r w:rsidRPr="005D7F1C">
                        <w:rPr>
                          <w:b w:val="0"/>
                          <w:bCs/>
                          <w:sz w:val="22"/>
                          <w:szCs w:val="18"/>
                        </w:rPr>
                        <w:t xml:space="preserve">select your classification. </w:t>
                      </w:r>
                    </w:p>
                  </w:txbxContent>
                </v:textbox>
              </v:shape>
            </w:pict>
          </mc:Fallback>
        </mc:AlternateContent>
      </w:r>
      <w:r w:rsidR="001535FD" w:rsidRPr="001535FD">
        <w:rPr>
          <w:b w:val="0"/>
          <w:bCs/>
          <w:noProof/>
        </w:rPr>
        <mc:AlternateContent>
          <mc:Choice Requires="wps">
            <w:drawing>
              <wp:anchor distT="45720" distB="45720" distL="114300" distR="114300" simplePos="0" relativeHeight="251654144" behindDoc="0" locked="0" layoutInCell="1" allowOverlap="1" wp14:anchorId="197765D1" wp14:editId="7266FBA5">
                <wp:simplePos x="0" y="0"/>
                <wp:positionH relativeFrom="column">
                  <wp:posOffset>5485765</wp:posOffset>
                </wp:positionH>
                <wp:positionV relativeFrom="paragraph">
                  <wp:posOffset>240372</wp:posOffset>
                </wp:positionV>
                <wp:extent cx="1423084" cy="1404620"/>
                <wp:effectExtent l="0" t="0" r="24765"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84" cy="1404620"/>
                        </a:xfrm>
                        <a:prstGeom prst="rect">
                          <a:avLst/>
                        </a:prstGeom>
                        <a:solidFill>
                          <a:schemeClr val="bg2">
                            <a:lumMod val="90000"/>
                          </a:schemeClr>
                        </a:solidFill>
                        <a:ln w="9525">
                          <a:solidFill>
                            <a:srgbClr val="000000"/>
                          </a:solidFill>
                          <a:miter lim="800000"/>
                          <a:headEnd/>
                          <a:tailEnd/>
                        </a:ln>
                      </wps:spPr>
                      <wps:txbx>
                        <w:txbxContent>
                          <w:p w14:paraId="378FEC23" w14:textId="76D24664" w:rsidR="001535FD" w:rsidRPr="005D7F1C" w:rsidRDefault="001535FD">
                            <w:pPr>
                              <w:rPr>
                                <w:b w:val="0"/>
                                <w:bCs/>
                                <w:sz w:val="22"/>
                                <w:szCs w:val="18"/>
                              </w:rPr>
                            </w:pPr>
                            <w:r w:rsidRPr="005D7F1C">
                              <w:rPr>
                                <w:b w:val="0"/>
                                <w:bCs/>
                                <w:sz w:val="22"/>
                                <w:szCs w:val="18"/>
                              </w:rPr>
                              <w:t>Click</w:t>
                            </w:r>
                            <w:r w:rsidR="00794472" w:rsidRPr="005D7F1C">
                              <w:rPr>
                                <w:b w:val="0"/>
                                <w:bCs/>
                                <w:sz w:val="22"/>
                                <w:szCs w:val="18"/>
                              </w:rPr>
                              <w:t xml:space="preserve"> on th</w:t>
                            </w:r>
                            <w:r w:rsidR="005D7F1C">
                              <w:rPr>
                                <w:b w:val="0"/>
                                <w:bCs/>
                                <w:sz w:val="22"/>
                                <w:szCs w:val="18"/>
                              </w:rPr>
                              <w:t>e first</w:t>
                            </w:r>
                            <w:r w:rsidR="00794472" w:rsidRPr="005D7F1C">
                              <w:rPr>
                                <w:b w:val="0"/>
                                <w:bCs/>
                                <w:sz w:val="22"/>
                                <w:szCs w:val="18"/>
                              </w:rPr>
                              <w:t xml:space="preserve"> green box and a</w:t>
                            </w:r>
                            <w:r w:rsidR="005D7F1C">
                              <w:rPr>
                                <w:b w:val="0"/>
                                <w:bCs/>
                                <w:sz w:val="22"/>
                                <w:szCs w:val="18"/>
                              </w:rPr>
                              <w:t xml:space="preserve"> downward pointing </w:t>
                            </w:r>
                            <w:r w:rsidR="007A50C5" w:rsidRPr="005D7F1C">
                              <w:rPr>
                                <w:b w:val="0"/>
                                <w:bCs/>
                                <w:sz w:val="22"/>
                                <w:szCs w:val="18"/>
                              </w:rPr>
                              <w:t>arrow will appear on the left</w:t>
                            </w:r>
                            <w:r w:rsidR="005D7F1C" w:rsidRPr="005D7F1C">
                              <w:rPr>
                                <w:b w:val="0"/>
                                <w:bCs/>
                                <w:sz w:val="22"/>
                                <w:szCs w:val="18"/>
                              </w:rPr>
                              <w:t>-</w:t>
                            </w:r>
                            <w:r w:rsidR="007A50C5" w:rsidRPr="005D7F1C">
                              <w:rPr>
                                <w:b w:val="0"/>
                                <w:bCs/>
                                <w:sz w:val="22"/>
                                <w:szCs w:val="18"/>
                              </w:rPr>
                              <w:t xml:space="preserve">hand side of the cell. Click on the arrow to view a list of classifications. Scroll down </w:t>
                            </w:r>
                            <w:r w:rsidR="00CC1413">
                              <w:rPr>
                                <w:b w:val="0"/>
                                <w:bCs/>
                                <w:sz w:val="22"/>
                                <w:szCs w:val="18"/>
                              </w:rPr>
                              <w:t xml:space="preserve">and </w:t>
                            </w:r>
                            <w:r w:rsidR="007A50C5" w:rsidRPr="005D7F1C">
                              <w:rPr>
                                <w:b w:val="0"/>
                                <w:bCs/>
                                <w:sz w:val="22"/>
                                <w:szCs w:val="18"/>
                              </w:rPr>
                              <w:t>select your classification.</w:t>
                            </w:r>
                            <w:r w:rsidR="00794472" w:rsidRPr="005D7F1C">
                              <w:rPr>
                                <w:b w:val="0"/>
                                <w:bCs/>
                                <w:sz w:val="22"/>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7765D1" id="_x0000_s1029" type="#_x0000_t202" style="position:absolute;left:0;text-align:left;margin-left:431.95pt;margin-top:18.95pt;width:112.05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" fillcolor="#d9d9d9 [2894]">
                <v:textbox style="mso-fit-shape-to-text:t">
                  <w:txbxContent>
                    <w:p w14:paraId="378FEC23" w14:textId="76D24664" w:rsidR="001535FD" w:rsidRPr="005D7F1C" w:rsidRDefault="001535FD">
                      <w:pPr>
                        <w:rPr>
                          <w:b w:val="0"/>
                          <w:bCs/>
                          <w:sz w:val="22"/>
                          <w:szCs w:val="18"/>
                        </w:rPr>
                      </w:pPr>
                      <w:r w:rsidRPr="005D7F1C">
                        <w:rPr>
                          <w:b w:val="0"/>
                          <w:bCs/>
                          <w:sz w:val="22"/>
                          <w:szCs w:val="18"/>
                        </w:rPr>
                        <w:t>Click</w:t>
                      </w:r>
                      <w:r w:rsidR="00794472" w:rsidRPr="005D7F1C">
                        <w:rPr>
                          <w:b w:val="0"/>
                          <w:bCs/>
                          <w:sz w:val="22"/>
                          <w:szCs w:val="18"/>
                        </w:rPr>
                        <w:t xml:space="preserve"> on th</w:t>
                      </w:r>
                      <w:r w:rsidR="005D7F1C">
                        <w:rPr>
                          <w:b w:val="0"/>
                          <w:bCs/>
                          <w:sz w:val="22"/>
                          <w:szCs w:val="18"/>
                        </w:rPr>
                        <w:t>e first</w:t>
                      </w:r>
                      <w:r w:rsidR="00794472" w:rsidRPr="005D7F1C">
                        <w:rPr>
                          <w:b w:val="0"/>
                          <w:bCs/>
                          <w:sz w:val="22"/>
                          <w:szCs w:val="18"/>
                        </w:rPr>
                        <w:t xml:space="preserve"> green box and a</w:t>
                      </w:r>
                      <w:r w:rsidR="005D7F1C">
                        <w:rPr>
                          <w:b w:val="0"/>
                          <w:bCs/>
                          <w:sz w:val="22"/>
                          <w:szCs w:val="18"/>
                        </w:rPr>
                        <w:t xml:space="preserve"> downward pointing </w:t>
                      </w:r>
                      <w:r w:rsidR="007A50C5" w:rsidRPr="005D7F1C">
                        <w:rPr>
                          <w:b w:val="0"/>
                          <w:bCs/>
                          <w:sz w:val="22"/>
                          <w:szCs w:val="18"/>
                        </w:rPr>
                        <w:t>arrow will appear on the left</w:t>
                      </w:r>
                      <w:r w:rsidR="005D7F1C" w:rsidRPr="005D7F1C">
                        <w:rPr>
                          <w:b w:val="0"/>
                          <w:bCs/>
                          <w:sz w:val="22"/>
                          <w:szCs w:val="18"/>
                        </w:rPr>
                        <w:t>-</w:t>
                      </w:r>
                      <w:r w:rsidR="007A50C5" w:rsidRPr="005D7F1C">
                        <w:rPr>
                          <w:b w:val="0"/>
                          <w:bCs/>
                          <w:sz w:val="22"/>
                          <w:szCs w:val="18"/>
                        </w:rPr>
                        <w:t xml:space="preserve">hand side of the cell. Click on the arrow to view a list of classifications. Scroll down </w:t>
                      </w:r>
                      <w:r w:rsidR="00CC1413">
                        <w:rPr>
                          <w:b w:val="0"/>
                          <w:bCs/>
                          <w:sz w:val="22"/>
                          <w:szCs w:val="18"/>
                        </w:rPr>
                        <w:t xml:space="preserve">and </w:t>
                      </w:r>
                      <w:r w:rsidR="007A50C5" w:rsidRPr="005D7F1C">
                        <w:rPr>
                          <w:b w:val="0"/>
                          <w:bCs/>
                          <w:sz w:val="22"/>
                          <w:szCs w:val="18"/>
                        </w:rPr>
                        <w:t>select your classification.</w:t>
                      </w:r>
                      <w:r w:rsidR="00794472" w:rsidRPr="005D7F1C">
                        <w:rPr>
                          <w:b w:val="0"/>
                          <w:bCs/>
                          <w:sz w:val="22"/>
                          <w:szCs w:val="18"/>
                        </w:rPr>
                        <w:t xml:space="preserve"> </w:t>
                      </w:r>
                    </w:p>
                  </w:txbxContent>
                </v:textbox>
              </v:shape>
            </w:pict>
          </mc:Fallback>
        </mc:AlternateContent>
      </w:r>
      <w:r w:rsidR="001535FD">
        <w:rPr>
          <w:b w:val="0"/>
          <w:bCs/>
        </w:rPr>
        <w:t>The two sections of this calculator that require your input are highlighted in green.</w:t>
      </w:r>
    </w:p>
    <w:p w14:paraId="4A5D05F2" w14:textId="0BB99AAE" w:rsidR="002B3F85" w:rsidRDefault="0064074C" w:rsidP="00794472">
      <w:pPr>
        <w:pStyle w:val="ListParagraph"/>
        <w:spacing w:after="200"/>
        <w:ind w:left="1080"/>
        <w:rPr>
          <w:b w:val="0"/>
          <w:bCs/>
        </w:rPr>
      </w:pPr>
      <w:r>
        <w:rPr>
          <w:noProof/>
        </w:rPr>
        <mc:AlternateContent>
          <mc:Choice Requires="wps">
            <w:drawing>
              <wp:anchor distT="0" distB="0" distL="114300" distR="114300" simplePos="0" relativeHeight="251661312" behindDoc="0" locked="0" layoutInCell="1" allowOverlap="1" wp14:anchorId="025AF4C8" wp14:editId="2470F99D">
                <wp:simplePos x="0" y="0"/>
                <wp:positionH relativeFrom="column">
                  <wp:posOffset>2791851</wp:posOffset>
                </wp:positionH>
                <wp:positionV relativeFrom="paragraph">
                  <wp:posOffset>1226037</wp:posOffset>
                </wp:positionV>
                <wp:extent cx="288974" cy="860621"/>
                <wp:effectExtent l="0" t="38100" r="53975" b="15875"/>
                <wp:wrapNone/>
                <wp:docPr id="6" name="Straight Arrow Connector 6"/>
                <wp:cNvGraphicFramePr/>
                <a:graphic xmlns:a="http://schemas.openxmlformats.org/drawingml/2006/main">
                  <a:graphicData uri="http://schemas.microsoft.com/office/word/2010/wordprocessingShape">
                    <wps:wsp>
                      <wps:cNvCnPr/>
                      <wps:spPr>
                        <a:xfrm flipV="1">
                          <a:off x="0" y="0"/>
                          <a:ext cx="288974" cy="860621"/>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7264E7" id="_x0000_t32" coordsize="21600,21600" o:spt="32" o:oned="t" path="m,l21600,21600e" filled="f">
                <v:path arrowok="t" fillok="f" o:connecttype="none"/>
                <o:lock v:ext="edit" shapetype="t"/>
              </v:shapetype>
              <v:shape id="Straight Arrow Connector 6" o:spid="_x0000_s1026" type="#_x0000_t32" style="position:absolute;margin-left:219.85pt;margin-top:96.55pt;width:22.75pt;height:67.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" strokecolor="#00b050">
                <v:stroke endarrow="block"/>
              </v:shape>
            </w:pict>
          </mc:Fallback>
        </mc:AlternateContent>
      </w:r>
      <w:r w:rsidR="005D7F1C">
        <w:rPr>
          <w:noProof/>
        </w:rPr>
        <mc:AlternateContent>
          <mc:Choice Requires="wps">
            <w:drawing>
              <wp:anchor distT="0" distB="0" distL="114300" distR="114300" simplePos="0" relativeHeight="251656192" behindDoc="0" locked="0" layoutInCell="1" allowOverlap="1" wp14:anchorId="621A4348" wp14:editId="50D0E805">
                <wp:simplePos x="0" y="0"/>
                <wp:positionH relativeFrom="column">
                  <wp:posOffset>4993982</wp:posOffset>
                </wp:positionH>
                <wp:positionV relativeFrom="paragraph">
                  <wp:posOffset>234266</wp:posOffset>
                </wp:positionV>
                <wp:extent cx="492418" cy="372794"/>
                <wp:effectExtent l="38100" t="0" r="22225" b="65405"/>
                <wp:wrapNone/>
                <wp:docPr id="3" name="Straight Arrow Connector 3"/>
                <wp:cNvGraphicFramePr/>
                <a:graphic xmlns:a="http://schemas.openxmlformats.org/drawingml/2006/main">
                  <a:graphicData uri="http://schemas.microsoft.com/office/word/2010/wordprocessingShape">
                    <wps:wsp>
                      <wps:cNvCnPr/>
                      <wps:spPr>
                        <a:xfrm flipH="1">
                          <a:off x="0" y="0"/>
                          <a:ext cx="492418" cy="372794"/>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E6FA7D" id="Straight Arrow Connector 3" o:spid="_x0000_s1026" type="#_x0000_t32" style="position:absolute;margin-left:393.25pt;margin-top:18.45pt;width:38.75pt;height:29.35pt;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" strokecolor="#00b050">
                <v:stroke endarrow="block"/>
              </v:shape>
            </w:pict>
          </mc:Fallback>
        </mc:AlternateContent>
      </w:r>
      <w:r w:rsidR="002B3F85">
        <w:rPr>
          <w:noProof/>
        </w:rPr>
        <w:drawing>
          <wp:inline distT="0" distB="0" distL="0" distR="0" wp14:anchorId="223A1E71" wp14:editId="2D69428E">
            <wp:extent cx="4304714" cy="190757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6292" cy="1917135"/>
                    </a:xfrm>
                    <a:prstGeom prst="rect">
                      <a:avLst/>
                    </a:prstGeom>
                  </pic:spPr>
                </pic:pic>
              </a:graphicData>
            </a:graphic>
          </wp:inline>
        </w:drawing>
      </w:r>
    </w:p>
    <w:p w14:paraId="425DE1F8" w14:textId="2170717D" w:rsidR="00FC53BC" w:rsidRDefault="00CC1413" w:rsidP="00DF615B">
      <w:pPr>
        <w:pStyle w:val="ListParagraph"/>
        <w:spacing w:after="200"/>
        <w:ind w:left="1080"/>
        <w:rPr>
          <w:b w:val="0"/>
          <w:bCs/>
        </w:rPr>
      </w:pPr>
      <w:r w:rsidRPr="001535FD">
        <w:rPr>
          <w:b w:val="0"/>
          <w:bCs/>
          <w:noProof/>
        </w:rPr>
        <mc:AlternateContent>
          <mc:Choice Requires="wps">
            <w:drawing>
              <wp:anchor distT="45720" distB="45720" distL="114300" distR="114300" simplePos="0" relativeHeight="251659264" behindDoc="0" locked="0" layoutInCell="1" allowOverlap="1" wp14:anchorId="1597139C" wp14:editId="5C25DC29">
                <wp:simplePos x="0" y="0"/>
                <wp:positionH relativeFrom="column">
                  <wp:posOffset>689317</wp:posOffset>
                </wp:positionH>
                <wp:positionV relativeFrom="paragraph">
                  <wp:posOffset>144243</wp:posOffset>
                </wp:positionV>
                <wp:extent cx="4185138" cy="1404620"/>
                <wp:effectExtent l="0" t="0" r="25400" b="215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138" cy="1404620"/>
                        </a:xfrm>
                        <a:prstGeom prst="rect">
                          <a:avLst/>
                        </a:prstGeom>
                        <a:solidFill>
                          <a:schemeClr val="bg2">
                            <a:lumMod val="90000"/>
                          </a:schemeClr>
                        </a:solidFill>
                        <a:ln w="9525">
                          <a:solidFill>
                            <a:srgbClr val="000000"/>
                          </a:solidFill>
                          <a:miter lim="800000"/>
                          <a:headEnd/>
                          <a:tailEnd/>
                        </a:ln>
                      </wps:spPr>
                      <wps:txbx>
                        <w:txbxContent>
                          <w:p w14:paraId="5806F9F2" w14:textId="1EE7BE73" w:rsidR="00CC1413" w:rsidRPr="005D7F1C" w:rsidRDefault="00CC1413" w:rsidP="00CC1413">
                            <w:pPr>
                              <w:rPr>
                                <w:b w:val="0"/>
                                <w:bCs/>
                                <w:sz w:val="22"/>
                                <w:szCs w:val="18"/>
                              </w:rPr>
                            </w:pPr>
                            <w:r w:rsidRPr="00355D57">
                              <w:rPr>
                                <w:sz w:val="22"/>
                                <w:szCs w:val="18"/>
                              </w:rPr>
                              <w:t>Step 2:</w:t>
                            </w:r>
                            <w:r>
                              <w:rPr>
                                <w:b w:val="0"/>
                                <w:bCs/>
                                <w:sz w:val="22"/>
                                <w:szCs w:val="18"/>
                              </w:rPr>
                              <w:t xml:space="preserve"> </w:t>
                            </w:r>
                            <w:r w:rsidR="0064074C">
                              <w:rPr>
                                <w:b w:val="0"/>
                                <w:bCs/>
                                <w:sz w:val="22"/>
                                <w:szCs w:val="18"/>
                              </w:rPr>
                              <w:t>Enter your current hourly rate into the second green box and press enter. The remaining fields will then automatically populate.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97139C" id="_x0000_s1030" type="#_x0000_t202" style="position:absolute;left:0;text-align:left;margin-left:54.3pt;margin-top:11.35pt;width:329.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" fillcolor="#d9d9d9 [2894]">
                <v:textbox style="mso-fit-shape-to-text:t">
                  <w:txbxContent>
                    <w:p w14:paraId="5806F9F2" w14:textId="1EE7BE73" w:rsidR="00CC1413" w:rsidRPr="005D7F1C" w:rsidRDefault="00CC1413" w:rsidP="00CC1413">
                      <w:pPr>
                        <w:rPr>
                          <w:b w:val="0"/>
                          <w:bCs/>
                          <w:sz w:val="22"/>
                          <w:szCs w:val="18"/>
                        </w:rPr>
                      </w:pPr>
                      <w:r w:rsidRPr="00355D57">
                        <w:rPr>
                          <w:sz w:val="22"/>
                          <w:szCs w:val="18"/>
                        </w:rPr>
                        <w:t>Step 2:</w:t>
                      </w:r>
                      <w:r>
                        <w:rPr>
                          <w:b w:val="0"/>
                          <w:bCs/>
                          <w:sz w:val="22"/>
                          <w:szCs w:val="18"/>
                        </w:rPr>
                        <w:t xml:space="preserve"> </w:t>
                      </w:r>
                      <w:r w:rsidR="0064074C">
                        <w:rPr>
                          <w:b w:val="0"/>
                          <w:bCs/>
                          <w:sz w:val="22"/>
                          <w:szCs w:val="18"/>
                        </w:rPr>
                        <w:t>Enter your current hourly rate into the second green box and press enter. The remaining fields will then automatically populate.</w:t>
                      </w:r>
                    </w:p>
                  </w:txbxContent>
                </v:textbox>
              </v:shape>
            </w:pict>
          </mc:Fallback>
        </mc:AlternateContent>
      </w:r>
    </w:p>
    <w:p w14:paraId="5B055CFC" w14:textId="60F49120" w:rsidR="00CC1413" w:rsidRDefault="00CC1413" w:rsidP="00DF615B">
      <w:pPr>
        <w:pStyle w:val="ListParagraph"/>
        <w:spacing w:after="200"/>
        <w:ind w:left="1080"/>
        <w:rPr>
          <w:b w:val="0"/>
          <w:bCs/>
        </w:rPr>
      </w:pPr>
    </w:p>
    <w:p w14:paraId="11695B92" w14:textId="77777777" w:rsidR="00CC1413" w:rsidRDefault="00CC1413" w:rsidP="00DF615B">
      <w:pPr>
        <w:pStyle w:val="ListParagraph"/>
        <w:spacing w:after="200"/>
        <w:ind w:left="1080"/>
        <w:rPr>
          <w:b w:val="0"/>
          <w:bCs/>
        </w:rPr>
      </w:pPr>
    </w:p>
    <w:tbl>
      <w:tblPr>
        <w:tblpPr w:leftFromText="180" w:rightFromText="180" w:vertAnchor="page" w:horzAnchor="margin" w:tblpY="877"/>
        <w:tblW w:w="0" w:type="auto"/>
        <w:tblBorders>
          <w:top w:val="single" w:sz="8" w:space="0" w:color="0189F9" w:themeColor="accent1"/>
          <w:left w:val="single" w:sz="8" w:space="0" w:color="0189F9" w:themeColor="accent1"/>
          <w:bottom w:val="single" w:sz="8" w:space="0" w:color="0189F9" w:themeColor="accent1"/>
          <w:right w:val="single" w:sz="8" w:space="0" w:color="0189F9" w:themeColor="accent1"/>
          <w:insideH w:val="single" w:sz="8" w:space="0" w:color="0189F9" w:themeColor="accent1"/>
          <w:insideV w:val="single" w:sz="8" w:space="0" w:color="0189F9" w:themeColor="accent1"/>
        </w:tblBorders>
        <w:tblLook w:val="0000" w:firstRow="0" w:lastRow="0" w:firstColumn="0" w:lastColumn="0" w:noHBand="0" w:noVBand="0"/>
      </w:tblPr>
      <w:tblGrid>
        <w:gridCol w:w="4925"/>
      </w:tblGrid>
      <w:tr w:rsidR="00BA54BF" w14:paraId="395BE1EC" w14:textId="77777777" w:rsidTr="00B91156">
        <w:trPr>
          <w:trHeight w:val="1375"/>
        </w:trPr>
        <w:tc>
          <w:tcPr>
            <w:tcW w:w="4925" w:type="dxa"/>
            <w:tcBorders>
              <w:top w:val="nil"/>
              <w:left w:val="nil"/>
              <w:bottom w:val="nil"/>
              <w:right w:val="nil"/>
            </w:tcBorders>
            <w:vAlign w:val="center"/>
          </w:tcPr>
          <w:p w14:paraId="50D292F0" w14:textId="77777777" w:rsidR="00BA54BF" w:rsidRDefault="00BA54BF" w:rsidP="00B91156">
            <w:pPr>
              <w:pStyle w:val="Heading1"/>
              <w:framePr w:hSpace="0" w:wrap="auto" w:vAnchor="margin" w:hAnchor="text" w:yAlign="inline"/>
              <w:jc w:val="left"/>
            </w:pPr>
            <w:r>
              <w:t>Frequently Asked Questions</w:t>
            </w:r>
          </w:p>
        </w:tc>
      </w:tr>
    </w:tbl>
    <w:p w14:paraId="582DCD0B" w14:textId="4433EA6D" w:rsidR="00E07E88" w:rsidRDefault="007771A8" w:rsidP="00DF615B">
      <w:pPr>
        <w:pStyle w:val="ListParagraph"/>
        <w:spacing w:after="200"/>
        <w:ind w:left="1080"/>
        <w:rPr>
          <w:b w:val="0"/>
          <w:bCs/>
        </w:rPr>
      </w:pPr>
      <w:r>
        <w:rPr>
          <w:b w:val="0"/>
          <w:bCs/>
        </w:rPr>
        <w:t xml:space="preserve">If </w:t>
      </w:r>
      <w:proofErr w:type="gramStart"/>
      <w:r>
        <w:rPr>
          <w:b w:val="0"/>
          <w:bCs/>
        </w:rPr>
        <w:t>you’re</w:t>
      </w:r>
      <w:proofErr w:type="gramEnd"/>
      <w:r>
        <w:rPr>
          <w:b w:val="0"/>
          <w:bCs/>
        </w:rPr>
        <w:t xml:space="preserve"> not sure </w:t>
      </w:r>
      <w:r w:rsidR="00355D57">
        <w:rPr>
          <w:b w:val="0"/>
          <w:bCs/>
        </w:rPr>
        <w:t xml:space="preserve">of what your classification </w:t>
      </w:r>
      <w:r w:rsidR="002C4E51">
        <w:rPr>
          <w:b w:val="0"/>
          <w:bCs/>
        </w:rPr>
        <w:t xml:space="preserve">is </w:t>
      </w:r>
      <w:r w:rsidR="00355D57">
        <w:rPr>
          <w:b w:val="0"/>
          <w:bCs/>
        </w:rPr>
        <w:t xml:space="preserve">or </w:t>
      </w:r>
      <w:r w:rsidR="002C4E51">
        <w:rPr>
          <w:b w:val="0"/>
          <w:bCs/>
        </w:rPr>
        <w:t xml:space="preserve">what your </w:t>
      </w:r>
      <w:r w:rsidR="00355D57">
        <w:rPr>
          <w:b w:val="0"/>
          <w:bCs/>
        </w:rPr>
        <w:t xml:space="preserve">current hourly rate is, </w:t>
      </w:r>
      <w:r w:rsidR="002C4E51">
        <w:rPr>
          <w:b w:val="0"/>
          <w:bCs/>
        </w:rPr>
        <w:t xml:space="preserve">please </w:t>
      </w:r>
      <w:r w:rsidR="00575092">
        <w:rPr>
          <w:b w:val="0"/>
          <w:bCs/>
        </w:rPr>
        <w:t xml:space="preserve">refer to your </w:t>
      </w:r>
      <w:r>
        <w:rPr>
          <w:b w:val="0"/>
          <w:bCs/>
        </w:rPr>
        <w:t>pay</w:t>
      </w:r>
      <w:r w:rsidR="00A81CD3">
        <w:rPr>
          <w:b w:val="0"/>
          <w:bCs/>
        </w:rPr>
        <w:t xml:space="preserve"> </w:t>
      </w:r>
      <w:r>
        <w:rPr>
          <w:b w:val="0"/>
          <w:bCs/>
        </w:rPr>
        <w:t xml:space="preserve">slip, </w:t>
      </w:r>
      <w:r w:rsidR="00021E9D">
        <w:rPr>
          <w:b w:val="0"/>
          <w:bCs/>
        </w:rPr>
        <w:t>c</w:t>
      </w:r>
      <w:r w:rsidR="00A81CD3">
        <w:rPr>
          <w:b w:val="0"/>
          <w:bCs/>
        </w:rPr>
        <w:t>h</w:t>
      </w:r>
      <w:r w:rsidR="00021E9D">
        <w:rPr>
          <w:b w:val="0"/>
          <w:bCs/>
        </w:rPr>
        <w:t>eck</w:t>
      </w:r>
      <w:r w:rsidR="00575092">
        <w:rPr>
          <w:b w:val="0"/>
          <w:bCs/>
        </w:rPr>
        <w:t xml:space="preserve"> your profile in the </w:t>
      </w:r>
      <w:r w:rsidR="00021E9D">
        <w:rPr>
          <w:b w:val="0"/>
          <w:bCs/>
        </w:rPr>
        <w:t>HR Hive or contact HR</w:t>
      </w:r>
      <w:r w:rsidR="001C27FF">
        <w:rPr>
          <w:b w:val="0"/>
          <w:bCs/>
        </w:rPr>
        <w:t xml:space="preserve">. </w:t>
      </w:r>
    </w:p>
    <w:p w14:paraId="1954507B" w14:textId="77777777" w:rsidR="00E07E88" w:rsidRDefault="00E07E88" w:rsidP="00DF615B">
      <w:pPr>
        <w:pStyle w:val="ListParagraph"/>
        <w:spacing w:after="200"/>
        <w:ind w:left="1080"/>
        <w:rPr>
          <w:b w:val="0"/>
          <w:bCs/>
        </w:rPr>
      </w:pPr>
    </w:p>
    <w:p w14:paraId="11497B18" w14:textId="63AA530F" w:rsidR="00D03D8D" w:rsidRPr="00AD29C3" w:rsidRDefault="00E07E88" w:rsidP="00DF615B">
      <w:pPr>
        <w:pStyle w:val="ListParagraph"/>
        <w:spacing w:after="200"/>
        <w:ind w:left="1080"/>
        <w:rPr>
          <w:b w:val="0"/>
          <w:bCs/>
        </w:rPr>
      </w:pPr>
      <w:r>
        <w:rPr>
          <w:b w:val="0"/>
          <w:bCs/>
        </w:rPr>
        <w:t>This calculator</w:t>
      </w:r>
      <w:r w:rsidR="00FB0F3B">
        <w:rPr>
          <w:b w:val="0"/>
          <w:bCs/>
        </w:rPr>
        <w:t xml:space="preserve"> has been designed to </w:t>
      </w:r>
      <w:r>
        <w:rPr>
          <w:b w:val="0"/>
          <w:bCs/>
        </w:rPr>
        <w:t xml:space="preserve">will help you understand </w:t>
      </w:r>
      <w:r w:rsidR="001C27FF">
        <w:rPr>
          <w:b w:val="0"/>
          <w:bCs/>
        </w:rPr>
        <w:t xml:space="preserve">what your new </w:t>
      </w:r>
      <w:r>
        <w:rPr>
          <w:b w:val="0"/>
          <w:bCs/>
        </w:rPr>
        <w:t xml:space="preserve">proposed </w:t>
      </w:r>
      <w:r w:rsidR="001C27FF">
        <w:rPr>
          <w:b w:val="0"/>
          <w:bCs/>
        </w:rPr>
        <w:t xml:space="preserve">hourly, </w:t>
      </w:r>
      <w:proofErr w:type="gramStart"/>
      <w:r w:rsidR="001C27FF">
        <w:rPr>
          <w:b w:val="0"/>
          <w:bCs/>
        </w:rPr>
        <w:t>weekly</w:t>
      </w:r>
      <w:proofErr w:type="gramEnd"/>
      <w:r w:rsidR="001C27FF">
        <w:rPr>
          <w:b w:val="0"/>
          <w:bCs/>
        </w:rPr>
        <w:t xml:space="preserve"> and annual rate</w:t>
      </w:r>
      <w:r w:rsidR="00A81CD3">
        <w:rPr>
          <w:b w:val="0"/>
          <w:bCs/>
        </w:rPr>
        <w:t>s</w:t>
      </w:r>
      <w:r w:rsidR="001C27FF">
        <w:rPr>
          <w:b w:val="0"/>
          <w:bCs/>
        </w:rPr>
        <w:t xml:space="preserve"> will be</w:t>
      </w:r>
      <w:r w:rsidR="00123584">
        <w:rPr>
          <w:b w:val="0"/>
          <w:bCs/>
        </w:rPr>
        <w:t xml:space="preserve"> and compares this with your </w:t>
      </w:r>
      <w:r w:rsidR="00A81CD3">
        <w:rPr>
          <w:b w:val="0"/>
          <w:bCs/>
        </w:rPr>
        <w:t xml:space="preserve">current rates and also </w:t>
      </w:r>
      <w:r w:rsidR="006766EF">
        <w:rPr>
          <w:b w:val="0"/>
          <w:bCs/>
        </w:rPr>
        <w:t xml:space="preserve">your EA </w:t>
      </w:r>
      <w:r w:rsidR="00123584">
        <w:rPr>
          <w:b w:val="0"/>
          <w:bCs/>
        </w:rPr>
        <w:t>classification. You will be able to see what the increase will be</w:t>
      </w:r>
      <w:r w:rsidR="007F4B9D">
        <w:rPr>
          <w:b w:val="0"/>
          <w:bCs/>
        </w:rPr>
        <w:t xml:space="preserve"> and how much higher than </w:t>
      </w:r>
      <w:r w:rsidR="006766EF">
        <w:rPr>
          <w:b w:val="0"/>
          <w:bCs/>
        </w:rPr>
        <w:t xml:space="preserve">your existing rate and </w:t>
      </w:r>
      <w:r w:rsidR="007F4B9D">
        <w:rPr>
          <w:b w:val="0"/>
          <w:bCs/>
        </w:rPr>
        <w:t>EA your wage is.</w:t>
      </w:r>
    </w:p>
    <w:p w14:paraId="36A0A3B0" w14:textId="339672BE" w:rsidR="006D4354" w:rsidRDefault="006D4354" w:rsidP="006D4354">
      <w:pPr>
        <w:spacing w:after="200"/>
      </w:pPr>
      <w:r>
        <w:lastRenderedPageBreak/>
        <w:t xml:space="preserve">Q4. </w:t>
      </w:r>
      <w:r w:rsidR="00BA6149">
        <w:t xml:space="preserve">Why has it been proposed that employees who are paid above their EA classification rate are not automatically entitled to a </w:t>
      </w:r>
      <w:r w:rsidR="00DB57EC">
        <w:t xml:space="preserve">CPI rate rise </w:t>
      </w:r>
      <w:r w:rsidR="0061373F">
        <w:t>in 2022, 2023 and 2024</w:t>
      </w:r>
      <w:r w:rsidR="00065AB5">
        <w:t>?</w:t>
      </w:r>
    </w:p>
    <w:p w14:paraId="4D2D44D2" w14:textId="46B55825" w:rsidR="00BF5858" w:rsidRDefault="00941F25" w:rsidP="00D03C5E">
      <w:pPr>
        <w:pStyle w:val="ListParagraph"/>
        <w:numPr>
          <w:ilvl w:val="0"/>
          <w:numId w:val="35"/>
        </w:numPr>
        <w:spacing w:after="200"/>
        <w:rPr>
          <w:b w:val="0"/>
          <w:bCs/>
        </w:rPr>
      </w:pPr>
      <w:r w:rsidRPr="004C6D3B">
        <w:rPr>
          <w:b w:val="0"/>
          <w:bCs/>
        </w:rPr>
        <w:t>We have had a long history o</w:t>
      </w:r>
      <w:r w:rsidR="00F04F13">
        <w:rPr>
          <w:b w:val="0"/>
          <w:bCs/>
        </w:rPr>
        <w:t>f</w:t>
      </w:r>
      <w:r w:rsidRPr="004C6D3B">
        <w:rPr>
          <w:b w:val="0"/>
          <w:bCs/>
        </w:rPr>
        <w:t xml:space="preserve"> paying our employees higher than their EA classification even though we </w:t>
      </w:r>
      <w:proofErr w:type="gramStart"/>
      <w:r w:rsidRPr="004C6D3B">
        <w:rPr>
          <w:b w:val="0"/>
          <w:bCs/>
        </w:rPr>
        <w:t>haven’t</w:t>
      </w:r>
      <w:proofErr w:type="gramEnd"/>
      <w:r w:rsidRPr="004C6D3B">
        <w:rPr>
          <w:b w:val="0"/>
          <w:bCs/>
        </w:rPr>
        <w:t xml:space="preserve"> been required to</w:t>
      </w:r>
      <w:r w:rsidR="00B06CE2" w:rsidRPr="004C6D3B">
        <w:rPr>
          <w:b w:val="0"/>
          <w:bCs/>
        </w:rPr>
        <w:t xml:space="preserve"> </w:t>
      </w:r>
      <w:r w:rsidR="009C0AAE" w:rsidRPr="004C6D3B">
        <w:rPr>
          <w:b w:val="0"/>
          <w:bCs/>
        </w:rPr>
        <w:t>do so</w:t>
      </w:r>
      <w:r w:rsidR="004C6D3B" w:rsidRPr="004C6D3B">
        <w:rPr>
          <w:b w:val="0"/>
          <w:bCs/>
        </w:rPr>
        <w:t xml:space="preserve">. </w:t>
      </w:r>
      <w:proofErr w:type="gramStart"/>
      <w:r w:rsidRPr="004C6D3B">
        <w:rPr>
          <w:b w:val="0"/>
          <w:bCs/>
        </w:rPr>
        <w:t>We’ve</w:t>
      </w:r>
      <w:proofErr w:type="gramEnd"/>
      <w:r w:rsidRPr="004C6D3B">
        <w:rPr>
          <w:b w:val="0"/>
          <w:bCs/>
        </w:rPr>
        <w:t xml:space="preserve"> done this because</w:t>
      </w:r>
      <w:r w:rsidR="00D03BB8" w:rsidRPr="004C6D3B">
        <w:rPr>
          <w:b w:val="0"/>
          <w:bCs/>
        </w:rPr>
        <w:t xml:space="preserve"> we’ve been able to afford it</w:t>
      </w:r>
      <w:r w:rsidR="00E86BA9" w:rsidRPr="004C6D3B">
        <w:rPr>
          <w:b w:val="0"/>
          <w:bCs/>
        </w:rPr>
        <w:t xml:space="preserve"> and</w:t>
      </w:r>
      <w:r w:rsidR="00D03BB8" w:rsidRPr="004C6D3B">
        <w:rPr>
          <w:b w:val="0"/>
          <w:bCs/>
        </w:rPr>
        <w:t xml:space="preserve"> </w:t>
      </w:r>
      <w:r w:rsidR="002E331E" w:rsidRPr="004C6D3B">
        <w:rPr>
          <w:b w:val="0"/>
          <w:bCs/>
        </w:rPr>
        <w:t>because these individuals have deserved it</w:t>
      </w:r>
      <w:r w:rsidR="00E86BA9" w:rsidRPr="004C6D3B">
        <w:rPr>
          <w:b w:val="0"/>
          <w:bCs/>
        </w:rPr>
        <w:t xml:space="preserve">. </w:t>
      </w:r>
      <w:r w:rsidR="002461DF" w:rsidRPr="004C6D3B">
        <w:rPr>
          <w:b w:val="0"/>
          <w:bCs/>
        </w:rPr>
        <w:t xml:space="preserve">Our intention is to continue to pay our people above their respective EA classification if we can afford </w:t>
      </w:r>
      <w:r w:rsidR="004C6D3B">
        <w:rPr>
          <w:b w:val="0"/>
          <w:bCs/>
        </w:rPr>
        <w:t xml:space="preserve">to do so </w:t>
      </w:r>
      <w:r w:rsidR="002461DF" w:rsidRPr="004C6D3B">
        <w:rPr>
          <w:b w:val="0"/>
          <w:bCs/>
        </w:rPr>
        <w:t xml:space="preserve">and </w:t>
      </w:r>
      <w:r w:rsidR="00233E40" w:rsidRPr="004C6D3B">
        <w:rPr>
          <w:b w:val="0"/>
          <w:bCs/>
        </w:rPr>
        <w:t>they have</w:t>
      </w:r>
      <w:r w:rsidR="008B466E">
        <w:rPr>
          <w:b w:val="0"/>
          <w:bCs/>
        </w:rPr>
        <w:t xml:space="preserve"> performed well</w:t>
      </w:r>
      <w:r w:rsidR="00233E40" w:rsidRPr="004C6D3B">
        <w:rPr>
          <w:b w:val="0"/>
          <w:bCs/>
        </w:rPr>
        <w:t xml:space="preserve">. </w:t>
      </w:r>
    </w:p>
    <w:p w14:paraId="4B040562" w14:textId="7F4E9693" w:rsidR="00D03D8D" w:rsidRPr="004C6D3B" w:rsidRDefault="00EE684C" w:rsidP="00BF5858">
      <w:pPr>
        <w:pStyle w:val="ListParagraph"/>
        <w:spacing w:after="200"/>
        <w:ind w:left="1080"/>
        <w:rPr>
          <w:b w:val="0"/>
          <w:bCs/>
        </w:rPr>
      </w:pPr>
      <w:r w:rsidRPr="004C6D3B">
        <w:rPr>
          <w:b w:val="0"/>
          <w:bCs/>
        </w:rPr>
        <w:t>Unfortunately</w:t>
      </w:r>
      <w:r w:rsidR="004C6D3B">
        <w:rPr>
          <w:b w:val="0"/>
          <w:bCs/>
        </w:rPr>
        <w:t>,</w:t>
      </w:r>
      <w:r w:rsidRPr="004C6D3B">
        <w:rPr>
          <w:b w:val="0"/>
          <w:bCs/>
        </w:rPr>
        <w:t xml:space="preserve"> an employee performing well is not the only factor we must consider. If we cannot afford to provide an increase</w:t>
      </w:r>
      <w:r w:rsidR="001A203F" w:rsidRPr="004C6D3B">
        <w:rPr>
          <w:b w:val="0"/>
          <w:bCs/>
        </w:rPr>
        <w:t xml:space="preserve"> </w:t>
      </w:r>
      <w:r w:rsidR="00BF5858">
        <w:rPr>
          <w:b w:val="0"/>
          <w:bCs/>
        </w:rPr>
        <w:t xml:space="preserve">to an individual </w:t>
      </w:r>
      <w:r w:rsidR="00D46768">
        <w:rPr>
          <w:b w:val="0"/>
          <w:bCs/>
        </w:rPr>
        <w:t>who is already paid higher than their EA classification rate</w:t>
      </w:r>
      <w:r w:rsidR="00A4741D">
        <w:rPr>
          <w:b w:val="0"/>
          <w:bCs/>
        </w:rPr>
        <w:t xml:space="preserve"> and the Award</w:t>
      </w:r>
      <w:r w:rsidRPr="004C6D3B">
        <w:rPr>
          <w:b w:val="0"/>
          <w:bCs/>
        </w:rPr>
        <w:t>,</w:t>
      </w:r>
      <w:r w:rsidR="001A203F" w:rsidRPr="004C6D3B">
        <w:rPr>
          <w:b w:val="0"/>
          <w:bCs/>
        </w:rPr>
        <w:t xml:space="preserve"> then we believe it is reasonable to reframe from doing</w:t>
      </w:r>
      <w:r w:rsidR="00A4741D">
        <w:rPr>
          <w:b w:val="0"/>
          <w:bCs/>
        </w:rPr>
        <w:t xml:space="preserve"> so</w:t>
      </w:r>
      <w:r w:rsidR="00F907A0" w:rsidRPr="004C6D3B">
        <w:rPr>
          <w:b w:val="0"/>
          <w:bCs/>
        </w:rPr>
        <w:t xml:space="preserve">. </w:t>
      </w:r>
      <w:r w:rsidR="006D0C3E" w:rsidRPr="004C6D3B">
        <w:rPr>
          <w:b w:val="0"/>
          <w:bCs/>
        </w:rPr>
        <w:t xml:space="preserve">The harsh reality is that </w:t>
      </w:r>
      <w:r w:rsidR="00F907A0" w:rsidRPr="004C6D3B">
        <w:rPr>
          <w:b w:val="0"/>
          <w:bCs/>
        </w:rPr>
        <w:t xml:space="preserve">we cannot </w:t>
      </w:r>
      <w:r w:rsidR="002467A0">
        <w:rPr>
          <w:b w:val="0"/>
          <w:bCs/>
        </w:rPr>
        <w:t>give what we can</w:t>
      </w:r>
      <w:r w:rsidR="00CB34B2">
        <w:rPr>
          <w:b w:val="0"/>
          <w:bCs/>
        </w:rPr>
        <w:t>not</w:t>
      </w:r>
      <w:r w:rsidR="002467A0">
        <w:rPr>
          <w:b w:val="0"/>
          <w:bCs/>
        </w:rPr>
        <w:t xml:space="preserve"> afford</w:t>
      </w:r>
      <w:r w:rsidR="00F907A0" w:rsidRPr="004C6D3B">
        <w:rPr>
          <w:b w:val="0"/>
          <w:bCs/>
        </w:rPr>
        <w:t>.</w:t>
      </w:r>
      <w:r w:rsidRPr="004C6D3B">
        <w:rPr>
          <w:b w:val="0"/>
          <w:bCs/>
        </w:rPr>
        <w:t xml:space="preserve"> </w:t>
      </w:r>
    </w:p>
    <w:p w14:paraId="3222924B" w14:textId="2BA853BD" w:rsidR="006D4354" w:rsidRDefault="00D03D8D" w:rsidP="006D4354">
      <w:pPr>
        <w:spacing w:after="200"/>
      </w:pPr>
      <w:r>
        <w:t>Q5. Who should I contact if I have any questions?</w:t>
      </w:r>
    </w:p>
    <w:p w14:paraId="280C6B50" w14:textId="7686E73C" w:rsidR="00D03D8D" w:rsidRPr="00D03D8D" w:rsidRDefault="00D03D8D" w:rsidP="00D03D8D">
      <w:pPr>
        <w:pStyle w:val="ListParagraph"/>
        <w:numPr>
          <w:ilvl w:val="0"/>
          <w:numId w:val="26"/>
        </w:numPr>
        <w:spacing w:after="200"/>
        <w:rPr>
          <w:b w:val="0"/>
          <w:bCs/>
        </w:rPr>
      </w:pPr>
      <w:r w:rsidRPr="00D03D8D">
        <w:rPr>
          <w:b w:val="0"/>
          <w:bCs/>
        </w:rPr>
        <w:t>We will continue to provide updated information through employee briefings</w:t>
      </w:r>
      <w:r>
        <w:rPr>
          <w:b w:val="0"/>
          <w:bCs/>
        </w:rPr>
        <w:t xml:space="preserve">, Weekly HR Update </w:t>
      </w:r>
      <w:r w:rsidR="00C84247">
        <w:rPr>
          <w:b w:val="0"/>
          <w:bCs/>
        </w:rPr>
        <w:t>e</w:t>
      </w:r>
      <w:r>
        <w:rPr>
          <w:b w:val="0"/>
          <w:bCs/>
        </w:rPr>
        <w:t xml:space="preserve">mails </w:t>
      </w:r>
      <w:r w:rsidRPr="00D03D8D">
        <w:rPr>
          <w:b w:val="0"/>
          <w:bCs/>
        </w:rPr>
        <w:t xml:space="preserve">and </w:t>
      </w:r>
      <w:r>
        <w:rPr>
          <w:b w:val="0"/>
          <w:bCs/>
        </w:rPr>
        <w:t>the document repository.</w:t>
      </w:r>
      <w:r w:rsidRPr="00D03D8D">
        <w:rPr>
          <w:b w:val="0"/>
          <w:bCs/>
        </w:rPr>
        <w:t xml:space="preserve"> </w:t>
      </w:r>
      <w:r w:rsidR="00515534">
        <w:rPr>
          <w:b w:val="0"/>
          <w:bCs/>
        </w:rPr>
        <w:t>In addition to this:</w:t>
      </w:r>
    </w:p>
    <w:p w14:paraId="131A4337" w14:textId="53763FD9" w:rsidR="00D03D8D" w:rsidRPr="00D03D8D" w:rsidRDefault="00D03D8D" w:rsidP="00515534">
      <w:pPr>
        <w:pStyle w:val="ListParagraph"/>
        <w:numPr>
          <w:ilvl w:val="0"/>
          <w:numId w:val="29"/>
        </w:numPr>
        <w:spacing w:after="200"/>
        <w:rPr>
          <w:b w:val="0"/>
          <w:bCs/>
        </w:rPr>
      </w:pPr>
      <w:r w:rsidRPr="00D03D8D">
        <w:rPr>
          <w:b w:val="0"/>
          <w:bCs/>
        </w:rPr>
        <w:t xml:space="preserve">You </w:t>
      </w:r>
      <w:r w:rsidR="00515534">
        <w:rPr>
          <w:b w:val="0"/>
          <w:bCs/>
        </w:rPr>
        <w:t xml:space="preserve">are welcome to </w:t>
      </w:r>
      <w:r w:rsidRPr="00D03D8D">
        <w:rPr>
          <w:b w:val="0"/>
          <w:bCs/>
        </w:rPr>
        <w:t xml:space="preserve">submit questions at any time to </w:t>
      </w:r>
      <w:hyperlink r:id="rId12" w:history="1">
        <w:r w:rsidRPr="00515534">
          <w:t>hrmta@mirait.com.au</w:t>
        </w:r>
      </w:hyperlink>
      <w:r>
        <w:rPr>
          <w:b w:val="0"/>
          <w:bCs/>
        </w:rPr>
        <w:t xml:space="preserve"> </w:t>
      </w:r>
      <w:r w:rsidRPr="00D03D8D">
        <w:rPr>
          <w:b w:val="0"/>
          <w:bCs/>
        </w:rPr>
        <w:t xml:space="preserve"> </w:t>
      </w:r>
    </w:p>
    <w:p w14:paraId="11A5E7EE" w14:textId="0B89F272" w:rsidR="00D03D8D" w:rsidRDefault="00515534" w:rsidP="00515534">
      <w:pPr>
        <w:pStyle w:val="ListParagraph"/>
        <w:numPr>
          <w:ilvl w:val="0"/>
          <w:numId w:val="29"/>
        </w:numPr>
        <w:spacing w:after="200"/>
        <w:rPr>
          <w:b w:val="0"/>
          <w:bCs/>
        </w:rPr>
      </w:pPr>
      <w:r>
        <w:rPr>
          <w:b w:val="0"/>
          <w:bCs/>
        </w:rPr>
        <w:t>You can also s</w:t>
      </w:r>
      <w:r w:rsidR="00D03D8D">
        <w:rPr>
          <w:b w:val="0"/>
          <w:bCs/>
        </w:rPr>
        <w:t>peak to George Buckley or Melissa Olsen</w:t>
      </w:r>
    </w:p>
    <w:p w14:paraId="71915A23" w14:textId="0C2F7251" w:rsidR="00D03D8D" w:rsidRPr="00D03D8D" w:rsidRDefault="00D03D8D" w:rsidP="00515534">
      <w:pPr>
        <w:pStyle w:val="ListParagraph"/>
        <w:numPr>
          <w:ilvl w:val="0"/>
          <w:numId w:val="29"/>
        </w:numPr>
        <w:spacing w:after="200"/>
        <w:rPr>
          <w:b w:val="0"/>
          <w:bCs/>
        </w:rPr>
      </w:pPr>
      <w:r w:rsidRPr="00D03D8D">
        <w:rPr>
          <w:b w:val="0"/>
          <w:bCs/>
        </w:rPr>
        <w:t xml:space="preserve">Speak to your </w:t>
      </w:r>
      <w:r>
        <w:rPr>
          <w:b w:val="0"/>
          <w:bCs/>
        </w:rPr>
        <w:t>Employee Bargaining R</w:t>
      </w:r>
      <w:r w:rsidRPr="00D03D8D">
        <w:rPr>
          <w:b w:val="0"/>
          <w:bCs/>
        </w:rPr>
        <w:t>epresentative</w:t>
      </w:r>
    </w:p>
    <w:p w14:paraId="52D0ACB6" w14:textId="26C77859" w:rsidR="006D4354" w:rsidRPr="00D03D8D" w:rsidRDefault="00D03D8D" w:rsidP="00515534">
      <w:pPr>
        <w:pStyle w:val="ListParagraph"/>
        <w:numPr>
          <w:ilvl w:val="0"/>
          <w:numId w:val="29"/>
        </w:numPr>
        <w:spacing w:after="200"/>
        <w:rPr>
          <w:b w:val="0"/>
          <w:bCs/>
        </w:rPr>
      </w:pPr>
      <w:r w:rsidRPr="00D03D8D">
        <w:rPr>
          <w:b w:val="0"/>
          <w:bCs/>
        </w:rPr>
        <w:t xml:space="preserve">Speak </w:t>
      </w:r>
      <w:r w:rsidR="00175778">
        <w:rPr>
          <w:b w:val="0"/>
          <w:bCs/>
        </w:rPr>
        <w:t xml:space="preserve">to </w:t>
      </w:r>
      <w:r w:rsidRPr="00D03D8D">
        <w:rPr>
          <w:b w:val="0"/>
          <w:bCs/>
        </w:rPr>
        <w:t xml:space="preserve">your </w:t>
      </w:r>
      <w:r w:rsidR="003E5982">
        <w:rPr>
          <w:b w:val="0"/>
          <w:bCs/>
        </w:rPr>
        <w:t>manager.</w:t>
      </w:r>
    </w:p>
    <w:p w14:paraId="596DB26E" w14:textId="2FF4D375" w:rsidR="006D4354" w:rsidRDefault="006D4354" w:rsidP="00D03D8D">
      <w:pPr>
        <w:pStyle w:val="ListParagraph"/>
        <w:spacing w:after="200"/>
        <w:ind w:left="1080"/>
        <w:rPr>
          <w:b w:val="0"/>
          <w:bCs/>
        </w:rPr>
      </w:pPr>
    </w:p>
    <w:p w14:paraId="5E610239" w14:textId="77777777" w:rsidR="00C2102E" w:rsidRDefault="00C2102E" w:rsidP="00D03D8D">
      <w:pPr>
        <w:pStyle w:val="ListParagraph"/>
        <w:spacing w:after="200"/>
        <w:ind w:left="1080"/>
        <w:rPr>
          <w:b w:val="0"/>
          <w:bCs/>
        </w:rPr>
      </w:pPr>
    </w:p>
    <w:tbl>
      <w:tblPr>
        <w:tblpPr w:leftFromText="180" w:rightFromText="180" w:vertAnchor="page" w:horzAnchor="margin" w:tblpY="877"/>
        <w:tblW w:w="0" w:type="auto"/>
        <w:tblBorders>
          <w:top w:val="single" w:sz="8" w:space="0" w:color="0189F9" w:themeColor="accent1"/>
          <w:left w:val="single" w:sz="8" w:space="0" w:color="0189F9" w:themeColor="accent1"/>
          <w:bottom w:val="single" w:sz="8" w:space="0" w:color="0189F9" w:themeColor="accent1"/>
          <w:right w:val="single" w:sz="8" w:space="0" w:color="0189F9" w:themeColor="accent1"/>
          <w:insideH w:val="single" w:sz="8" w:space="0" w:color="0189F9" w:themeColor="accent1"/>
          <w:insideV w:val="single" w:sz="8" w:space="0" w:color="0189F9" w:themeColor="accent1"/>
        </w:tblBorders>
        <w:tblLook w:val="0000" w:firstRow="0" w:lastRow="0" w:firstColumn="0" w:lastColumn="0" w:noHBand="0" w:noVBand="0"/>
      </w:tblPr>
      <w:tblGrid>
        <w:gridCol w:w="4925"/>
      </w:tblGrid>
      <w:tr w:rsidR="00A4369C" w14:paraId="7926071A" w14:textId="77777777" w:rsidTr="003F7A5D">
        <w:trPr>
          <w:trHeight w:val="1375"/>
        </w:trPr>
        <w:tc>
          <w:tcPr>
            <w:tcW w:w="4925" w:type="dxa"/>
            <w:tcBorders>
              <w:top w:val="nil"/>
              <w:left w:val="nil"/>
              <w:bottom w:val="nil"/>
              <w:right w:val="nil"/>
            </w:tcBorders>
            <w:vAlign w:val="center"/>
          </w:tcPr>
          <w:p w14:paraId="21A6054C" w14:textId="77777777" w:rsidR="00A4369C" w:rsidRDefault="00A4369C" w:rsidP="003F7A5D">
            <w:pPr>
              <w:pStyle w:val="Heading1"/>
              <w:framePr w:hSpace="0" w:wrap="auto" w:vAnchor="margin" w:hAnchor="text" w:yAlign="inline"/>
              <w:jc w:val="left"/>
            </w:pPr>
            <w:bookmarkStart w:id="3" w:name="_Toc70928491"/>
            <w:r>
              <w:lastRenderedPageBreak/>
              <w:t>Frequently Asked Questions</w:t>
            </w:r>
            <w:bookmarkEnd w:id="3"/>
          </w:p>
        </w:tc>
      </w:tr>
    </w:tbl>
    <w:p w14:paraId="47072B51" w14:textId="79FE08D6" w:rsidR="00D03D8D" w:rsidRDefault="00D03D8D" w:rsidP="00D03D8D">
      <w:pPr>
        <w:spacing w:after="200"/>
      </w:pPr>
      <w:r>
        <w:t>Q6. What happens next?</w:t>
      </w:r>
    </w:p>
    <w:p w14:paraId="1444BBFF" w14:textId="34132E2B" w:rsidR="00D03D8D" w:rsidRPr="0094319F" w:rsidRDefault="00D03D8D" w:rsidP="0094319F">
      <w:pPr>
        <w:pStyle w:val="ListParagraph"/>
        <w:numPr>
          <w:ilvl w:val="0"/>
          <w:numId w:val="36"/>
        </w:numPr>
        <w:spacing w:after="200"/>
        <w:rPr>
          <w:b w:val="0"/>
          <w:bCs/>
        </w:rPr>
      </w:pPr>
      <w:r w:rsidRPr="0094319F">
        <w:rPr>
          <w:b w:val="0"/>
          <w:bCs/>
        </w:rPr>
        <w:t xml:space="preserve">You will be asked to vote </w:t>
      </w:r>
      <w:r w:rsidR="00A4369C" w:rsidRPr="0094319F">
        <w:rPr>
          <w:b w:val="0"/>
          <w:bCs/>
        </w:rPr>
        <w:t xml:space="preserve">on the adoption of this proposed agreement on </w:t>
      </w:r>
      <w:r w:rsidR="00CB34B2">
        <w:rPr>
          <w:b w:val="0"/>
          <w:bCs/>
        </w:rPr>
        <w:t>Tuesday 8 June 2021</w:t>
      </w:r>
      <w:r w:rsidR="00A4369C" w:rsidRPr="0094319F">
        <w:rPr>
          <w:b w:val="0"/>
          <w:bCs/>
        </w:rPr>
        <w:t>. Votes will be collected by the following people on this day:</w:t>
      </w:r>
    </w:p>
    <w:p w14:paraId="5222101A" w14:textId="0B44AC73" w:rsidR="00A4369C" w:rsidRDefault="00A4369C" w:rsidP="00A4369C">
      <w:pPr>
        <w:pStyle w:val="ListParagraph"/>
        <w:numPr>
          <w:ilvl w:val="0"/>
          <w:numId w:val="29"/>
        </w:numPr>
        <w:spacing w:after="200"/>
        <w:rPr>
          <w:b w:val="0"/>
          <w:bCs/>
        </w:rPr>
      </w:pPr>
      <w:r>
        <w:rPr>
          <w:b w:val="0"/>
          <w:bCs/>
        </w:rPr>
        <w:t xml:space="preserve">Glendenning: Rekha Pillai </w:t>
      </w:r>
    </w:p>
    <w:p w14:paraId="3C7D1AF7" w14:textId="6AB36CBC" w:rsidR="00A4369C" w:rsidRPr="00A4369C" w:rsidRDefault="00A4369C" w:rsidP="00A4369C">
      <w:pPr>
        <w:pStyle w:val="ListParagraph"/>
        <w:numPr>
          <w:ilvl w:val="0"/>
          <w:numId w:val="29"/>
        </w:numPr>
        <w:spacing w:after="200"/>
        <w:rPr>
          <w:b w:val="0"/>
          <w:bCs/>
        </w:rPr>
      </w:pPr>
      <w:r>
        <w:rPr>
          <w:b w:val="0"/>
          <w:bCs/>
        </w:rPr>
        <w:t xml:space="preserve">Lisarow: </w:t>
      </w:r>
      <w:r w:rsidR="00CB34B2">
        <w:rPr>
          <w:b w:val="0"/>
          <w:bCs/>
        </w:rPr>
        <w:t>Mathew Shoesmith</w:t>
      </w:r>
    </w:p>
    <w:p w14:paraId="171542AA" w14:textId="77777777" w:rsidR="00C2102E" w:rsidRDefault="00A4369C" w:rsidP="00D03D8D">
      <w:pPr>
        <w:spacing w:after="200"/>
        <w:ind w:left="720"/>
        <w:rPr>
          <w:b w:val="0"/>
          <w:bCs/>
        </w:rPr>
      </w:pPr>
      <w:r>
        <w:rPr>
          <w:b w:val="0"/>
          <w:bCs/>
        </w:rPr>
        <w:t xml:space="preserve">The outcome of the vote will be communicated to all impacted employees on </w:t>
      </w:r>
      <w:r w:rsidR="00074A04">
        <w:rPr>
          <w:b w:val="0"/>
          <w:bCs/>
        </w:rPr>
        <w:t>the 8</w:t>
      </w:r>
      <w:r w:rsidR="00074A04" w:rsidRPr="00074A04">
        <w:rPr>
          <w:b w:val="0"/>
          <w:bCs/>
          <w:vertAlign w:val="superscript"/>
        </w:rPr>
        <w:t>th</w:t>
      </w:r>
      <w:r w:rsidR="00074A04">
        <w:rPr>
          <w:b w:val="0"/>
          <w:bCs/>
        </w:rPr>
        <w:t xml:space="preserve"> of June </w:t>
      </w:r>
      <w:r>
        <w:rPr>
          <w:b w:val="0"/>
          <w:bCs/>
        </w:rPr>
        <w:t>2021</w:t>
      </w:r>
      <w:r w:rsidR="00074A04">
        <w:rPr>
          <w:b w:val="0"/>
          <w:bCs/>
        </w:rPr>
        <w:t xml:space="preserve"> by George Buckley</w:t>
      </w:r>
      <w:r>
        <w:rPr>
          <w:b w:val="0"/>
          <w:bCs/>
        </w:rPr>
        <w:t xml:space="preserve">. </w:t>
      </w:r>
    </w:p>
    <w:p w14:paraId="760D4783" w14:textId="0784F2BA" w:rsidR="00C2102E" w:rsidRDefault="00C2102E" w:rsidP="00C2102E">
      <w:pPr>
        <w:spacing w:after="200"/>
      </w:pPr>
      <w:r>
        <w:t>Q7. When will the proposed new terms take effect if the Agreement is approved?</w:t>
      </w:r>
    </w:p>
    <w:p w14:paraId="2741D79C" w14:textId="04CBEC52" w:rsidR="00D03D8D" w:rsidRDefault="00A4369C" w:rsidP="00D03D8D">
      <w:pPr>
        <w:spacing w:after="200"/>
        <w:ind w:left="720"/>
        <w:rPr>
          <w:b w:val="0"/>
          <w:bCs/>
        </w:rPr>
      </w:pPr>
      <w:r>
        <w:rPr>
          <w:b w:val="0"/>
          <w:bCs/>
        </w:rPr>
        <w:t xml:space="preserve">If </w:t>
      </w:r>
      <w:r w:rsidR="00C2102E">
        <w:rPr>
          <w:b w:val="0"/>
          <w:bCs/>
        </w:rPr>
        <w:t>the majority of Employees support this proposal</w:t>
      </w:r>
      <w:r>
        <w:rPr>
          <w:b w:val="0"/>
          <w:bCs/>
        </w:rPr>
        <w:t xml:space="preserve">, the </w:t>
      </w:r>
      <w:r w:rsidR="00C2102E">
        <w:rPr>
          <w:b w:val="0"/>
          <w:bCs/>
        </w:rPr>
        <w:t>A</w:t>
      </w:r>
      <w:r>
        <w:rPr>
          <w:b w:val="0"/>
          <w:bCs/>
        </w:rPr>
        <w:t xml:space="preserve">greement will be submitted to the Fair Work Commission for final approval. </w:t>
      </w:r>
      <w:r w:rsidR="00C2102E">
        <w:rPr>
          <w:b w:val="0"/>
          <w:bCs/>
        </w:rPr>
        <w:t xml:space="preserve">The new conditions will take effect 7 days after the Fair Work Commission formally approves the Agreement. </w:t>
      </w:r>
    </w:p>
    <w:p w14:paraId="520A8664" w14:textId="259C20D4" w:rsidR="00321D57" w:rsidRDefault="00321D57" w:rsidP="00321D57">
      <w:pPr>
        <w:spacing w:after="200"/>
      </w:pPr>
      <w:r>
        <w:t>Q8. What will happen if the majority of Employees do not support the proposed Agreement?</w:t>
      </w:r>
    </w:p>
    <w:p w14:paraId="1B00D9FB" w14:textId="205BB102" w:rsidR="00321D57" w:rsidRDefault="00321D57" w:rsidP="00D03D8D">
      <w:pPr>
        <w:spacing w:after="200"/>
        <w:ind w:left="720"/>
        <w:rPr>
          <w:b w:val="0"/>
          <w:bCs/>
        </w:rPr>
      </w:pPr>
      <w:r>
        <w:rPr>
          <w:b w:val="0"/>
          <w:bCs/>
        </w:rPr>
        <w:t xml:space="preserve">If the majority of Employees do not support the Agreement, the current Agreement will remain in force and Bargaining representatives will re-commence the negotiation process. It is important to note, the current Agreement </w:t>
      </w:r>
      <w:r w:rsidRPr="00321D57">
        <w:rPr>
          <w:b w:val="0"/>
          <w:bCs/>
          <w:u w:val="single"/>
        </w:rPr>
        <w:t>does not</w:t>
      </w:r>
      <w:r>
        <w:rPr>
          <w:b w:val="0"/>
          <w:bCs/>
        </w:rPr>
        <w:t xml:space="preserve"> include a provision for a CPI wage increase to be applied in July</w:t>
      </w:r>
      <w:r w:rsidR="00BF2621">
        <w:rPr>
          <w:b w:val="0"/>
          <w:bCs/>
        </w:rPr>
        <w:t xml:space="preserve"> 2021</w:t>
      </w:r>
      <w:r>
        <w:rPr>
          <w:b w:val="0"/>
          <w:bCs/>
        </w:rPr>
        <w:t>.</w:t>
      </w:r>
    </w:p>
    <w:p w14:paraId="44524511" w14:textId="2DCDCC0E" w:rsidR="00D03D8D" w:rsidRPr="00606064" w:rsidRDefault="00E3116B" w:rsidP="00D03D8D">
      <w:pPr>
        <w:spacing w:after="200"/>
      </w:pPr>
      <w:r w:rsidRPr="00606064">
        <w:t>Useful links:</w:t>
      </w:r>
    </w:p>
    <w:p w14:paraId="4B19FAD8" w14:textId="0E2CFB80" w:rsidR="00E3116B" w:rsidRPr="00C352A1" w:rsidRDefault="00C352A1" w:rsidP="00E3116B">
      <w:pPr>
        <w:pStyle w:val="ListParagraph"/>
        <w:numPr>
          <w:ilvl w:val="0"/>
          <w:numId w:val="31"/>
        </w:numPr>
        <w:spacing w:after="200"/>
        <w:rPr>
          <w:b w:val="0"/>
          <w:bCs/>
        </w:rPr>
      </w:pPr>
      <w:hyperlink r:id="rId13" w:history="1">
        <w:r w:rsidR="00E3116B" w:rsidRPr="00C352A1">
          <w:rPr>
            <w:rStyle w:val="Hyperlink"/>
            <w:b w:val="0"/>
            <w:bCs/>
          </w:rPr>
          <w:t xml:space="preserve">The </w:t>
        </w:r>
        <w:r w:rsidR="00321D57" w:rsidRPr="00C352A1">
          <w:rPr>
            <w:rStyle w:val="Hyperlink"/>
            <w:b w:val="0"/>
            <w:bCs/>
          </w:rPr>
          <w:t xml:space="preserve">current </w:t>
        </w:r>
        <w:r w:rsidR="00E3116B" w:rsidRPr="00C352A1">
          <w:rPr>
            <w:rStyle w:val="Hyperlink"/>
            <w:b w:val="0"/>
            <w:bCs/>
          </w:rPr>
          <w:t>2016 MTA Enterprise Agreement</w:t>
        </w:r>
      </w:hyperlink>
    </w:p>
    <w:p w14:paraId="269D44EB" w14:textId="53A99F63" w:rsidR="00E3116B" w:rsidRPr="00C352A1" w:rsidRDefault="00C352A1" w:rsidP="00E3116B">
      <w:pPr>
        <w:pStyle w:val="ListParagraph"/>
        <w:numPr>
          <w:ilvl w:val="0"/>
          <w:numId w:val="31"/>
        </w:numPr>
        <w:spacing w:after="200"/>
        <w:rPr>
          <w:b w:val="0"/>
          <w:bCs/>
        </w:rPr>
      </w:pPr>
      <w:hyperlink r:id="rId14" w:history="1">
        <w:r w:rsidR="00E3116B" w:rsidRPr="00C352A1">
          <w:rPr>
            <w:rStyle w:val="Hyperlink"/>
            <w:b w:val="0"/>
            <w:bCs/>
          </w:rPr>
          <w:t>The proposed 2021 MTA Enterprise Agreement</w:t>
        </w:r>
      </w:hyperlink>
    </w:p>
    <w:p w14:paraId="49764903" w14:textId="01C4961A" w:rsidR="00E3116B" w:rsidRPr="00C352A1" w:rsidRDefault="00C352A1" w:rsidP="00E3116B">
      <w:pPr>
        <w:pStyle w:val="ListParagraph"/>
        <w:numPr>
          <w:ilvl w:val="0"/>
          <w:numId w:val="31"/>
        </w:numPr>
        <w:spacing w:after="200"/>
        <w:rPr>
          <w:rStyle w:val="Hyperlink"/>
          <w:b w:val="0"/>
          <w:bCs/>
          <w:color w:val="0F0F3F" w:themeColor="text1"/>
          <w:u w:val="none"/>
        </w:rPr>
      </w:pPr>
      <w:hyperlink r:id="rId15" w:history="1">
        <w:r w:rsidR="00E3116B" w:rsidRPr="00C352A1">
          <w:rPr>
            <w:rStyle w:val="Hyperlink"/>
            <w:b w:val="0"/>
            <w:bCs/>
          </w:rPr>
          <w:t>New rate calculator</w:t>
        </w:r>
      </w:hyperlink>
    </w:p>
    <w:p w14:paraId="6DBF0C21" w14:textId="7802469D" w:rsidR="000578A1" w:rsidRPr="00C352A1" w:rsidRDefault="00C352A1" w:rsidP="00E3116B">
      <w:pPr>
        <w:pStyle w:val="ListParagraph"/>
        <w:numPr>
          <w:ilvl w:val="0"/>
          <w:numId w:val="31"/>
        </w:numPr>
        <w:spacing w:after="200"/>
        <w:rPr>
          <w:b w:val="0"/>
          <w:bCs/>
        </w:rPr>
      </w:pPr>
      <w:hyperlink r:id="rId16" w:history="1">
        <w:r w:rsidR="000578A1" w:rsidRPr="00C352A1">
          <w:rPr>
            <w:rStyle w:val="Hyperlink"/>
            <w:b w:val="0"/>
            <w:bCs/>
          </w:rPr>
          <w:t xml:space="preserve">EA </w:t>
        </w:r>
        <w:r w:rsidR="00B55FF7" w:rsidRPr="00C352A1">
          <w:rPr>
            <w:rStyle w:val="Hyperlink"/>
            <w:b w:val="0"/>
            <w:bCs/>
          </w:rPr>
          <w:t xml:space="preserve">Content and Award </w:t>
        </w:r>
        <w:r w:rsidR="000578A1" w:rsidRPr="00C352A1">
          <w:rPr>
            <w:rStyle w:val="Hyperlink"/>
            <w:b w:val="0"/>
            <w:bCs/>
          </w:rPr>
          <w:t>Comparison</w:t>
        </w:r>
      </w:hyperlink>
    </w:p>
    <w:p w14:paraId="7D8DE13F" w14:textId="59AD0423" w:rsidR="00D03D8D" w:rsidRPr="00D03D8D" w:rsidRDefault="00D03D8D" w:rsidP="00D03D8D">
      <w:pPr>
        <w:pStyle w:val="ListParagraph"/>
        <w:spacing w:after="200"/>
        <w:ind w:left="1080"/>
        <w:rPr>
          <w:b w:val="0"/>
          <w:bCs/>
        </w:rPr>
      </w:pPr>
    </w:p>
    <w:sectPr w:rsidR="00D03D8D" w:rsidRPr="00D03D8D" w:rsidSect="007C7473">
      <w:headerReference w:type="even" r:id="rId17"/>
      <w:headerReference w:type="default" r:id="rId18"/>
      <w:footerReference w:type="even" r:id="rId19"/>
      <w:pgSz w:w="12240" w:h="15840" w:code="1"/>
      <w:pgMar w:top="1152" w:right="1152" w:bottom="720" w:left="1152" w:header="0" w:footer="0" w:gutter="0"/>
      <w:pgNumType w:start="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3944" w14:textId="77777777" w:rsidR="00B41475" w:rsidRDefault="00B41475" w:rsidP="007057F4">
      <w:r>
        <w:separator/>
      </w:r>
    </w:p>
  </w:endnote>
  <w:endnote w:type="continuationSeparator" w:id="0">
    <w:p w14:paraId="3DC52B4F" w14:textId="77777777" w:rsidR="00B41475" w:rsidRDefault="00B41475" w:rsidP="0070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2398" w14:textId="77777777" w:rsidR="00136006" w:rsidRDefault="00C352A1" w:rsidP="007057F4">
    <w:pPr>
      <w:pStyle w:val="Footer"/>
    </w:pPr>
    <w:sdt>
      <w:sdtPr>
        <w:rPr>
          <w:rFonts w:asciiTheme="majorHAnsi" w:eastAsiaTheme="majorEastAsia" w:hAnsiTheme="majorHAnsi" w:cstheme="majorBidi"/>
        </w:rPr>
        <w:id w:val="306900621"/>
        <w:placeholder>
          <w:docPart w:val="7CB7D686FB1A4C86ABB48AFBB08EFD67"/>
        </w:placeholder>
        <w:temporary/>
        <w:showingPlcHdr/>
      </w:sdtPr>
      <w:sdtEndPr/>
      <w:sdtContent>
        <w:r w:rsidR="00F45884">
          <w:t>Title</w:t>
        </w:r>
      </w:sdtContent>
    </w:sdt>
    <w:r w:rsidR="0049185C">
      <w:rPr>
        <w:rFonts w:asciiTheme="majorHAnsi" w:eastAsiaTheme="majorEastAsia" w:hAnsiTheme="majorHAnsi" w:cstheme="majorBidi"/>
      </w:rPr>
      <w:ptab w:relativeTo="margin" w:alignment="right" w:leader="none"/>
    </w:r>
    <w:r w:rsidR="0049185C">
      <w:rPr>
        <w:rFonts w:asciiTheme="majorHAnsi" w:eastAsiaTheme="majorEastAsia" w:hAnsiTheme="majorHAnsi" w:cstheme="majorBidi"/>
      </w:rPr>
      <w:t xml:space="preserve">Page </w:t>
    </w:r>
    <w:r w:rsidR="0049185C">
      <w:fldChar w:fldCharType="begin"/>
    </w:r>
    <w:r w:rsidR="0049185C">
      <w:instrText xml:space="preserve"> PAGE   \* MERGEFORMAT </w:instrText>
    </w:r>
    <w:r w:rsidR="0049185C">
      <w:fldChar w:fldCharType="separate"/>
    </w:r>
    <w:r w:rsidR="0049185C">
      <w:rPr>
        <w:rFonts w:asciiTheme="majorHAnsi" w:eastAsiaTheme="majorEastAsia" w:hAnsiTheme="majorHAnsi" w:cstheme="majorBidi"/>
        <w:noProof/>
      </w:rPr>
      <w:t>4</w:t>
    </w:r>
    <w:r w:rsidR="0049185C">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60E4" w14:textId="77777777" w:rsidR="00B41475" w:rsidRDefault="00B41475" w:rsidP="007057F4">
      <w:r>
        <w:separator/>
      </w:r>
    </w:p>
  </w:footnote>
  <w:footnote w:type="continuationSeparator" w:id="0">
    <w:p w14:paraId="52DE7774" w14:textId="77777777" w:rsidR="00B41475" w:rsidRDefault="00B41475" w:rsidP="00705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F944" w14:textId="77777777" w:rsidR="00136006" w:rsidRDefault="0049185C" w:rsidP="007057F4">
    <w:pPr>
      <w:pStyle w:val="Header"/>
    </w:pPr>
    <w:r>
      <w:t>Adventure Works Marketing Plan</w:t>
    </w:r>
  </w:p>
  <w:p w14:paraId="73C0A155" w14:textId="77777777" w:rsidR="00136006" w:rsidRDefault="00136006" w:rsidP="00705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311" w:type="dxa"/>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2" w:type="dxa"/>
        <w:left w:w="0" w:type="dxa"/>
        <w:right w:w="0" w:type="dxa"/>
      </w:tblCellMar>
      <w:tblLook w:val="0000" w:firstRow="0" w:lastRow="0" w:firstColumn="0" w:lastColumn="0" w:noHBand="0" w:noVBand="0"/>
    </w:tblPr>
    <w:tblGrid>
      <w:gridCol w:w="12660"/>
    </w:tblGrid>
    <w:tr w:rsidR="007057F4" w14:paraId="4C26506A" w14:textId="77777777" w:rsidTr="007057F4">
      <w:trPr>
        <w:trHeight w:val="1712"/>
      </w:trPr>
      <w:tc>
        <w:tcPr>
          <w:tcW w:w="12311" w:type="dxa"/>
          <w:tcBorders>
            <w:top w:val="nil"/>
            <w:left w:val="nil"/>
            <w:bottom w:val="nil"/>
            <w:right w:val="nil"/>
          </w:tcBorders>
        </w:tcPr>
        <w:p w14:paraId="7BE99C83" w14:textId="77777777" w:rsidR="007057F4" w:rsidRDefault="004F2231" w:rsidP="007057F4">
          <w:pPr>
            <w:pStyle w:val="Header"/>
          </w:pPr>
          <w:r>
            <w:rPr>
              <w:noProof/>
            </w:rPr>
            <mc:AlternateContent>
              <mc:Choice Requires="wps">
                <w:drawing>
                  <wp:anchor distT="0" distB="0" distL="114300" distR="114300" simplePos="0" relativeHeight="251665408" behindDoc="0" locked="0" layoutInCell="1" allowOverlap="1" wp14:anchorId="42BE6696" wp14:editId="1D72579E">
                    <wp:simplePos x="0" y="0"/>
                    <wp:positionH relativeFrom="column">
                      <wp:posOffset>7118161</wp:posOffset>
                    </wp:positionH>
                    <wp:positionV relativeFrom="paragraph">
                      <wp:posOffset>242518</wp:posOffset>
                    </wp:positionV>
                    <wp:extent cx="778476" cy="298483"/>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778476" cy="298483"/>
                            </a:xfrm>
                            <a:prstGeom prst="rect">
                              <a:avLst/>
                            </a:prstGeom>
                            <a:noFill/>
                            <a:ln w="6350">
                              <a:noFill/>
                            </a:ln>
                          </wps:spPr>
                          <wps:txbx>
                            <w:txbxContent>
                              <w:p w14:paraId="5F72EFAB" w14:textId="77777777" w:rsidR="004F2231" w:rsidRPr="004F2231" w:rsidRDefault="004F2231" w:rsidP="004F2231">
                                <w:pPr>
                                  <w:rPr>
                                    <w:sz w:val="32"/>
                                  </w:rPr>
                                </w:pPr>
                                <w:r w:rsidRPr="004F2231">
                                  <w:rPr>
                                    <w:sz w:val="32"/>
                                  </w:rPr>
                                  <w:fldChar w:fldCharType="begin"/>
                                </w:r>
                                <w:r w:rsidRPr="004F2231">
                                  <w:rPr>
                                    <w:sz w:val="32"/>
                                  </w:rPr>
                                  <w:instrText xml:space="preserve"> PAGE  \* Arabic  \* MERGEFORMAT </w:instrText>
                                </w:r>
                                <w:r w:rsidRPr="004F2231">
                                  <w:rPr>
                                    <w:sz w:val="32"/>
                                  </w:rPr>
                                  <w:fldChar w:fldCharType="separate"/>
                                </w:r>
                                <w:r w:rsidR="00F63939">
                                  <w:rPr>
                                    <w:noProof/>
                                    <w:sz w:val="32"/>
                                  </w:rPr>
                                  <w:t>1</w:t>
                                </w:r>
                                <w:r w:rsidRPr="004F2231">
                                  <w:rPr>
                                    <w:sz w:val="32"/>
                                  </w:rPr>
                                  <w:fldChar w:fldCharType="end"/>
                                </w:r>
                              </w:p>
                              <w:p w14:paraId="57615161" w14:textId="77777777" w:rsidR="004F2231" w:rsidRPr="004F2231" w:rsidRDefault="004F2231" w:rsidP="004F2231">
                                <w:pP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BE6696" id="_x0000_t202" coordsize="21600,21600" o:spt="202" path="m,l,21600r21600,l21600,xe">
                    <v:stroke joinstyle="miter"/>
                    <v:path gradientshapeok="t" o:connecttype="rect"/>
                  </v:shapetype>
                  <v:shape id="Text Box 21" o:spid="_x0000_s1031" type="#_x0000_t202" style="position:absolute;left:0;text-align:left;margin-left:560.5pt;margin-top:19.1pt;width:61.3pt;height:2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" filled="f" stroked="f" strokeweight=".5pt">
                    <v:textbox>
                      <w:txbxContent>
                        <w:p w14:paraId="5F72EFAB" w14:textId="77777777" w:rsidR="004F2231" w:rsidRPr="004F2231" w:rsidRDefault="004F2231" w:rsidP="004F2231">
                          <w:pPr>
                            <w:rPr>
                              <w:sz w:val="32"/>
                            </w:rPr>
                          </w:pPr>
                          <w:r w:rsidRPr="004F2231">
                            <w:rPr>
                              <w:sz w:val="32"/>
                            </w:rPr>
                            <w:fldChar w:fldCharType="begin"/>
                          </w:r>
                          <w:r w:rsidRPr="004F2231">
                            <w:rPr>
                              <w:sz w:val="32"/>
                            </w:rPr>
                            <w:instrText xml:space="preserve"> PAGE  \* Arabic  \* MERGEFORMAT </w:instrText>
                          </w:r>
                          <w:r w:rsidRPr="004F2231">
                            <w:rPr>
                              <w:sz w:val="32"/>
                            </w:rPr>
                            <w:fldChar w:fldCharType="separate"/>
                          </w:r>
                          <w:r w:rsidR="00F63939">
                            <w:rPr>
                              <w:noProof/>
                              <w:sz w:val="32"/>
                            </w:rPr>
                            <w:t>1</w:t>
                          </w:r>
                          <w:r w:rsidRPr="004F2231">
                            <w:rPr>
                              <w:sz w:val="32"/>
                            </w:rPr>
                            <w:fldChar w:fldCharType="end"/>
                          </w:r>
                        </w:p>
                        <w:p w14:paraId="57615161" w14:textId="77777777" w:rsidR="004F2231" w:rsidRPr="004F2231" w:rsidRDefault="004F2231" w:rsidP="004F2231">
                          <w:pPr>
                            <w:rPr>
                              <w:sz w:val="32"/>
                            </w:rPr>
                          </w:pPr>
                        </w:p>
                      </w:txbxContent>
                    </v:textbox>
                  </v:shape>
                </w:pict>
              </mc:Fallback>
            </mc:AlternateContent>
          </w:r>
          <w:r w:rsidR="007057F4">
            <w:rPr>
              <w:noProof/>
            </w:rPr>
            <mc:AlternateContent>
              <mc:Choice Requires="wpg">
                <w:drawing>
                  <wp:inline distT="0" distB="0" distL="0" distR="0" wp14:anchorId="46981B0B" wp14:editId="54525C3F">
                    <wp:extent cx="8035162" cy="1540990"/>
                    <wp:effectExtent l="0" t="0" r="4445" b="2540"/>
                    <wp:docPr id="20" name="Group 20" descr="colored rectangle header"/>
                    <wp:cNvGraphicFramePr/>
                    <a:graphic xmlns:a="http://schemas.openxmlformats.org/drawingml/2006/main">
                      <a:graphicData uri="http://schemas.microsoft.com/office/word/2010/wordprocessingGroup">
                        <wpg:wgp>
                          <wpg:cNvGrpSpPr/>
                          <wpg:grpSpPr>
                            <a:xfrm>
                              <a:off x="0" y="0"/>
                              <a:ext cx="8035162" cy="1540990"/>
                              <a:chOff x="0" y="0"/>
                              <a:chExt cx="7884949" cy="1512570"/>
                            </a:xfrm>
                          </wpg:grpSpPr>
                          <pic:pic xmlns:pic="http://schemas.openxmlformats.org/drawingml/2006/picture">
                            <pic:nvPicPr>
                              <pic:cNvPr id="14" name="Graphic 14" descr="colored rectangle"/>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197708"/>
                                <a:ext cx="4250690" cy="974725"/>
                              </a:xfrm>
                              <a:prstGeom prst="rect">
                                <a:avLst/>
                              </a:prstGeom>
                            </pic:spPr>
                          </pic:pic>
                          <pic:pic xmlns:pic="http://schemas.openxmlformats.org/drawingml/2006/picture">
                            <pic:nvPicPr>
                              <pic:cNvPr id="16" name="Graphic 16" descr="colored rectangle"/>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3459891" y="0"/>
                                <a:ext cx="1050290" cy="1512570"/>
                              </a:xfrm>
                              <a:prstGeom prst="rect">
                                <a:avLst/>
                              </a:prstGeom>
                            </pic:spPr>
                          </pic:pic>
                          <pic:pic xmlns:pic="http://schemas.openxmlformats.org/drawingml/2006/picture">
                            <pic:nvPicPr>
                              <pic:cNvPr id="19" name="Graphic 19" descr="gray rectangle"/>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4624859" y="0"/>
                                <a:ext cx="3260090" cy="802640"/>
                              </a:xfrm>
                              <a:prstGeom prst="rect">
                                <a:avLst/>
                              </a:prstGeom>
                            </pic:spPr>
                          </pic:pic>
                        </wpg:wgp>
                      </a:graphicData>
                    </a:graphic>
                  </wp:inline>
                </w:drawing>
              </mc:Choice>
              <mc:Fallback>
                <w:pict>
                  <v:group w14:anchorId="0A175391" id="Group 20" o:spid="_x0000_s1026" alt="colored rectangle header" style="width:632.7pt;height:121.35pt;mso-position-horizontal-relative:char;mso-position-vertical-relative:line" coordsize="78849,15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27" type="#_x0000_t75" alt="colored rectangle" style="position:absolute;top:1977;width:42506;height:9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">
                      <v:imagedata r:id="rId7" o:title="colored rectangle"/>
                    </v:shape>
                    <v:shape id="Graphic 16" o:spid="_x0000_s1028" type="#_x0000_t75" alt="colored rectangle" style="position:absolute;left:34598;width:10503;height:15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">
                      <v:imagedata r:id="rId8" o:title="colored rectangle"/>
                    </v:shape>
                    <v:shape id="Graphic 19" o:spid="_x0000_s1029" type="#_x0000_t75" alt="gray rectangle" style="position:absolute;left:46248;width:32601;height:8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">
                      <v:imagedata r:id="rId9" o:title="gray rectangle"/>
                    </v:shape>
                    <w10:anchorlock/>
                  </v:group>
                </w:pict>
              </mc:Fallback>
            </mc:AlternateContent>
          </w:r>
        </w:p>
      </w:tc>
    </w:tr>
  </w:tbl>
  <w:p w14:paraId="74E7D20A" w14:textId="77777777" w:rsidR="007057F4" w:rsidRDefault="007057F4" w:rsidP="00705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440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A2EA5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9CA97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361E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AC07F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EA04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34FE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8A0D7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67C2F0E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D35172"/>
    <w:multiLevelType w:val="hybridMultilevel"/>
    <w:tmpl w:val="F432AA24"/>
    <w:lvl w:ilvl="0" w:tplc="9FC25E60">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0AE26BF"/>
    <w:multiLevelType w:val="hybridMultilevel"/>
    <w:tmpl w:val="C1AC67EE"/>
    <w:lvl w:ilvl="0" w:tplc="3CA6071A">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DE053E8"/>
    <w:multiLevelType w:val="hybridMultilevel"/>
    <w:tmpl w:val="139EE574"/>
    <w:lvl w:ilvl="0" w:tplc="3CA6071A">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2815FB8"/>
    <w:multiLevelType w:val="hybridMultilevel"/>
    <w:tmpl w:val="882ECEF2"/>
    <w:lvl w:ilvl="0" w:tplc="3CA6071A">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4BB5AEF"/>
    <w:multiLevelType w:val="hybridMultilevel"/>
    <w:tmpl w:val="B7E4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C710A"/>
    <w:multiLevelType w:val="hybridMultilevel"/>
    <w:tmpl w:val="63AC482A"/>
    <w:lvl w:ilvl="0" w:tplc="88C686DE">
      <w:start w:val="1"/>
      <w:numFmt w:val="bullet"/>
      <w:lvlText w:val=""/>
      <w:lvlJc w:val="left"/>
      <w:pPr>
        <w:tabs>
          <w:tab w:val="num" w:pos="360"/>
        </w:tabs>
        <w:ind w:left="360" w:hanging="360"/>
      </w:pPr>
      <w:rPr>
        <w:rFonts w:ascii="Symbol" w:hAnsi="Symbol" w:hint="default"/>
      </w:rPr>
    </w:lvl>
    <w:lvl w:ilvl="1" w:tplc="A17A6BE8" w:tentative="1">
      <w:start w:val="1"/>
      <w:numFmt w:val="bullet"/>
      <w:lvlText w:val="o"/>
      <w:lvlJc w:val="left"/>
      <w:pPr>
        <w:ind w:left="1440" w:hanging="360"/>
      </w:pPr>
      <w:rPr>
        <w:rFonts w:ascii="Courier New" w:hAnsi="Courier New" w:cs="Courier New" w:hint="default"/>
      </w:rPr>
    </w:lvl>
    <w:lvl w:ilvl="2" w:tplc="07E2D3D8" w:tentative="1">
      <w:start w:val="1"/>
      <w:numFmt w:val="bullet"/>
      <w:lvlText w:val=""/>
      <w:lvlJc w:val="left"/>
      <w:pPr>
        <w:ind w:left="2160" w:hanging="360"/>
      </w:pPr>
      <w:rPr>
        <w:rFonts w:ascii="Wingdings" w:hAnsi="Wingdings" w:hint="default"/>
      </w:rPr>
    </w:lvl>
    <w:lvl w:ilvl="3" w:tplc="82E04E5E" w:tentative="1">
      <w:start w:val="1"/>
      <w:numFmt w:val="bullet"/>
      <w:lvlText w:val=""/>
      <w:lvlJc w:val="left"/>
      <w:pPr>
        <w:ind w:left="2880" w:hanging="360"/>
      </w:pPr>
      <w:rPr>
        <w:rFonts w:ascii="Symbol" w:hAnsi="Symbol" w:hint="default"/>
      </w:rPr>
    </w:lvl>
    <w:lvl w:ilvl="4" w:tplc="F68CD96A" w:tentative="1">
      <w:start w:val="1"/>
      <w:numFmt w:val="bullet"/>
      <w:lvlText w:val="o"/>
      <w:lvlJc w:val="left"/>
      <w:pPr>
        <w:ind w:left="3600" w:hanging="360"/>
      </w:pPr>
      <w:rPr>
        <w:rFonts w:ascii="Courier New" w:hAnsi="Courier New" w:cs="Courier New" w:hint="default"/>
      </w:rPr>
    </w:lvl>
    <w:lvl w:ilvl="5" w:tplc="6652AD84" w:tentative="1">
      <w:start w:val="1"/>
      <w:numFmt w:val="bullet"/>
      <w:lvlText w:val=""/>
      <w:lvlJc w:val="left"/>
      <w:pPr>
        <w:ind w:left="4320" w:hanging="360"/>
      </w:pPr>
      <w:rPr>
        <w:rFonts w:ascii="Wingdings" w:hAnsi="Wingdings" w:hint="default"/>
      </w:rPr>
    </w:lvl>
    <w:lvl w:ilvl="6" w:tplc="3AA2CBD6" w:tentative="1">
      <w:start w:val="1"/>
      <w:numFmt w:val="bullet"/>
      <w:lvlText w:val=""/>
      <w:lvlJc w:val="left"/>
      <w:pPr>
        <w:ind w:left="5040" w:hanging="360"/>
      </w:pPr>
      <w:rPr>
        <w:rFonts w:ascii="Symbol" w:hAnsi="Symbol" w:hint="default"/>
      </w:rPr>
    </w:lvl>
    <w:lvl w:ilvl="7" w:tplc="8032906E" w:tentative="1">
      <w:start w:val="1"/>
      <w:numFmt w:val="bullet"/>
      <w:lvlText w:val="o"/>
      <w:lvlJc w:val="left"/>
      <w:pPr>
        <w:ind w:left="5760" w:hanging="360"/>
      </w:pPr>
      <w:rPr>
        <w:rFonts w:ascii="Courier New" w:hAnsi="Courier New" w:cs="Courier New" w:hint="default"/>
      </w:rPr>
    </w:lvl>
    <w:lvl w:ilvl="8" w:tplc="64348220" w:tentative="1">
      <w:start w:val="1"/>
      <w:numFmt w:val="bullet"/>
      <w:lvlText w:val=""/>
      <w:lvlJc w:val="left"/>
      <w:pPr>
        <w:ind w:left="6480" w:hanging="360"/>
      </w:pPr>
      <w:rPr>
        <w:rFonts w:ascii="Wingdings" w:hAnsi="Wingdings" w:hint="default"/>
      </w:rPr>
    </w:lvl>
  </w:abstractNum>
  <w:abstractNum w:abstractNumId="15" w15:restartNumberingAfterBreak="0">
    <w:nsid w:val="3CDC1246"/>
    <w:multiLevelType w:val="hybridMultilevel"/>
    <w:tmpl w:val="C3A048A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274BFF"/>
    <w:multiLevelType w:val="hybridMultilevel"/>
    <w:tmpl w:val="2C146C44"/>
    <w:lvl w:ilvl="0" w:tplc="3894E642">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EB85C6A"/>
    <w:multiLevelType w:val="hybridMultilevel"/>
    <w:tmpl w:val="3D961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4978C0"/>
    <w:multiLevelType w:val="hybridMultilevel"/>
    <w:tmpl w:val="3DE6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63BCD"/>
    <w:multiLevelType w:val="hybridMultilevel"/>
    <w:tmpl w:val="E84A1FA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4B3A398F"/>
    <w:multiLevelType w:val="hybridMultilevel"/>
    <w:tmpl w:val="E57C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240E5"/>
    <w:multiLevelType w:val="hybridMultilevel"/>
    <w:tmpl w:val="DCFEADB2"/>
    <w:lvl w:ilvl="0" w:tplc="21E6E29E">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936598"/>
    <w:multiLevelType w:val="hybridMultilevel"/>
    <w:tmpl w:val="E48EB1CA"/>
    <w:lvl w:ilvl="0" w:tplc="AE14A238">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617A0E"/>
    <w:multiLevelType w:val="hybridMultilevel"/>
    <w:tmpl w:val="6C2A11EE"/>
    <w:lvl w:ilvl="0" w:tplc="3CA6071A">
      <w:start w:val="1"/>
      <w:numFmt w:val="upp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A152B8"/>
    <w:multiLevelType w:val="hybridMultilevel"/>
    <w:tmpl w:val="77849E08"/>
    <w:lvl w:ilvl="0" w:tplc="0C090015">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58F69D5"/>
    <w:multiLevelType w:val="hybridMultilevel"/>
    <w:tmpl w:val="BD781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AA118B"/>
    <w:multiLevelType w:val="hybridMultilevel"/>
    <w:tmpl w:val="7CC8A536"/>
    <w:lvl w:ilvl="0" w:tplc="3CA6071A">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B1009D6"/>
    <w:multiLevelType w:val="hybridMultilevel"/>
    <w:tmpl w:val="41D85D7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4D85391"/>
    <w:multiLevelType w:val="multilevel"/>
    <w:tmpl w:val="A2F88B8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o"/>
      <w:lvlJc w:val="left"/>
      <w:pPr>
        <w:tabs>
          <w:tab w:val="num" w:pos="2880"/>
        </w:tabs>
        <w:ind w:left="2880" w:hanging="360"/>
      </w:pPr>
      <w:rPr>
        <w:rFonts w:ascii="Courier New" w:hAnsi="Courier New" w:hint="default"/>
      </w:rPr>
    </w:lvl>
    <w:lvl w:ilvl="8">
      <w:start w:val="1"/>
      <w:numFmt w:val="bullet"/>
      <w:lvlText w:val=""/>
      <w:lvlJc w:val="left"/>
      <w:pPr>
        <w:tabs>
          <w:tab w:val="num" w:pos="3240"/>
        </w:tabs>
        <w:ind w:left="3240" w:hanging="360"/>
      </w:pPr>
      <w:rPr>
        <w:rFonts w:ascii="Wingdings" w:hAnsi="Wingdings" w:hint="default"/>
      </w:rPr>
    </w:lvl>
  </w:abstractNum>
  <w:abstractNum w:abstractNumId="29" w15:restartNumberingAfterBreak="0">
    <w:nsid w:val="75823EF3"/>
    <w:multiLevelType w:val="hybridMultilevel"/>
    <w:tmpl w:val="7C4E20EE"/>
    <w:lvl w:ilvl="0" w:tplc="3CA6071A">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9AC0104"/>
    <w:multiLevelType w:val="multilevel"/>
    <w:tmpl w:val="C37E5FFE"/>
    <w:lvl w:ilvl="0">
      <w:start w:val="1"/>
      <w:numFmt w:val="decimal"/>
      <w:pStyle w:val="ListNumber"/>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31" w15:restartNumberingAfterBreak="0">
    <w:nsid w:val="7B6E7B62"/>
    <w:multiLevelType w:val="hybridMultilevel"/>
    <w:tmpl w:val="0F5EF7E0"/>
    <w:lvl w:ilvl="0" w:tplc="FC54D81C">
      <w:start w:val="1"/>
      <w:numFmt w:val="bullet"/>
      <w:lvlText w:val=""/>
      <w:lvlJc w:val="left"/>
      <w:pPr>
        <w:tabs>
          <w:tab w:val="num" w:pos="360"/>
        </w:tabs>
        <w:ind w:left="360" w:hanging="360"/>
      </w:pPr>
      <w:rPr>
        <w:rFonts w:ascii="Symbol" w:hAnsi="Symbol" w:hint="default"/>
      </w:rPr>
    </w:lvl>
    <w:lvl w:ilvl="1" w:tplc="57E2115E" w:tentative="1">
      <w:start w:val="1"/>
      <w:numFmt w:val="bullet"/>
      <w:lvlText w:val="o"/>
      <w:lvlJc w:val="left"/>
      <w:pPr>
        <w:ind w:left="1440" w:hanging="360"/>
      </w:pPr>
      <w:rPr>
        <w:rFonts w:ascii="Courier New" w:hAnsi="Courier New" w:cs="Courier New" w:hint="default"/>
      </w:rPr>
    </w:lvl>
    <w:lvl w:ilvl="2" w:tplc="9934F6DE" w:tentative="1">
      <w:start w:val="1"/>
      <w:numFmt w:val="bullet"/>
      <w:lvlText w:val=""/>
      <w:lvlJc w:val="left"/>
      <w:pPr>
        <w:ind w:left="2160" w:hanging="360"/>
      </w:pPr>
      <w:rPr>
        <w:rFonts w:ascii="Wingdings" w:hAnsi="Wingdings" w:hint="default"/>
      </w:rPr>
    </w:lvl>
    <w:lvl w:ilvl="3" w:tplc="37B44804" w:tentative="1">
      <w:start w:val="1"/>
      <w:numFmt w:val="bullet"/>
      <w:lvlText w:val=""/>
      <w:lvlJc w:val="left"/>
      <w:pPr>
        <w:ind w:left="2880" w:hanging="360"/>
      </w:pPr>
      <w:rPr>
        <w:rFonts w:ascii="Symbol" w:hAnsi="Symbol" w:hint="default"/>
      </w:rPr>
    </w:lvl>
    <w:lvl w:ilvl="4" w:tplc="4A24DAAA" w:tentative="1">
      <w:start w:val="1"/>
      <w:numFmt w:val="bullet"/>
      <w:lvlText w:val="o"/>
      <w:lvlJc w:val="left"/>
      <w:pPr>
        <w:ind w:left="3600" w:hanging="360"/>
      </w:pPr>
      <w:rPr>
        <w:rFonts w:ascii="Courier New" w:hAnsi="Courier New" w:cs="Courier New" w:hint="default"/>
      </w:rPr>
    </w:lvl>
    <w:lvl w:ilvl="5" w:tplc="5F8AC916" w:tentative="1">
      <w:start w:val="1"/>
      <w:numFmt w:val="bullet"/>
      <w:lvlText w:val=""/>
      <w:lvlJc w:val="left"/>
      <w:pPr>
        <w:ind w:left="4320" w:hanging="360"/>
      </w:pPr>
      <w:rPr>
        <w:rFonts w:ascii="Wingdings" w:hAnsi="Wingdings" w:hint="default"/>
      </w:rPr>
    </w:lvl>
    <w:lvl w:ilvl="6" w:tplc="0982FD0E" w:tentative="1">
      <w:start w:val="1"/>
      <w:numFmt w:val="bullet"/>
      <w:lvlText w:val=""/>
      <w:lvlJc w:val="left"/>
      <w:pPr>
        <w:ind w:left="5040" w:hanging="360"/>
      </w:pPr>
      <w:rPr>
        <w:rFonts w:ascii="Symbol" w:hAnsi="Symbol" w:hint="default"/>
      </w:rPr>
    </w:lvl>
    <w:lvl w:ilvl="7" w:tplc="AED6D322" w:tentative="1">
      <w:start w:val="1"/>
      <w:numFmt w:val="bullet"/>
      <w:lvlText w:val="o"/>
      <w:lvlJc w:val="left"/>
      <w:pPr>
        <w:ind w:left="5760" w:hanging="360"/>
      </w:pPr>
      <w:rPr>
        <w:rFonts w:ascii="Courier New" w:hAnsi="Courier New" w:cs="Courier New" w:hint="default"/>
      </w:rPr>
    </w:lvl>
    <w:lvl w:ilvl="8" w:tplc="38D6BF00" w:tentative="1">
      <w:start w:val="1"/>
      <w:numFmt w:val="bullet"/>
      <w:lvlText w:val=""/>
      <w:lvlJc w:val="left"/>
      <w:pPr>
        <w:ind w:left="6480" w:hanging="360"/>
      </w:pPr>
      <w:rPr>
        <w:rFonts w:ascii="Wingdings" w:hAnsi="Wingdings" w:hint="default"/>
      </w:rPr>
    </w:lvl>
  </w:abstractNum>
  <w:abstractNum w:abstractNumId="32" w15:restartNumberingAfterBreak="0">
    <w:nsid w:val="7F867F8E"/>
    <w:multiLevelType w:val="hybridMultilevel"/>
    <w:tmpl w:val="80A49A54"/>
    <w:lvl w:ilvl="0" w:tplc="10D64394">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81BEB"/>
    <w:multiLevelType w:val="hybridMultilevel"/>
    <w:tmpl w:val="73C6E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CF7FD5"/>
    <w:multiLevelType w:val="hybridMultilevel"/>
    <w:tmpl w:val="B6824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30"/>
  </w:num>
  <w:num w:numId="3">
    <w:abstractNumId w:val="31"/>
  </w:num>
  <w:num w:numId="4">
    <w:abstractNumId w:val="32"/>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1"/>
  </w:num>
  <w:num w:numId="18">
    <w:abstractNumId w:val="13"/>
  </w:num>
  <w:num w:numId="19">
    <w:abstractNumId w:val="20"/>
  </w:num>
  <w:num w:numId="20">
    <w:abstractNumId w:val="22"/>
  </w:num>
  <w:num w:numId="21">
    <w:abstractNumId w:val="33"/>
  </w:num>
  <w:num w:numId="22">
    <w:abstractNumId w:val="25"/>
  </w:num>
  <w:num w:numId="23">
    <w:abstractNumId w:val="15"/>
  </w:num>
  <w:num w:numId="24">
    <w:abstractNumId w:val="24"/>
  </w:num>
  <w:num w:numId="25">
    <w:abstractNumId w:val="9"/>
  </w:num>
  <w:num w:numId="26">
    <w:abstractNumId w:val="23"/>
  </w:num>
  <w:num w:numId="27">
    <w:abstractNumId w:val="29"/>
  </w:num>
  <w:num w:numId="28">
    <w:abstractNumId w:val="10"/>
  </w:num>
  <w:num w:numId="29">
    <w:abstractNumId w:val="19"/>
  </w:num>
  <w:num w:numId="30">
    <w:abstractNumId w:val="34"/>
  </w:num>
  <w:num w:numId="31">
    <w:abstractNumId w:val="17"/>
  </w:num>
  <w:num w:numId="32">
    <w:abstractNumId w:val="26"/>
  </w:num>
  <w:num w:numId="33">
    <w:abstractNumId w:val="27"/>
  </w:num>
  <w:num w:numId="34">
    <w:abstractNumId w:val="11"/>
  </w:num>
  <w:num w:numId="35">
    <w:abstractNumId w:val="1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44"/>
    <w:rsid w:val="00015BEF"/>
    <w:rsid w:val="000174F2"/>
    <w:rsid w:val="00021E9D"/>
    <w:rsid w:val="00023277"/>
    <w:rsid w:val="00043560"/>
    <w:rsid w:val="00047D08"/>
    <w:rsid w:val="000578A1"/>
    <w:rsid w:val="00065AB5"/>
    <w:rsid w:val="00067C92"/>
    <w:rsid w:val="00074A04"/>
    <w:rsid w:val="000B3821"/>
    <w:rsid w:val="000C27B2"/>
    <w:rsid w:val="000E7038"/>
    <w:rsid w:val="000F3EE7"/>
    <w:rsid w:val="000F44D0"/>
    <w:rsid w:val="000F5A69"/>
    <w:rsid w:val="00121DDA"/>
    <w:rsid w:val="00122C37"/>
    <w:rsid w:val="00123584"/>
    <w:rsid w:val="00136006"/>
    <w:rsid w:val="001449EC"/>
    <w:rsid w:val="00146CD2"/>
    <w:rsid w:val="0015353E"/>
    <w:rsid w:val="001535FD"/>
    <w:rsid w:val="001670A7"/>
    <w:rsid w:val="00175778"/>
    <w:rsid w:val="0019128B"/>
    <w:rsid w:val="001A203F"/>
    <w:rsid w:val="001B361F"/>
    <w:rsid w:val="001C27FF"/>
    <w:rsid w:val="001F0AF0"/>
    <w:rsid w:val="001F5E73"/>
    <w:rsid w:val="001F6DF6"/>
    <w:rsid w:val="002000DB"/>
    <w:rsid w:val="002178B9"/>
    <w:rsid w:val="00230A53"/>
    <w:rsid w:val="00233E40"/>
    <w:rsid w:val="002461DF"/>
    <w:rsid w:val="002467A0"/>
    <w:rsid w:val="0026005A"/>
    <w:rsid w:val="00266DC8"/>
    <w:rsid w:val="00291712"/>
    <w:rsid w:val="002A2ECB"/>
    <w:rsid w:val="002B3F85"/>
    <w:rsid w:val="002C4E51"/>
    <w:rsid w:val="002E0194"/>
    <w:rsid w:val="002E331E"/>
    <w:rsid w:val="00303EF8"/>
    <w:rsid w:val="00303EFB"/>
    <w:rsid w:val="003145FD"/>
    <w:rsid w:val="00321D57"/>
    <w:rsid w:val="00327F0A"/>
    <w:rsid w:val="00355D57"/>
    <w:rsid w:val="003620E2"/>
    <w:rsid w:val="00365B7C"/>
    <w:rsid w:val="0036747F"/>
    <w:rsid w:val="00370386"/>
    <w:rsid w:val="00377702"/>
    <w:rsid w:val="00384DF7"/>
    <w:rsid w:val="003C1DA2"/>
    <w:rsid w:val="003E5982"/>
    <w:rsid w:val="003F5051"/>
    <w:rsid w:val="00420DF5"/>
    <w:rsid w:val="00436B26"/>
    <w:rsid w:val="004371B6"/>
    <w:rsid w:val="00444C7B"/>
    <w:rsid w:val="00450D1A"/>
    <w:rsid w:val="004823B6"/>
    <w:rsid w:val="0048718B"/>
    <w:rsid w:val="0049185C"/>
    <w:rsid w:val="004945B0"/>
    <w:rsid w:val="004A23E7"/>
    <w:rsid w:val="004B46CA"/>
    <w:rsid w:val="004C6D3B"/>
    <w:rsid w:val="004D2DB9"/>
    <w:rsid w:val="004E0799"/>
    <w:rsid w:val="004E091B"/>
    <w:rsid w:val="004F2231"/>
    <w:rsid w:val="004F6012"/>
    <w:rsid w:val="00506BCA"/>
    <w:rsid w:val="00510112"/>
    <w:rsid w:val="005112D1"/>
    <w:rsid w:val="00515534"/>
    <w:rsid w:val="00524F7C"/>
    <w:rsid w:val="00532534"/>
    <w:rsid w:val="00532AC8"/>
    <w:rsid w:val="0055035B"/>
    <w:rsid w:val="0056780E"/>
    <w:rsid w:val="00575092"/>
    <w:rsid w:val="005A2C66"/>
    <w:rsid w:val="005A5FC5"/>
    <w:rsid w:val="005C3643"/>
    <w:rsid w:val="005D7F1C"/>
    <w:rsid w:val="00606064"/>
    <w:rsid w:val="0061373F"/>
    <w:rsid w:val="0062379C"/>
    <w:rsid w:val="0064074C"/>
    <w:rsid w:val="00640BAB"/>
    <w:rsid w:val="00662B43"/>
    <w:rsid w:val="00672761"/>
    <w:rsid w:val="006766EF"/>
    <w:rsid w:val="0068500D"/>
    <w:rsid w:val="006A127A"/>
    <w:rsid w:val="006B1828"/>
    <w:rsid w:val="006B2821"/>
    <w:rsid w:val="006D0C3E"/>
    <w:rsid w:val="006D1C4B"/>
    <w:rsid w:val="006D3BC3"/>
    <w:rsid w:val="006D4354"/>
    <w:rsid w:val="006E67B7"/>
    <w:rsid w:val="007057F4"/>
    <w:rsid w:val="00732BB2"/>
    <w:rsid w:val="007357E1"/>
    <w:rsid w:val="007417B3"/>
    <w:rsid w:val="00742102"/>
    <w:rsid w:val="00750AC4"/>
    <w:rsid w:val="00773B66"/>
    <w:rsid w:val="007771A8"/>
    <w:rsid w:val="00777C44"/>
    <w:rsid w:val="00794472"/>
    <w:rsid w:val="007A50C5"/>
    <w:rsid w:val="007B7B83"/>
    <w:rsid w:val="007C03F8"/>
    <w:rsid w:val="007C7473"/>
    <w:rsid w:val="007D26F1"/>
    <w:rsid w:val="007E5499"/>
    <w:rsid w:val="007F4B9D"/>
    <w:rsid w:val="00806AA1"/>
    <w:rsid w:val="008253A5"/>
    <w:rsid w:val="008327F1"/>
    <w:rsid w:val="008417CE"/>
    <w:rsid w:val="0084277E"/>
    <w:rsid w:val="00844326"/>
    <w:rsid w:val="00846C80"/>
    <w:rsid w:val="00885BE0"/>
    <w:rsid w:val="008A3C95"/>
    <w:rsid w:val="008B19ED"/>
    <w:rsid w:val="008B466E"/>
    <w:rsid w:val="008C386D"/>
    <w:rsid w:val="008C5106"/>
    <w:rsid w:val="008C57C4"/>
    <w:rsid w:val="008D5829"/>
    <w:rsid w:val="008E5C9C"/>
    <w:rsid w:val="008F6A46"/>
    <w:rsid w:val="008F6E28"/>
    <w:rsid w:val="00900598"/>
    <w:rsid w:val="00917FCF"/>
    <w:rsid w:val="00921777"/>
    <w:rsid w:val="00941F25"/>
    <w:rsid w:val="00942345"/>
    <w:rsid w:val="0094319F"/>
    <w:rsid w:val="00946F55"/>
    <w:rsid w:val="009540EB"/>
    <w:rsid w:val="00965BD5"/>
    <w:rsid w:val="009875C8"/>
    <w:rsid w:val="00991A01"/>
    <w:rsid w:val="00991D08"/>
    <w:rsid w:val="009A3157"/>
    <w:rsid w:val="009B6E1B"/>
    <w:rsid w:val="009C0AAE"/>
    <w:rsid w:val="009D7437"/>
    <w:rsid w:val="009E46B2"/>
    <w:rsid w:val="00A002A1"/>
    <w:rsid w:val="00A222E4"/>
    <w:rsid w:val="00A330B2"/>
    <w:rsid w:val="00A33E03"/>
    <w:rsid w:val="00A4369C"/>
    <w:rsid w:val="00A4741D"/>
    <w:rsid w:val="00A63DE6"/>
    <w:rsid w:val="00A81CD3"/>
    <w:rsid w:val="00AB373C"/>
    <w:rsid w:val="00AC1D36"/>
    <w:rsid w:val="00AD29C3"/>
    <w:rsid w:val="00B00CF7"/>
    <w:rsid w:val="00B0688D"/>
    <w:rsid w:val="00B06CE2"/>
    <w:rsid w:val="00B12CE9"/>
    <w:rsid w:val="00B40525"/>
    <w:rsid w:val="00B41475"/>
    <w:rsid w:val="00B41D82"/>
    <w:rsid w:val="00B44416"/>
    <w:rsid w:val="00B503A9"/>
    <w:rsid w:val="00B55FF7"/>
    <w:rsid w:val="00B83D95"/>
    <w:rsid w:val="00B90346"/>
    <w:rsid w:val="00BA54BF"/>
    <w:rsid w:val="00BA6149"/>
    <w:rsid w:val="00BB6941"/>
    <w:rsid w:val="00BB6CAC"/>
    <w:rsid w:val="00BB7F82"/>
    <w:rsid w:val="00BC4805"/>
    <w:rsid w:val="00BE404B"/>
    <w:rsid w:val="00BE7094"/>
    <w:rsid w:val="00BE7253"/>
    <w:rsid w:val="00BF2621"/>
    <w:rsid w:val="00BF5858"/>
    <w:rsid w:val="00C2102E"/>
    <w:rsid w:val="00C2391A"/>
    <w:rsid w:val="00C352A1"/>
    <w:rsid w:val="00C76468"/>
    <w:rsid w:val="00C84247"/>
    <w:rsid w:val="00C84830"/>
    <w:rsid w:val="00CA16E0"/>
    <w:rsid w:val="00CB34B2"/>
    <w:rsid w:val="00CC1413"/>
    <w:rsid w:val="00CC29FA"/>
    <w:rsid w:val="00CC2AD8"/>
    <w:rsid w:val="00CE0BC9"/>
    <w:rsid w:val="00CE2758"/>
    <w:rsid w:val="00CF0459"/>
    <w:rsid w:val="00D03BB8"/>
    <w:rsid w:val="00D03C5E"/>
    <w:rsid w:val="00D03D8D"/>
    <w:rsid w:val="00D2045C"/>
    <w:rsid w:val="00D46768"/>
    <w:rsid w:val="00D540AF"/>
    <w:rsid w:val="00D6093C"/>
    <w:rsid w:val="00D638C1"/>
    <w:rsid w:val="00D73D44"/>
    <w:rsid w:val="00D868AE"/>
    <w:rsid w:val="00D956B2"/>
    <w:rsid w:val="00D967AC"/>
    <w:rsid w:val="00DB57EC"/>
    <w:rsid w:val="00DC1C29"/>
    <w:rsid w:val="00DF615B"/>
    <w:rsid w:val="00E07E88"/>
    <w:rsid w:val="00E13AF3"/>
    <w:rsid w:val="00E2146D"/>
    <w:rsid w:val="00E3116B"/>
    <w:rsid w:val="00E31C22"/>
    <w:rsid w:val="00E44A4A"/>
    <w:rsid w:val="00E50A4D"/>
    <w:rsid w:val="00E758BC"/>
    <w:rsid w:val="00E86BA9"/>
    <w:rsid w:val="00E95AFE"/>
    <w:rsid w:val="00EB365F"/>
    <w:rsid w:val="00EB4D38"/>
    <w:rsid w:val="00ED3756"/>
    <w:rsid w:val="00EE3226"/>
    <w:rsid w:val="00EE684C"/>
    <w:rsid w:val="00F04F13"/>
    <w:rsid w:val="00F12B35"/>
    <w:rsid w:val="00F22095"/>
    <w:rsid w:val="00F30B80"/>
    <w:rsid w:val="00F43A02"/>
    <w:rsid w:val="00F45884"/>
    <w:rsid w:val="00F553FE"/>
    <w:rsid w:val="00F63939"/>
    <w:rsid w:val="00F907A0"/>
    <w:rsid w:val="00F91AD0"/>
    <w:rsid w:val="00FB05E4"/>
    <w:rsid w:val="00FB0F3B"/>
    <w:rsid w:val="00FB21C0"/>
    <w:rsid w:val="00FC3170"/>
    <w:rsid w:val="00FC4062"/>
    <w:rsid w:val="00FC53BC"/>
    <w:rsid w:val="00FD1661"/>
    <w:rsid w:val="00FD188A"/>
    <w:rsid w:val="00FE274F"/>
    <w:rsid w:val="00FF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D8CC061"/>
  <w15:chartTrackingRefBased/>
  <w15:docId w15:val="{4CAFD181-DD2B-4BCB-823B-EF653AB2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473"/>
    <w:pPr>
      <w:spacing w:after="0"/>
    </w:pPr>
    <w:rPr>
      <w:b/>
      <w:color w:val="0F0F3F" w:themeColor="text1"/>
      <w:sz w:val="28"/>
      <w:lang w:eastAsia="en-US"/>
    </w:rPr>
  </w:style>
  <w:style w:type="paragraph" w:styleId="Heading1">
    <w:name w:val="heading 1"/>
    <w:basedOn w:val="Normal"/>
    <w:next w:val="Normal"/>
    <w:link w:val="Heading1Char"/>
    <w:uiPriority w:val="9"/>
    <w:qFormat/>
    <w:rsid w:val="007057F4"/>
    <w:pPr>
      <w:keepNext/>
      <w:keepLines/>
      <w:framePr w:hSpace="180" w:wrap="around" w:vAnchor="page" w:hAnchor="margin" w:y="974"/>
      <w:contextualSpacing/>
      <w:jc w:val="both"/>
      <w:outlineLvl w:val="0"/>
    </w:pPr>
    <w:rPr>
      <w:rFonts w:asciiTheme="majorHAnsi" w:eastAsiaTheme="majorEastAsia" w:hAnsiTheme="majorHAnsi" w:cstheme="majorBidi"/>
      <w:bCs/>
      <w:sz w:val="48"/>
      <w:szCs w:val="28"/>
    </w:rPr>
  </w:style>
  <w:style w:type="paragraph" w:styleId="Heading2">
    <w:name w:val="heading 2"/>
    <w:basedOn w:val="Normal"/>
    <w:next w:val="Normal"/>
    <w:link w:val="Heading2Char"/>
    <w:uiPriority w:val="9"/>
    <w:unhideWhenUsed/>
    <w:qFormat/>
    <w:rsid w:val="002178B9"/>
    <w:pPr>
      <w:framePr w:hSpace="180" w:wrap="around" w:vAnchor="page" w:hAnchor="margin" w:y="3427"/>
      <w:spacing w:after="200"/>
      <w:outlineLvl w:val="1"/>
    </w:pPr>
    <w:rPr>
      <w:rFonts w:asciiTheme="majorHAnsi" w:hAnsiTheme="majorHAnsi"/>
      <w:color w:val="0189F9" w:themeColor="accent1"/>
      <w:sz w:val="40"/>
      <w:szCs w:val="40"/>
    </w:rPr>
  </w:style>
  <w:style w:type="paragraph" w:styleId="Heading3">
    <w:name w:val="heading 3"/>
    <w:basedOn w:val="Normal"/>
    <w:next w:val="Normal"/>
    <w:link w:val="Heading3Char"/>
    <w:uiPriority w:val="9"/>
    <w:unhideWhenUsed/>
    <w:qFormat/>
    <w:rsid w:val="007057F4"/>
    <w:pPr>
      <w:outlineLvl w:val="2"/>
    </w:pPr>
    <w:rPr>
      <w:rFonts w:asciiTheme="majorHAnsi" w:hAnsiTheme="majorHAnsi"/>
      <w:sz w:val="32"/>
      <w:szCs w:val="32"/>
    </w:rPr>
  </w:style>
  <w:style w:type="paragraph" w:styleId="Heading4">
    <w:name w:val="heading 4"/>
    <w:basedOn w:val="Normal"/>
    <w:next w:val="Normal"/>
    <w:link w:val="Heading4Char"/>
    <w:uiPriority w:val="9"/>
    <w:unhideWhenUsed/>
    <w:qFormat/>
    <w:rsid w:val="004F2231"/>
    <w:pPr>
      <w:keepNext/>
      <w:keepLines/>
      <w:spacing w:before="40"/>
      <w:outlineLvl w:val="3"/>
    </w:pPr>
    <w:rPr>
      <w:rFonts w:asciiTheme="majorHAnsi" w:eastAsiaTheme="majorEastAsia" w:hAnsiTheme="majorHAnsi" w:cstheme="majorBidi"/>
      <w:i/>
      <w:iCs/>
      <w:color w:val="0065B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189F9" w:themeColor="accent1"/>
      <w:spacing w:val="0"/>
    </w:rPr>
  </w:style>
  <w:style w:type="character" w:customStyle="1" w:styleId="Heading1Char">
    <w:name w:val="Heading 1 Char"/>
    <w:basedOn w:val="DefaultParagraphFont"/>
    <w:link w:val="Heading1"/>
    <w:uiPriority w:val="9"/>
    <w:rsid w:val="007057F4"/>
    <w:rPr>
      <w:rFonts w:asciiTheme="majorHAnsi" w:eastAsiaTheme="majorEastAsia" w:hAnsiTheme="majorHAnsi" w:cstheme="majorBidi"/>
      <w:b/>
      <w:bCs/>
      <w:color w:val="0F0F3F" w:themeColor="text1"/>
      <w:sz w:val="48"/>
      <w:szCs w:val="28"/>
      <w:lang w:eastAsia="en-US"/>
    </w:rPr>
  </w:style>
  <w:style w:type="character" w:customStyle="1" w:styleId="Heading2Char">
    <w:name w:val="Heading 2 Char"/>
    <w:basedOn w:val="DefaultParagraphFont"/>
    <w:link w:val="Heading2"/>
    <w:uiPriority w:val="9"/>
    <w:rsid w:val="002178B9"/>
    <w:rPr>
      <w:rFonts w:asciiTheme="majorHAnsi" w:hAnsiTheme="majorHAnsi"/>
      <w:b/>
      <w:color w:val="0189F9" w:themeColor="accent1"/>
      <w:sz w:val="40"/>
      <w:szCs w:val="40"/>
      <w:lang w:eastAsia="en-US"/>
    </w:rPr>
  </w:style>
  <w:style w:type="paragraph" w:styleId="ListBullet">
    <w:name w:val="List Bullet"/>
    <w:basedOn w:val="Content"/>
    <w:uiPriority w:val="11"/>
    <w:qFormat/>
    <w:rsid w:val="005C3643"/>
    <w:pPr>
      <w:framePr w:wrap="around"/>
      <w:numPr>
        <w:numId w:val="17"/>
      </w:numPr>
    </w:pPr>
    <w:rPr>
      <w:noProof/>
    </w:rPr>
  </w:style>
  <w:style w:type="paragraph" w:customStyle="1" w:styleId="AlignedText">
    <w:name w:val="Aligned Text"/>
    <w:basedOn w:val="Heading3"/>
    <w:uiPriority w:val="2"/>
    <w:qFormat/>
    <w:rsid w:val="004F2231"/>
  </w:style>
  <w:style w:type="paragraph" w:styleId="TOC1">
    <w:name w:val="toc 1"/>
    <w:basedOn w:val="Normal"/>
    <w:uiPriority w:val="39"/>
    <w:pPr>
      <w:tabs>
        <w:tab w:val="right" w:leader="dot" w:pos="5040"/>
      </w:tabs>
    </w:pPr>
  </w:style>
  <w:style w:type="paragraph" w:styleId="TOC2">
    <w:name w:val="toc 2"/>
    <w:basedOn w:val="Normal"/>
    <w:uiPriority w:val="39"/>
    <w:pPr>
      <w:tabs>
        <w:tab w:val="right" w:leader="dot" w:pos="5040"/>
      </w:tabs>
    </w:pPr>
  </w:style>
  <w:style w:type="paragraph" w:styleId="Title">
    <w:name w:val="Title"/>
    <w:basedOn w:val="Normal"/>
    <w:link w:val="TitleChar"/>
    <w:uiPriority w:val="1"/>
    <w:qFormat/>
    <w:rsid w:val="002E0194"/>
    <w:pPr>
      <w:framePr w:hSpace="180" w:wrap="around" w:vAnchor="page" w:hAnchor="margin" w:y="974"/>
      <w:spacing w:line="240" w:lineRule="auto"/>
      <w:contextualSpacing/>
    </w:pPr>
    <w:rPr>
      <w:rFonts w:asciiTheme="majorHAnsi" w:eastAsiaTheme="majorEastAsia" w:hAnsiTheme="majorHAnsi" w:cstheme="majorBidi"/>
      <w:kern w:val="28"/>
      <w:sz w:val="80"/>
      <w:szCs w:val="80"/>
    </w:rPr>
  </w:style>
  <w:style w:type="character" w:customStyle="1" w:styleId="TitleChar">
    <w:name w:val="Title Char"/>
    <w:basedOn w:val="DefaultParagraphFont"/>
    <w:link w:val="Title"/>
    <w:uiPriority w:val="1"/>
    <w:rsid w:val="002E0194"/>
    <w:rPr>
      <w:rFonts w:asciiTheme="majorHAnsi" w:eastAsiaTheme="majorEastAsia" w:hAnsiTheme="majorHAnsi" w:cstheme="majorBidi"/>
      <w:b/>
      <w:color w:val="0F0F3F" w:themeColor="text1"/>
      <w:kern w:val="28"/>
      <w:sz w:val="80"/>
      <w:szCs w:val="80"/>
      <w:lang w:eastAsia="en-US"/>
    </w:rPr>
  </w:style>
  <w:style w:type="paragraph" w:styleId="TOCHeading">
    <w:name w:val="TOC Heading"/>
    <w:basedOn w:val="Heading1"/>
    <w:next w:val="Normal"/>
    <w:uiPriority w:val="39"/>
    <w:qFormat/>
    <w:rsid w:val="001F0AF0"/>
    <w:pPr>
      <w:pageBreakBefore/>
      <w:framePr w:wrap="around"/>
      <w:outlineLvl w:val="9"/>
    </w:pPr>
    <w:rPr>
      <w:caps/>
    </w:rPr>
  </w:style>
  <w:style w:type="paragraph" w:styleId="Footer">
    <w:name w:val="footer"/>
    <w:basedOn w:val="Normal"/>
    <w:link w:val="FooterChar"/>
    <w:uiPriority w:val="99"/>
    <w:pPr>
      <w:spacing w:line="240" w:lineRule="auto"/>
      <w:ind w:right="130"/>
      <w:jc w:val="right"/>
    </w:pPr>
  </w:style>
  <w:style w:type="character" w:customStyle="1" w:styleId="FooterChar">
    <w:name w:val="Footer Char"/>
    <w:basedOn w:val="DefaultParagraphFont"/>
    <w:link w:val="Footer"/>
    <w:uiPriority w:val="99"/>
    <w:rPr>
      <w:lang w:eastAsia="en-US"/>
    </w:rPr>
  </w:style>
  <w:style w:type="paragraph" w:styleId="Header">
    <w:name w:val="header"/>
    <w:basedOn w:val="Normal"/>
    <w:link w:val="HeaderChar"/>
    <w:uiPriority w:val="99"/>
    <w:pPr>
      <w:spacing w:line="240" w:lineRule="auto"/>
      <w:jc w:val="right"/>
    </w:pPr>
  </w:style>
  <w:style w:type="character" w:customStyle="1" w:styleId="HeaderChar">
    <w:name w:val="Header Char"/>
    <w:basedOn w:val="DefaultParagraphFont"/>
    <w:link w:val="Header"/>
    <w:uiPriority w:val="99"/>
    <w:rPr>
      <w:lang w:eastAsia="en-US"/>
    </w:rPr>
  </w:style>
  <w:style w:type="table" w:styleId="TableGrid">
    <w:name w:val="Table Grid"/>
    <w:basedOn w:val="TableNormal"/>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ListNumber">
    <w:name w:val="List Number"/>
    <w:basedOn w:val="Normal"/>
    <w:uiPriority w:val="10"/>
    <w:qFormat/>
    <w:rsid w:val="00B0688D"/>
    <w:pPr>
      <w:numPr>
        <w:numId w:val="2"/>
      </w:numPr>
    </w:pPr>
    <w:rPr>
      <w:rFonts w:eastAsiaTheme="minorHAnsi"/>
      <w:b w:val="0"/>
    </w:rPr>
  </w:style>
  <w:style w:type="character" w:customStyle="1" w:styleId="Heading3Char">
    <w:name w:val="Heading 3 Char"/>
    <w:basedOn w:val="DefaultParagraphFont"/>
    <w:link w:val="Heading3"/>
    <w:uiPriority w:val="9"/>
    <w:rsid w:val="007057F4"/>
    <w:rPr>
      <w:rFonts w:asciiTheme="majorHAnsi" w:hAnsiTheme="majorHAnsi"/>
      <w:b/>
      <w:color w:val="0F0F3F" w:themeColor="text1"/>
      <w:sz w:val="32"/>
      <w:szCs w:val="32"/>
      <w:lang w:eastAsia="en-US"/>
    </w:rPr>
  </w:style>
  <w:style w:type="paragraph" w:styleId="TOC3">
    <w:name w:val="toc 3"/>
    <w:basedOn w:val="Normal"/>
    <w:next w:val="Normal"/>
    <w:autoRedefine/>
    <w:uiPriority w:val="39"/>
    <w:unhideWhenUsed/>
    <w:rsid w:val="007057F4"/>
    <w:pPr>
      <w:spacing w:after="100"/>
      <w:ind w:left="560"/>
    </w:pPr>
  </w:style>
  <w:style w:type="character" w:styleId="Hyperlink">
    <w:name w:val="Hyperlink"/>
    <w:basedOn w:val="DefaultParagraphFont"/>
    <w:uiPriority w:val="99"/>
    <w:unhideWhenUsed/>
    <w:rsid w:val="007057F4"/>
    <w:rPr>
      <w:color w:val="60C5E8" w:themeColor="hyperlink"/>
      <w:u w:val="single"/>
    </w:rPr>
  </w:style>
  <w:style w:type="character" w:customStyle="1" w:styleId="Heading4Char">
    <w:name w:val="Heading 4 Char"/>
    <w:basedOn w:val="DefaultParagraphFont"/>
    <w:link w:val="Heading4"/>
    <w:uiPriority w:val="9"/>
    <w:rsid w:val="004F2231"/>
    <w:rPr>
      <w:rFonts w:asciiTheme="majorHAnsi" w:eastAsiaTheme="majorEastAsia" w:hAnsiTheme="majorHAnsi" w:cstheme="majorBidi"/>
      <w:b/>
      <w:i/>
      <w:iCs/>
      <w:color w:val="0065BA" w:themeColor="accent1" w:themeShade="BF"/>
      <w:sz w:val="28"/>
      <w:lang w:eastAsia="en-US"/>
    </w:rPr>
  </w:style>
  <w:style w:type="paragraph" w:customStyle="1" w:styleId="Content">
    <w:name w:val="Content"/>
    <w:basedOn w:val="Normal"/>
    <w:link w:val="ContentChar"/>
    <w:qFormat/>
    <w:rsid w:val="002178B9"/>
    <w:pPr>
      <w:framePr w:hSpace="180" w:wrap="around" w:vAnchor="page" w:hAnchor="margin" w:y="3427"/>
      <w:spacing w:line="240" w:lineRule="auto"/>
    </w:pPr>
    <w:rPr>
      <w:b w:val="0"/>
    </w:rPr>
  </w:style>
  <w:style w:type="character" w:styleId="Emphasis">
    <w:name w:val="Emphasis"/>
    <w:basedOn w:val="DefaultParagraphFont"/>
    <w:uiPriority w:val="20"/>
    <w:unhideWhenUsed/>
    <w:qFormat/>
    <w:rsid w:val="007C7473"/>
    <w:rPr>
      <w:i/>
      <w:iCs/>
    </w:rPr>
  </w:style>
  <w:style w:type="character" w:customStyle="1" w:styleId="ContentChar">
    <w:name w:val="Content Char"/>
    <w:basedOn w:val="DefaultParagraphFont"/>
    <w:link w:val="Content"/>
    <w:rsid w:val="002178B9"/>
    <w:rPr>
      <w:color w:val="0F0F3F" w:themeColor="text1"/>
      <w:sz w:val="28"/>
      <w:lang w:eastAsia="en-US"/>
    </w:rPr>
  </w:style>
  <w:style w:type="paragraph" w:styleId="ListParagraph">
    <w:name w:val="List Paragraph"/>
    <w:basedOn w:val="Normal"/>
    <w:uiPriority w:val="34"/>
    <w:unhideWhenUsed/>
    <w:qFormat/>
    <w:rsid w:val="006D4354"/>
    <w:pPr>
      <w:ind w:left="720"/>
      <w:contextualSpacing/>
    </w:pPr>
  </w:style>
  <w:style w:type="character" w:styleId="UnresolvedMention">
    <w:name w:val="Unresolved Mention"/>
    <w:basedOn w:val="DefaultParagraphFont"/>
    <w:uiPriority w:val="99"/>
    <w:semiHidden/>
    <w:unhideWhenUsed/>
    <w:rsid w:val="00D03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mta-az-app01\Document_Register\Administration\Admin%20Forms\Human%20Resources\Employees\Enterprise%20Agreement\Current%20Enterprise%20Agreement\APPROVED%20MTA%20Enterprise%20Agreement%202016%20-%20Version%208.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mailto:hrmta@mirait.com.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mta-az-app01\Document_Register\Administration\Admin%20Forms\Human%20Resources\Employees\Enterprise%20Agreement\Access%20period%20resources\20210528%20-%20EA%20Content%20and%20Award%20Comparison.xls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file:///\\mta-az-app01\Document_Register\Administration\Admin%20Forms\Human%20Resources\Employees\Enterprise%20Agreement\Useful%20resources\20210527%20-%20New%20rate%20calculator.xlsx" TargetMode="External"/><Relationship Id="rId10" Type="http://schemas.openxmlformats.org/officeDocument/2006/relationships/hyperlink" Target="file:///\\mta-az-app01\Document_Register\Administration\Admin%20Forms\Human%20Resources\Employees\Enterprise%20Agreement\Useful%20resources\20210527%20-%20New%20rate%20calculator.xls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yperlink" Target="file:///\\mta-az-app01\Document_Register\Administration\Admin%20Forms\Human%20Resources\Employees\Enterprise%20Agreement\Access%20period%20resources\20210528%20-%20MTA%20Enterprise%20Agreement%202021.doc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 Id="rId9"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sen\AppData\Roaming\Microsoft\Templates\Business%20report%20(graphic%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7D686FB1A4C86ABB48AFBB08EFD67"/>
        <w:category>
          <w:name w:val="General"/>
          <w:gallery w:val="placeholder"/>
        </w:category>
        <w:types>
          <w:type w:val="bbPlcHdr"/>
        </w:types>
        <w:behaviors>
          <w:behavior w:val="content"/>
        </w:behaviors>
        <w:guid w:val="{F00054E8-22FE-4152-9224-087AE2EC1BAB}"/>
      </w:docPartPr>
      <w:docPartBody>
        <w:p w:rsidR="00080006" w:rsidRDefault="00E97B7F">
          <w:pPr>
            <w:pStyle w:val="7CB7D686FB1A4C86ABB48AFBB08EFD67"/>
          </w:pPr>
          <w:r>
            <w:t>Type chapter title (level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08"/>
    <w:rsid w:val="00080006"/>
    <w:rsid w:val="00D36F08"/>
    <w:rsid w:val="00E97B7F"/>
    <w:rsid w:val="00EA0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B7D686FB1A4C86ABB48AFBB08EFD67">
    <w:name w:val="7CB7D686FB1A4C86ABB48AFBB08EF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Report">
  <a:themeElements>
    <a:clrScheme name="Custom 50">
      <a:dk1>
        <a:srgbClr val="0F0F3F"/>
      </a:dk1>
      <a:lt1>
        <a:sysClr val="window" lastClr="FFFFFF"/>
      </a:lt1>
      <a:dk2>
        <a:srgbClr val="292561"/>
      </a:dk2>
      <a:lt2>
        <a:srgbClr val="F2F2F2"/>
      </a:lt2>
      <a:accent1>
        <a:srgbClr val="0189F9"/>
      </a:accent1>
      <a:accent2>
        <a:srgbClr val="293B90"/>
      </a:accent2>
      <a:accent3>
        <a:srgbClr val="2664B0"/>
      </a:accent3>
      <a:accent4>
        <a:srgbClr val="5998D2"/>
      </a:accent4>
      <a:accent5>
        <a:srgbClr val="60C5E8"/>
      </a:accent5>
      <a:accent6>
        <a:srgbClr val="2664B0"/>
      </a:accent6>
      <a:hlink>
        <a:srgbClr val="60C5E8"/>
      </a:hlink>
      <a:folHlink>
        <a:srgbClr val="60C5E8"/>
      </a:folHlink>
    </a:clrScheme>
    <a:fontScheme name="Custom 4">
      <a:majorFont>
        <a:latin typeface="Gill Sans MT"/>
        <a:ea typeface=""/>
        <a:cs typeface=""/>
      </a:majorFont>
      <a:minorFont>
        <a:latin typeface="Calibri"/>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 (graphic design)</Template>
  <TotalTime>183</TotalTime>
  <Pages>9</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Olsen</dc:creator>
  <cp:keywords/>
  <dc:description/>
  <cp:lastModifiedBy>Melissa Olsen</cp:lastModifiedBy>
  <cp:revision>3</cp:revision>
  <cp:lastPrinted>2021-05-03T00:20:00Z</cp:lastPrinted>
  <dcterms:created xsi:type="dcterms:W3CDTF">2021-05-28T03:35:00Z</dcterms:created>
  <dcterms:modified xsi:type="dcterms:W3CDTF">2021-05-31T03:47:00Z</dcterms:modified>
</cp:coreProperties>
</file>